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lashmybill-high-level-solution-document"/>
    <w:p>
      <w:pPr>
        <w:pStyle w:val="Heading1"/>
      </w:pPr>
      <w:r>
        <w:t xml:space="preserve">SlashMyBill — High-Level Solution Document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SlashMyBill is an AI-powered AWS FinOps platform that helps organizations analyze, optimize, and reduce their cloud spending. Members connect their AWS accounts via a secure cross-account IAM role, then use a conversational AI agent to ask natural language questions about their costs, get real-time pricing comparisons, detect anomalies, and receive actionable savings recommendations — all backed by live AWS API data.</w:t>
      </w:r>
    </w:p>
    <w:p>
      <w:pPr>
        <w:pStyle w:val="BodyText"/>
      </w:pPr>
      <w:r>
        <w:rPr>
          <w:b/>
          <w:bCs/>
        </w:rPr>
        <w:t xml:space="preserve">Platform URL:</w:t>
      </w:r>
      <w:r>
        <w:t xml:space="preserve"> </w:t>
      </w:r>
      <w:r>
        <w:t xml:space="preserve">https://www.eshkolai.com/members/</w:t>
      </w:r>
      <w:r>
        <w:t xml:space="preserve"> </w:t>
      </w:r>
      <w:r>
        <w:rPr>
          <w:b/>
          <w:bCs/>
        </w:rPr>
        <w:t xml:space="preserve">AWS Account:</w:t>
      </w:r>
      <w:r>
        <w:t xml:space="preserve"> </w:t>
      </w:r>
      <w:r>
        <w:t xml:space="preserve">991105135552 (us-east-1)</w:t>
      </w:r>
    </w:p>
    <w:p>
      <w:r>
        <w:pict>
          <v:rect style="width:0;height:1.5pt" o:hralign="center" o:hrstd="t" o:hr="t"/>
        </w:pict>
      </w:r>
    </w:p>
    <w:bookmarkEnd w:id="9"/>
    <w:bookmarkStart w:id="12" w:name="architecture-overview"/>
    <w:p>
      <w:pPr>
        <w:pStyle w:val="Heading2"/>
      </w:pPr>
      <w:r>
        <w:t xml:space="preserve">2. Architecture Overview</w:t>
      </w:r>
    </w:p>
    <w:bookmarkStart w:id="10" w:name="core-components"/>
    <w:p>
      <w:pPr>
        <w:pStyle w:val="Heading3"/>
      </w:pPr>
      <w:r>
        <w:t xml:space="preserve">2.1 Core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HTML/CSS/JS + Chart.js</w:t>
            </w:r>
          </w:p>
        </w:tc>
        <w:tc>
          <w:tcPr/>
          <w:p>
            <w:pPr>
              <w:pStyle w:val="Compact"/>
            </w:pPr>
            <w:r>
              <w:t xml:space="preserve">Member Portal with AI Agent, tables,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HTTP API v2 (15+ routes)</w:t>
            </w:r>
          </w:p>
        </w:tc>
        <w:tc>
          <w:tcPr/>
          <w:p>
            <w:pPr>
              <w:pStyle w:val="Compact"/>
            </w:pPr>
            <w:r>
              <w:t xml:space="preserve">Request routing to Lambda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Handler</w:t>
            </w:r>
          </w:p>
        </w:tc>
        <w:tc>
          <w:tcPr/>
          <w:p>
            <w:pPr>
              <w:pStyle w:val="Compact"/>
            </w:pPr>
            <w:r>
              <w:t xml:space="preserve">Python 3.12 Lambda</w:t>
            </w:r>
          </w:p>
        </w:tc>
        <w:tc>
          <w:tcPr/>
          <w:p>
            <w:pPr>
              <w:pStyle w:val="Compact"/>
            </w:pPr>
            <w:r>
              <w:t xml:space="preserve">Auth, accounts, AI queries, data gathering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Action</w:t>
            </w:r>
          </w:p>
        </w:tc>
        <w:tc>
          <w:tcPr/>
          <w:p>
            <w:pPr>
              <w:pStyle w:val="Compact"/>
            </w:pPr>
            <w:r>
              <w:t xml:space="preserve">Python 3.12 Lambda</w:t>
            </w:r>
          </w:p>
        </w:tc>
        <w:tc>
          <w:tcPr/>
          <w:p>
            <w:pPr>
              <w:pStyle w:val="Compact"/>
            </w:pPr>
            <w:r>
              <w:t xml:space="preserve">Bedrock Agent action group (cross-account)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 Analyzer</w:t>
            </w:r>
          </w:p>
        </w:tc>
        <w:tc>
          <w:tcPr/>
          <w:p>
            <w:pPr>
              <w:pStyle w:val="Compact"/>
            </w:pPr>
            <w:r>
              <w:t xml:space="preserve">Python 3.12 Lambda</w:t>
            </w:r>
          </w:p>
        </w:tc>
        <w:tc>
          <w:tcPr/>
          <w:p>
            <w:pPr>
              <w:pStyle w:val="Compact"/>
            </w:pPr>
            <w:r>
              <w:t xml:space="preserve">PDF bill parsing + Bedrock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Engine</w:t>
            </w:r>
          </w:p>
        </w:tc>
        <w:tc>
          <w:tcPr/>
          <w:p>
            <w:pPr>
              <w:pStyle w:val="Compact"/>
            </w:pPr>
            <w:r>
              <w:t xml:space="preserve">Amazon Bedrock (Nova Lite v1)</w:t>
            </w:r>
          </w:p>
        </w:tc>
        <w:tc>
          <w:tcPr/>
          <w:p>
            <w:pPr>
              <w:pStyle w:val="Compact"/>
            </w:pPr>
            <w:r>
              <w:t xml:space="preserve">Natural language analysis +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Agent</w:t>
            </w:r>
          </w:p>
        </w:tc>
        <w:tc>
          <w:tcPr/>
          <w:p>
            <w:pPr>
              <w:pStyle w:val="Compact"/>
            </w:pPr>
            <w:r>
              <w:t xml:space="preserve">SlashMyBill-FinOps-Agent</w:t>
            </w:r>
          </w:p>
        </w:tc>
        <w:tc>
          <w:tcPr/>
          <w:p>
            <w:pPr>
              <w:pStyle w:val="Compact"/>
            </w:pPr>
            <w:r>
              <w:t xml:space="preserve">Orchestrated multi-step FinOps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DynamoDB (6 tables) + S3</w:t>
            </w:r>
          </w:p>
        </w:tc>
        <w:tc>
          <w:tcPr/>
          <w:p>
            <w:pPr>
              <w:pStyle w:val="Compact"/>
            </w:pPr>
            <w:r>
              <w:t xml:space="preserve">Members, accounts, tips, OTP, leads, bills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Amazon SES</w:t>
            </w:r>
          </w:p>
        </w:tc>
        <w:tc>
          <w:tcPr/>
          <w:p>
            <w:pPr>
              <w:pStyle w:val="Compact"/>
            </w:pPr>
            <w:r>
              <w:t xml:space="preserve">OTP verification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 + Route 53</w:t>
            </w:r>
          </w:p>
        </w:tc>
        <w:tc>
          <w:tcPr/>
          <w:p>
            <w:pPr>
              <w:pStyle w:val="Compact"/>
            </w:pPr>
            <w:r>
              <w:t xml:space="preserve">HTTPS delivery,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OIDC</w:t>
            </w:r>
          </w:p>
        </w:tc>
        <w:tc>
          <w:tcPr/>
          <w:p>
            <w:pPr>
              <w:pStyle w:val="Compact"/>
            </w:pPr>
            <w:r>
              <w:t xml:space="preserve">Automated deployment on push to main</w:t>
            </w:r>
          </w:p>
        </w:tc>
      </w:tr>
    </w:tbl>
    <w:bookmarkEnd w:id="10"/>
    <w:bookmarkStart w:id="11" w:name="cross-account-access-model"/>
    <w:p>
      <w:pPr>
        <w:pStyle w:val="Heading3"/>
      </w:pPr>
      <w:r>
        <w:t xml:space="preserve">2.2 Cross-Account Access Model</w:t>
      </w:r>
    </w:p>
    <w:p>
      <w:pPr>
        <w:pStyle w:val="FirstParagraph"/>
      </w:pPr>
      <w:r>
        <w:t xml:space="preserve">Members deploy a CloudFormation template in their AWS account that creates:</w:t>
      </w:r>
      <w:r>
        <w:t xml:space="preserve"> </w:t>
      </w:r>
      <w:r>
        <w:t xml:space="preserve">- IAM Role:</w:t>
      </w:r>
      <w:r>
        <w:t xml:space="preserve"> </w:t>
      </w:r>
      <w:r>
        <w:rPr>
          <w:rStyle w:val="VerbatimChar"/>
        </w:rPr>
        <w:t xml:space="preserve">SlashMyBill-{AccountID}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ReadOnlyAccess</w:t>
      </w:r>
      <w:r>
        <w:t xml:space="preserve"> </w:t>
      </w:r>
      <w:r>
        <w:t xml:space="preserve">managed policy</w:t>
      </w:r>
      <w:r>
        <w:t xml:space="preserve"> </w:t>
      </w:r>
      <w:r>
        <w:t xml:space="preserve">- Inline policy: Cost Explorer, Budgets, Pricing, Trusted Advisor, stack self-management</w:t>
      </w:r>
      <w:r>
        <w:t xml:space="preserve"> </w:t>
      </w:r>
      <w:r>
        <w:t xml:space="preserve">- Trust policy: Platform account (991105135552) with ExternalId = SHA-256(member_email)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i-agent-data-flow"/>
    <w:p>
      <w:pPr>
        <w:pStyle w:val="Heading2"/>
      </w:pPr>
      <w:r>
        <w:t xml:space="preserve">3. AI Agent Data Flow</w:t>
      </w:r>
    </w:p>
    <w:p>
      <w:pPr>
        <w:pStyle w:val="SourceCode"/>
      </w:pPr>
      <w:r>
        <w:rPr>
          <w:rStyle w:val="VerbatimChar"/>
        </w:rPr>
        <w:t xml:space="preserve">User Question → JWT Auth → Route Dispatch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│ Bedrock Agent?      │</w:t>
      </w:r>
      <w:r>
        <w:br/>
      </w:r>
      <w:r>
        <w:rPr>
          <w:rStyle w:val="VerbatimChar"/>
        </w:rPr>
        <w:t xml:space="preserve">                    │ (if configured) 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Yes  │  No (fallback)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│ _invoke_direct_model│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↓               ↓               ↓</w:t>
      </w:r>
      <w:r>
        <w:br/>
      </w:r>
      <w:r>
        <w:rPr>
          <w:rStyle w:val="VerbatimChar"/>
        </w:rPr>
        <w:t xml:space="preserve">        Search Tips     Assume Role     Gather Data</w:t>
      </w:r>
      <w:r>
        <w:br/>
      </w:r>
      <w:r>
        <w:rPr>
          <w:rStyle w:val="VerbatimChar"/>
        </w:rPr>
        <w:t xml:space="preserve">        (DynamoDB)      (STS)           (10+ APIs)</w:t>
      </w:r>
      <w:r>
        <w:br/>
      </w:r>
      <w:r>
        <w:rPr>
          <w:rStyle w:val="VerbatimChar"/>
        </w:rPr>
        <w:t xml:space="preserve">              ↓               ↓               ↓</w:t>
      </w:r>
      <w:r>
        <w:br/>
      </w:r>
      <w:r>
        <w:rPr>
          <w:rStyle w:val="VerbatimChar"/>
        </w:rPr>
        <w:t xml:space="preserve">     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│ Bedrock Nova Lite   │</w:t>
      </w:r>
      <w:r>
        <w:br/>
      </w:r>
      <w:r>
        <w:rPr>
          <w:rStyle w:val="VerbatimChar"/>
        </w:rPr>
        <w:t xml:space="preserve">                    │ (prompt + data) 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↓               ↓               ↓</w:t>
      </w:r>
      <w:r>
        <w:br/>
      </w:r>
      <w:r>
        <w:rPr>
          <w:rStyle w:val="VerbatimChar"/>
        </w:rPr>
        <w:t xml:space="preserve">         AI Answer      Chart Data      Save Tip</w:t>
      </w:r>
      <w:r>
        <w:br/>
      </w:r>
      <w:r>
        <w:rPr>
          <w:rStyle w:val="VerbatimChar"/>
        </w:rPr>
        <w:t xml:space="preserve">              ↓               ↓          (DynamoDB)</w:t>
      </w:r>
      <w:r>
        <w:br/>
      </w:r>
      <w:r>
        <w:rPr>
          <w:rStyle w:val="VerbatimChar"/>
        </w:rPr>
        <w:t xml:space="preserve">              └───────┬───────┘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Frontend Rendering</w:t>
      </w:r>
      <w:r>
        <w:br/>
      </w:r>
      <w:r>
        <w:rPr>
          <w:rStyle w:val="VerbatimChar"/>
        </w:rPr>
        <w:t xml:space="preserve">              (text + drill-downs + tables + charts)</w:t>
      </w:r>
    </w:p>
    <w:p>
      <w:r>
        <w:pict>
          <v:rect style="width:0;height:1.5pt" o:hralign="center" o:hrstd="t" o:hr="t"/>
        </w:pict>
      </w:r>
    </w:p>
    <w:bookmarkEnd w:id="13"/>
    <w:bookmarkStart w:id="17" w:name="data-gathering-pipeline"/>
    <w:p>
      <w:pPr>
        <w:pStyle w:val="Heading2"/>
      </w:pPr>
      <w:r>
        <w:t xml:space="preserve">4. Data Gathering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_gather_account_data()</w:t>
      </w:r>
      <w:r>
        <w:t xml:space="preserve"> </w:t>
      </w:r>
      <w:r>
        <w:t xml:space="preserve">function collects data from the customer’s AWS account via cross-account role assumption:</w:t>
      </w:r>
    </w:p>
    <w:bookmarkStart w:id="14" w:name="always-fetched"/>
    <w:p>
      <w:pPr>
        <w:pStyle w:val="Heading3"/>
      </w:pPr>
      <w:r>
        <w:t xml:space="preserve">4.1 Always Fetched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Data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ce:GetCostAndUsage</w:t>
            </w:r>
            <w:r>
              <w:t xml:space="preserve"> </w:t>
            </w:r>
            <w:r>
              <w:t xml:space="preserve">(monthly)</w:t>
            </w:r>
          </w:p>
        </w:tc>
        <w:tc>
          <w:tcPr/>
          <w:p>
            <w:pPr>
              <w:pStyle w:val="Compact"/>
            </w:pPr>
            <w:r>
              <w:t xml:space="preserve">Cost by service (last 30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ce:GetCostAndUsage</w:t>
            </w:r>
            <w:r>
              <w:t xml:space="preserve"> </w:t>
            </w:r>
            <w:r>
              <w:t xml:space="preserve">(daily)</w:t>
            </w:r>
          </w:p>
        </w:tc>
        <w:tc>
          <w:tcPr/>
          <w:p>
            <w:pPr>
              <w:pStyle w:val="Compact"/>
            </w:pPr>
            <w:r>
              <w:t xml:space="preserve">Daily cost trend (last 7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ce:GetCostAndUsage</w:t>
            </w:r>
            <w:r>
              <w:t xml:space="preserve"> </w:t>
            </w:r>
            <w:r>
              <w:t xml:space="preserve">(usage type)</w:t>
            </w:r>
          </w:p>
        </w:tc>
        <w:tc>
          <w:tcPr/>
          <w:p>
            <w:pPr>
              <w:pStyle w:val="Compact"/>
            </w:pPr>
            <w:r>
              <w:t xml:space="preserve">VPC + EC2-Other breakdown</w:t>
            </w:r>
          </w:p>
        </w:tc>
      </w:tr>
    </w:tbl>
    <w:bookmarkEnd w:id="14"/>
    <w:bookmarkStart w:id="15" w:name="X3aba5eb771a55d77f3c32893c8e1d2b49e25030"/>
    <w:p>
      <w:pPr>
        <w:pStyle w:val="Heading3"/>
      </w:pPr>
      <w:r>
        <w:t xml:space="preserve">4.2 Conditionally Fetched (based on top costs or question keywords)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096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Data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ec2:DescribeInstances</w:t>
            </w:r>
          </w:p>
        </w:tc>
        <w:tc>
          <w:tcPr/>
          <w:p>
            <w:pPr>
              <w:pStyle w:val="Compact"/>
            </w:pPr>
            <w:r>
              <w:t xml:space="preserve">Question mentions EC2/instances</w:t>
            </w:r>
          </w:p>
        </w:tc>
        <w:tc>
          <w:tcPr/>
          <w:p>
            <w:pPr>
              <w:pStyle w:val="Compact"/>
            </w:pPr>
            <w:r>
              <w:t xml:space="preserve">Instance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ec2:DescribeNatGateways</w:t>
            </w:r>
          </w:p>
        </w:tc>
        <w:tc>
          <w:tcPr/>
          <w:p>
            <w:pPr>
              <w:pStyle w:val="Compact"/>
            </w:pPr>
            <w:r>
              <w:t xml:space="preserve">VPC or EC2-Other in top costs</w:t>
            </w:r>
          </w:p>
        </w:tc>
        <w:tc>
          <w:tcPr/>
          <w:p>
            <w:pPr>
              <w:pStyle w:val="Compact"/>
            </w:pPr>
            <w:r>
              <w:t xml:space="preserve">NAT Gateway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ec2:DescribeAddresses</w:t>
            </w:r>
          </w:p>
        </w:tc>
        <w:tc>
          <w:tcPr/>
          <w:p>
            <w:pPr>
              <w:pStyle w:val="Compact"/>
            </w:pPr>
            <w:r>
              <w:t xml:space="preserve">VPC or EC2-Other in top costs</w:t>
            </w:r>
          </w:p>
        </w:tc>
        <w:tc>
          <w:tcPr/>
          <w:p>
            <w:pPr>
              <w:pStyle w:val="Compact"/>
            </w:pPr>
            <w:r>
              <w:t xml:space="preserve">Elastic IPs (idle)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ec2:DescribeVpcEndpoints</w:t>
            </w:r>
          </w:p>
        </w:tc>
        <w:tc>
          <w:tcPr/>
          <w:p>
            <w:pPr>
              <w:pStyle w:val="Compact"/>
            </w:pPr>
            <w:r>
              <w:t xml:space="preserve">VPC or EC2-Other in top costs</w:t>
            </w:r>
          </w:p>
        </w:tc>
        <w:tc>
          <w:tcPr/>
          <w:p>
            <w:pPr>
              <w:pStyle w:val="Compact"/>
            </w:pPr>
            <w:r>
              <w:t xml:space="preserve">VPC endpoint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ec2:DescribeVolumes</w:t>
            </w:r>
          </w:p>
        </w:tc>
        <w:tc>
          <w:tcPr/>
          <w:p>
            <w:pPr>
              <w:pStyle w:val="Compact"/>
            </w:pPr>
            <w:r>
              <w:t xml:space="preserve">VPC or EC2-Other in top costs</w:t>
            </w:r>
          </w:p>
        </w:tc>
        <w:tc>
          <w:tcPr/>
          <w:p>
            <w:pPr>
              <w:pStyle w:val="Compact"/>
            </w:pPr>
            <w:r>
              <w:t xml:space="preserve">EBS volumes (unattached)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rds:DescribeDBInstances</w:t>
            </w:r>
          </w:p>
        </w:tc>
        <w:tc>
          <w:tcPr/>
          <w:p>
            <w:pPr>
              <w:pStyle w:val="Compact"/>
            </w:pPr>
            <w:r>
              <w:t xml:space="preserve">RDS in top costs or question</w:t>
            </w:r>
          </w:p>
        </w:tc>
        <w:tc>
          <w:tcPr/>
          <w:p>
            <w:pPr>
              <w:pStyle w:val="Compact"/>
            </w:pPr>
            <w:r>
              <w:t xml:space="preserve">RDS instance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kms:ListKeys</w:t>
            </w:r>
          </w:p>
        </w:tc>
        <w:tc>
          <w:tcPr/>
          <w:p>
            <w:pPr>
              <w:pStyle w:val="Compact"/>
            </w:pPr>
            <w:r>
              <w:t xml:space="preserve">KMS in top costs or question</w:t>
            </w:r>
          </w:p>
        </w:tc>
        <w:tc>
          <w:tcPr/>
          <w:p>
            <w:pPr>
              <w:pStyle w:val="Compact"/>
            </w:pPr>
            <w:r>
              <w:t xml:space="preserve">Customer-managed key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lambda:ListFunctions</w:t>
            </w:r>
          </w:p>
        </w:tc>
        <w:tc>
          <w:tcPr/>
          <w:p>
            <w:pPr>
              <w:pStyle w:val="Compact"/>
            </w:pPr>
            <w:r>
              <w:t xml:space="preserve">Question mentions Lambda</w:t>
            </w:r>
          </w:p>
        </w:tc>
        <w:tc>
          <w:tcPr/>
          <w:p>
            <w:pPr>
              <w:pStyle w:val="Compact"/>
            </w:pPr>
            <w:r>
              <w:t xml:space="preserve">Function 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cloudwatch:GetMetricStatistics</w:t>
            </w:r>
          </w:p>
        </w:tc>
        <w:tc>
          <w:tcPr/>
          <w:p>
            <w:pPr>
              <w:pStyle w:val="Compact"/>
            </w:pPr>
            <w:r>
              <w:t xml:space="preserve">Question mentions usage/invocations</w:t>
            </w:r>
          </w:p>
        </w:tc>
        <w:tc>
          <w:tcPr/>
          <w:p>
            <w:pPr>
              <w:pStyle w:val="Compact"/>
            </w:pPr>
            <w:r>
              <w:t xml:space="preserve">Lambda invocations, EC2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route53:ListHostedZones</w:t>
            </w:r>
          </w:p>
        </w:tc>
        <w:tc>
          <w:tcPr/>
          <w:p>
            <w:pPr>
              <w:pStyle w:val="Compact"/>
            </w:pPr>
            <w:r>
              <w:t xml:space="preserve">Route 53 in top costs</w:t>
            </w:r>
          </w:p>
        </w:tc>
        <w:tc>
          <w:tcPr/>
          <w:p>
            <w:pPr>
              <w:pStyle w:val="Compact"/>
            </w:pPr>
            <w:r>
              <w:t xml:space="preserve">Hosted zone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pricing:GetProducts</w:t>
            </w:r>
          </w:p>
        </w:tc>
        <w:tc>
          <w:tcPr/>
          <w:p>
            <w:pPr>
              <w:pStyle w:val="Compact"/>
            </w:pPr>
            <w:r>
              <w:t xml:space="preserve">Top spending services</w:t>
            </w:r>
          </w:p>
        </w:tc>
        <w:tc>
          <w:tcPr/>
          <w:p>
            <w:pPr>
              <w:pStyle w:val="Compact"/>
            </w:pPr>
            <w:r>
              <w:t xml:space="preserve">On-demand vs RI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eks:ListClusters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eks:DescribeCluster</w:t>
            </w:r>
          </w:p>
        </w:tc>
        <w:tc>
          <w:tcPr/>
          <w:p>
            <w:pPr>
              <w:pStyle w:val="Compact"/>
            </w:pPr>
            <w:r>
              <w:t xml:space="preserve">EKS/ECS in top costs or question mentions Kubernetes/containers</w:t>
            </w:r>
          </w:p>
        </w:tc>
        <w:tc>
          <w:tcPr/>
          <w:p>
            <w:pPr>
              <w:pStyle w:val="Compact"/>
            </w:pPr>
            <w:r>
              <w:t xml:space="preserve">EKS cluster inventory, status,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ecs:ListClusters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ecs:DescribeClusters</w:t>
            </w:r>
          </w:p>
        </w:tc>
        <w:tc>
          <w:tcPr/>
          <w:p>
            <w:pPr>
              <w:pStyle w:val="Compact"/>
            </w:pPr>
            <w:r>
              <w:t xml:space="preserve">EKS/ECS in top costs or question mentions containers</w:t>
            </w:r>
          </w:p>
        </w:tc>
        <w:tc>
          <w:tcPr/>
          <w:p>
            <w:pPr>
              <w:pStyle w:val="Compact"/>
            </w:pPr>
            <w:r>
              <w:t xml:space="preserve">ECS cluster inventory, running tasks, registered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s3:GetBucketLifecycleConfiguration</w:t>
            </w:r>
          </w:p>
        </w:tc>
        <w:tc>
          <w:tcPr/>
          <w:p>
            <w:pPr>
              <w:pStyle w:val="Compact"/>
            </w:pPr>
            <w:r>
              <w:t xml:space="preserve">S3 in top costs or question mentions storage</w:t>
            </w:r>
          </w:p>
        </w:tc>
        <w:tc>
          <w:tcPr/>
          <w:p>
            <w:pPr>
              <w:pStyle w:val="Compact"/>
            </w:pPr>
            <w:r>
              <w:t xml:space="preserve">Lifecycle policy presence per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s3:ListBucketIntelligentTieringConfigurations</w:t>
            </w:r>
          </w:p>
        </w:tc>
        <w:tc>
          <w:tcPr/>
          <w:p>
            <w:pPr>
              <w:pStyle w:val="Compact"/>
            </w:pPr>
            <w:r>
              <w:t xml:space="preserve">S3 in top costs or question mentions storage</w:t>
            </w:r>
          </w:p>
        </w:tc>
        <w:tc>
          <w:tcPr/>
          <w:p>
            <w:pPr>
              <w:pStyle w:val="Compact"/>
            </w:pPr>
            <w:r>
              <w:t xml:space="preserve">Intelligent-Tiering enablement per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compute-optimizer:GetEC2InstanceRecommendations</w:t>
            </w:r>
          </w:p>
        </w:tc>
        <w:tc>
          <w:tcPr/>
          <w:p>
            <w:pPr>
              <w:pStyle w:val="Compact"/>
            </w:pPr>
            <w:r>
              <w:t xml:space="preserve">EC2 Compute in top costs or question mentions rightsizing</w:t>
            </w:r>
          </w:p>
        </w:tc>
        <w:tc>
          <w:tcPr/>
          <w:p>
            <w:pPr>
              <w:pStyle w:val="Compact"/>
            </w:pPr>
            <w:r>
              <w:t xml:space="preserve">Rightsizing recommendations with estimated monthly savings</w:t>
            </w:r>
          </w:p>
        </w:tc>
      </w:tr>
    </w:tbl>
    <w:bookmarkEnd w:id="15"/>
    <w:bookmarkStart w:id="16" w:name="Xb60516873092ca81cb6111565e5f45a2b783aa5"/>
    <w:p>
      <w:pPr>
        <w:pStyle w:val="Heading3"/>
      </w:pPr>
      <w:r>
        <w:t xml:space="preserve">4.3 Month Comparison (triggered by comparison keywords)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“compare Feb and March”</w:t>
            </w:r>
          </w:p>
        </w:tc>
        <w:tc>
          <w:tcPr/>
          <w:p>
            <w:pPr>
              <w:pStyle w:val="Compact"/>
            </w:pPr>
            <w:r>
              <w:t xml:space="preserve">Fetch both months separately from 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“last 3 months”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“past quarter”</w:t>
            </w:r>
          </w:p>
        </w:tc>
        <w:tc>
          <w:tcPr/>
          <w:p>
            <w:pPr>
              <w:pStyle w:val="Compact"/>
            </w:pPr>
            <w:r>
              <w:t xml:space="preserve">Fetch MONTHLY granularity for N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Hebrew:</w:t>
            </w:r>
            <w:r>
              <w:t xml:space="preserve"> </w:t>
            </w:r>
            <w:r>
              <w:t xml:space="preserve">“תשווה 3 חודשים”</w:t>
            </w:r>
          </w:p>
        </w:tc>
        <w:tc>
          <w:tcPr/>
          <w:p>
            <w:pPr>
              <w:pStyle w:val="Compact"/>
            </w:pPr>
            <w:r>
              <w:t xml:space="preserve">Same as above (Hebrew keyword detection)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6" w:name="finops-intelligence-features"/>
    <w:p>
      <w:pPr>
        <w:pStyle w:val="Heading2"/>
      </w:pPr>
      <w:r>
        <w:t xml:space="preserve">5. FinOps Intelligence Features</w:t>
      </w:r>
    </w:p>
    <w:bookmarkStart w:id="18" w:name="cost-efficiency-score"/>
    <w:p>
      <w:pPr>
        <w:pStyle w:val="Heading3"/>
      </w:pPr>
      <w:r>
        <w:t xml:space="preserve">5.1 Cost Efficiency Score</w:t>
      </w:r>
    </w:p>
    <w:p>
      <w:pPr>
        <w:pStyle w:val="Compact"/>
        <w:numPr>
          <w:ilvl w:val="0"/>
          <w:numId w:val="1001"/>
        </w:numPr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[1 - (Potential Savings / Total Spend)] × 100%</w:t>
      </w:r>
    </w:p>
    <w:p>
      <w:pPr>
        <w:pStyle w:val="Compact"/>
        <w:numPr>
          <w:ilvl w:val="0"/>
          <w:numId w:val="1001"/>
        </w:numPr>
      </w:pPr>
      <w:r>
        <w:t xml:space="preserve">Aggregates savings from: unattached EBS, idle EIPs, deleted VPC endpoints, KMS keys, gp2→gp3 migration</w:t>
      </w:r>
    </w:p>
    <w:p>
      <w:pPr>
        <w:pStyle w:val="Compact"/>
        <w:numPr>
          <w:ilvl w:val="0"/>
          <w:numId w:val="1001"/>
        </w:numPr>
      </w:pPr>
      <w:r>
        <w:t xml:space="preserve">Rating scale: Excellent (≥90%), Good (≥75%), Needs Improvement (≥50%), Critical (&lt;50%)</w:t>
      </w:r>
    </w:p>
    <w:p>
      <w:pPr>
        <w:pStyle w:val="Compact"/>
        <w:numPr>
          <w:ilvl w:val="0"/>
          <w:numId w:val="1001"/>
        </w:numPr>
      </w:pPr>
      <w:r>
        <w:t xml:space="preserve">Includes savings breakdown showing each component with dollar amounts</w:t>
      </w:r>
    </w:p>
    <w:bookmarkEnd w:id="18"/>
    <w:bookmarkStart w:id="19" w:name="cost-anomaly-detection"/>
    <w:p>
      <w:pPr>
        <w:pStyle w:val="Heading3"/>
      </w:pPr>
      <w:r>
        <w:t xml:space="preserve">5.2 Cost Anomaly Detection</w:t>
      </w:r>
    </w:p>
    <w:p>
      <w:pPr>
        <w:pStyle w:val="Compact"/>
        <w:numPr>
          <w:ilvl w:val="0"/>
          <w:numId w:val="1002"/>
        </w:numPr>
      </w:pPr>
      <w:r>
        <w:t xml:space="preserve">Compares each day’s cost to the 7-day average</w:t>
      </w:r>
    </w:p>
    <w:p>
      <w:pPr>
        <w:pStyle w:val="Compact"/>
        <w:numPr>
          <w:ilvl w:val="0"/>
          <w:numId w:val="1002"/>
        </w:numPr>
      </w:pPr>
      <w:r>
        <w:t xml:space="preserve">Flags days with cost &gt; 2× the average as anomalies</w:t>
      </w:r>
    </w:p>
    <w:p>
      <w:pPr>
        <w:pStyle w:val="Compact"/>
        <w:numPr>
          <w:ilvl w:val="0"/>
          <w:numId w:val="1002"/>
        </w:numPr>
      </w:pPr>
      <w:r>
        <w:t xml:space="preserve">Reports spike percentage and date</w:t>
      </w:r>
    </w:p>
    <w:bookmarkEnd w:id="19"/>
    <w:bookmarkStart w:id="20" w:name="real-time-pricing-engine"/>
    <w:p>
      <w:pPr>
        <w:pStyle w:val="Heading3"/>
      </w:pPr>
      <w:r>
        <w:t xml:space="preserve">5.3 Real-Time Pricing Engine</w:t>
      </w:r>
    </w:p>
    <w:p>
      <w:pPr>
        <w:pStyle w:val="Compact"/>
        <w:numPr>
          <w:ilvl w:val="0"/>
          <w:numId w:val="1003"/>
        </w:numPr>
      </w:pPr>
      <w:r>
        <w:t xml:space="preserve">Fetches on-demand pricing for top spending services via AWS Pricing API</w:t>
      </w:r>
    </w:p>
    <w:p>
      <w:pPr>
        <w:pStyle w:val="Compact"/>
        <w:numPr>
          <w:ilvl w:val="0"/>
          <w:numId w:val="1003"/>
        </w:numPr>
      </w:pPr>
      <w:r>
        <w:t xml:space="preserve">Calculates three pricing tiers per instance type:</w:t>
      </w:r>
    </w:p>
    <w:p>
      <w:pPr>
        <w:pStyle w:val="Compact"/>
        <w:numPr>
          <w:ilvl w:val="1"/>
          <w:numId w:val="1004"/>
        </w:numPr>
      </w:pPr>
      <w:r>
        <w:t xml:space="preserve">On-Demand: full price (baseline reference)</w:t>
      </w:r>
    </w:p>
    <w:p>
      <w:pPr>
        <w:pStyle w:val="Compact"/>
        <w:numPr>
          <w:ilvl w:val="1"/>
          <w:numId w:val="1004"/>
        </w:numPr>
      </w:pPr>
      <w:r>
        <w:t xml:space="preserve">Compute Savings Plan: ~30% discount (recommended default commitment)</w:t>
      </w:r>
    </w:p>
    <w:p>
      <w:pPr>
        <w:pStyle w:val="Compact"/>
        <w:numPr>
          <w:ilvl w:val="1"/>
          <w:numId w:val="1004"/>
        </w:numPr>
      </w:pPr>
      <w:r>
        <w:t xml:space="preserve">Spot Instances: ~70% discount (for fault-tolerant/stateless workloads)</w:t>
      </w:r>
    </w:p>
    <w:p>
      <w:pPr>
        <w:pStyle w:val="Compact"/>
        <w:numPr>
          <w:ilvl w:val="0"/>
          <w:numId w:val="1003"/>
        </w:numPr>
      </w:pPr>
      <w:r>
        <w:t xml:space="preserve">Generates capacity mix recommendation per instance type:</w:t>
      </w:r>
    </w:p>
    <w:p>
      <w:pPr>
        <w:pStyle w:val="Compact"/>
        <w:numPr>
          <w:ilvl w:val="1"/>
          <w:numId w:val="1005"/>
        </w:numPr>
      </w:pPr>
      <w:r>
        <w:t xml:space="preserve">30% Savings Plan (baseline stability) + 70% Spot (cost optimization)</w:t>
      </w:r>
    </w:p>
    <w:p>
      <w:pPr>
        <w:pStyle w:val="Compact"/>
        <w:numPr>
          <w:ilvl w:val="1"/>
          <w:numId w:val="1005"/>
        </w:numPr>
      </w:pPr>
      <w:r>
        <w:t xml:space="preserve">Shows blended monthly cost and total savings vs pure on-demand</w:t>
      </w:r>
    </w:p>
    <w:p>
      <w:pPr>
        <w:pStyle w:val="Compact"/>
        <w:numPr>
          <w:ilvl w:val="0"/>
          <w:numId w:val="1003"/>
        </w:numPr>
      </w:pPr>
      <w:r>
        <w:t xml:space="preserve">Reserved Instances kept as fallback only for rigid, high-commitment scenarios</w:t>
      </w:r>
    </w:p>
    <w:p>
      <w:pPr>
        <w:pStyle w:val="Compact"/>
        <w:numPr>
          <w:ilvl w:val="0"/>
          <w:numId w:val="1003"/>
        </w:numPr>
      </w:pPr>
      <w:r>
        <w:t xml:space="preserve">Enforces</w:t>
      </w:r>
      <w:r>
        <w:t xml:space="preserve"> </w:t>
      </w:r>
      <w:r>
        <w:t xml:space="preserve">“Rightsize Before You Commit”</w:t>
      </w:r>
      <w:r>
        <w:t xml:space="preserve"> </w:t>
      </w:r>
      <w:r>
        <w:t xml:space="preserve">workflow:</w:t>
      </w:r>
    </w:p>
    <w:p>
      <w:pPr>
        <w:pStyle w:val="Compact"/>
        <w:numPr>
          <w:ilvl w:val="1"/>
          <w:numId w:val="1006"/>
        </w:numPr>
      </w:pPr>
      <w:r>
        <w:t xml:space="preserve">Analyze utilization via Compute Optimizer</w:t>
      </w:r>
    </w:p>
    <w:p>
      <w:pPr>
        <w:pStyle w:val="Compact"/>
        <w:numPr>
          <w:ilvl w:val="1"/>
          <w:numId w:val="1006"/>
        </w:numPr>
      </w:pPr>
      <w:r>
        <w:t xml:space="preserve">Recommend rightsizing for OVER_PROVISIONED instances</w:t>
      </w:r>
    </w:p>
    <w:p>
      <w:pPr>
        <w:pStyle w:val="Compact"/>
        <w:numPr>
          <w:ilvl w:val="1"/>
          <w:numId w:val="1006"/>
        </w:numPr>
      </w:pPr>
      <w:r>
        <w:t xml:space="preserve">Calculate Savings Plan discount on the RIGHT-SIZED instance type</w:t>
      </w:r>
    </w:p>
    <w:p>
      <w:pPr>
        <w:pStyle w:val="Compact"/>
        <w:numPr>
          <w:ilvl w:val="1"/>
          <w:numId w:val="1006"/>
        </w:numPr>
      </w:pPr>
      <w:r>
        <w:t xml:space="preserve">Never recommend commitments on oversized instances</w:t>
      </w:r>
    </w:p>
    <w:bookmarkEnd w:id="20"/>
    <w:bookmarkStart w:id="21" w:name="waste-detection"/>
    <w:p>
      <w:pPr>
        <w:pStyle w:val="Heading3"/>
      </w:pPr>
      <w:r>
        <w:t xml:space="preserve">5.4 Waste Detection</w:t>
      </w:r>
    </w:p>
    <w:p>
      <w:pPr>
        <w:pStyle w:val="Compact"/>
        <w:numPr>
          <w:ilvl w:val="0"/>
          <w:numId w:val="1007"/>
        </w:numPr>
      </w:pPr>
      <w:r>
        <w:t xml:space="preserve">Unattached EBS volumes (with volume IDs and per-volume cost)</w:t>
      </w:r>
    </w:p>
    <w:p>
      <w:pPr>
        <w:pStyle w:val="Compact"/>
        <w:numPr>
          <w:ilvl w:val="0"/>
          <w:numId w:val="1007"/>
        </w:numPr>
      </w:pPr>
      <w:r>
        <w:t xml:space="preserve">Idle Elastic IPs ($3.65/month each)</w:t>
      </w:r>
    </w:p>
    <w:p>
      <w:pPr>
        <w:pStyle w:val="Compact"/>
        <w:numPr>
          <w:ilvl w:val="0"/>
          <w:numId w:val="1007"/>
        </w:numPr>
      </w:pPr>
      <w:r>
        <w:t xml:space="preserve">Lambda functions with 0 invocations (deletion candidates)</w:t>
      </w:r>
    </w:p>
    <w:p>
      <w:pPr>
        <w:pStyle w:val="Compact"/>
        <w:numPr>
          <w:ilvl w:val="0"/>
          <w:numId w:val="1007"/>
        </w:numPr>
      </w:pPr>
      <w:r>
        <w:t xml:space="preserve">Functions hitting timeout limits or with 100% error rates</w:t>
      </w:r>
    </w:p>
    <w:p>
      <w:pPr>
        <w:pStyle w:val="Compact"/>
        <w:numPr>
          <w:ilvl w:val="0"/>
          <w:numId w:val="1007"/>
        </w:numPr>
      </w:pPr>
      <w:r>
        <w:t xml:space="preserve">VPC endpoints deleted mid-month (charges explained)</w:t>
      </w:r>
    </w:p>
    <w:p>
      <w:pPr>
        <w:pStyle w:val="Compact"/>
        <w:numPr>
          <w:ilvl w:val="0"/>
          <w:numId w:val="1007"/>
        </w:numPr>
      </w:pPr>
      <w:r>
        <w:t xml:space="preserve">KMS customer-managed keys ($1/month each)</w:t>
      </w:r>
    </w:p>
    <w:p>
      <w:pPr>
        <w:pStyle w:val="Compact"/>
        <w:numPr>
          <w:ilvl w:val="0"/>
          <w:numId w:val="1007"/>
        </w:numPr>
      </w:pPr>
      <w:r>
        <w:t xml:space="preserve">EKS/ECS clusters with 0 running tasks (deletion candidates)</w:t>
      </w:r>
    </w:p>
    <w:p>
      <w:pPr>
        <w:pStyle w:val="Compact"/>
        <w:numPr>
          <w:ilvl w:val="0"/>
          <w:numId w:val="1007"/>
        </w:numPr>
      </w:pPr>
      <w:r>
        <w:t xml:space="preserve">ECS clusters with low task-to-instance ratio (over-provisioned nodes)</w:t>
      </w:r>
    </w:p>
    <w:p>
      <w:pPr>
        <w:pStyle w:val="Compact"/>
        <w:numPr>
          <w:ilvl w:val="0"/>
          <w:numId w:val="1007"/>
        </w:numPr>
      </w:pPr>
      <w:r>
        <w:t xml:space="preserve">S3 buckets without lifecycle policies (missing data tiering)</w:t>
      </w:r>
    </w:p>
    <w:p>
      <w:pPr>
        <w:pStyle w:val="Compact"/>
        <w:numPr>
          <w:ilvl w:val="0"/>
          <w:numId w:val="1007"/>
        </w:numPr>
      </w:pPr>
      <w:r>
        <w:t xml:space="preserve">S3 buckets without Intelligent-Tiering (paying Standard rates for infrequent data)</w:t>
      </w:r>
    </w:p>
    <w:p>
      <w:pPr>
        <w:pStyle w:val="Compact"/>
        <w:numPr>
          <w:ilvl w:val="0"/>
          <w:numId w:val="1007"/>
        </w:numPr>
      </w:pPr>
      <w:r>
        <w:t xml:space="preserve">EC2 instances flagged as OVER_PROVISIONED by AWS Compute Optimizer</w:t>
      </w:r>
    </w:p>
    <w:bookmarkEnd w:id="21"/>
    <w:bookmarkStart w:id="22" w:name="aws-compute-optimizer-integration"/>
    <w:p>
      <w:pPr>
        <w:pStyle w:val="Heading3"/>
      </w:pPr>
      <w:r>
        <w:t xml:space="preserve">5.5 AWS Compute Optimizer Integration</w:t>
      </w:r>
    </w:p>
    <w:p>
      <w:pPr>
        <w:pStyle w:val="Compact"/>
        <w:numPr>
          <w:ilvl w:val="0"/>
          <w:numId w:val="1008"/>
        </w:numPr>
      </w:pPr>
      <w:r>
        <w:t xml:space="preserve">Fetches</w:t>
      </w:r>
      <w:r>
        <w:t xml:space="preserve"> </w:t>
      </w:r>
      <w:r>
        <w:rPr>
          <w:rStyle w:val="VerbatimChar"/>
        </w:rPr>
        <w:t xml:space="preserve">compute-optimizer:GetEC2InstanceRecommendations</w:t>
      </w:r>
      <w:r>
        <w:t xml:space="preserve"> </w:t>
      </w:r>
      <w:r>
        <w:t xml:space="preserve">for rightsizing</w:t>
      </w:r>
    </w:p>
    <w:p>
      <w:pPr>
        <w:pStyle w:val="Compact"/>
        <w:numPr>
          <w:ilvl w:val="0"/>
          <w:numId w:val="1008"/>
        </w:numPr>
      </w:pPr>
      <w:r>
        <w:t xml:space="preserve">Shows current instance type, recommended type, finding classification</w:t>
      </w:r>
    </w:p>
    <w:p>
      <w:pPr>
        <w:pStyle w:val="Compact"/>
        <w:numPr>
          <w:ilvl w:val="0"/>
          <w:numId w:val="1008"/>
        </w:numPr>
      </w:pPr>
      <w:r>
        <w:t xml:space="preserve">Calculates estimated monthly savings per instance</w:t>
      </w:r>
    </w:p>
    <w:p>
      <w:pPr>
        <w:pStyle w:val="Compact"/>
        <w:numPr>
          <w:ilvl w:val="0"/>
          <w:numId w:val="1008"/>
        </w:numPr>
      </w:pPr>
      <w:r>
        <w:t xml:space="preserve">Findings: OVER_PROVISIONED, UNDER_PROVISIONED, OPTIMIZED</w:t>
      </w:r>
    </w:p>
    <w:p>
      <w:pPr>
        <w:pStyle w:val="Compact"/>
        <w:numPr>
          <w:ilvl w:val="0"/>
          <w:numId w:val="1008"/>
        </w:numPr>
      </w:pPr>
      <w:r>
        <w:t xml:space="preserve">Savings automatically included in Cost Efficiency Score</w:t>
      </w:r>
    </w:p>
    <w:bookmarkEnd w:id="22"/>
    <w:bookmarkStart w:id="23" w:name="kubernetescontainer-cost-analysis"/>
    <w:p>
      <w:pPr>
        <w:pStyle w:val="Heading3"/>
      </w:pPr>
      <w:r>
        <w:t xml:space="preserve">5.6 Kubernetes/Container Cost Analysis</w:t>
      </w:r>
    </w:p>
    <w:p>
      <w:pPr>
        <w:pStyle w:val="Compact"/>
        <w:numPr>
          <w:ilvl w:val="0"/>
          <w:numId w:val="1009"/>
        </w:numPr>
      </w:pPr>
      <w:r>
        <w:t xml:space="preserve">EKS: cluster count, status, version, platform version</w:t>
      </w:r>
    </w:p>
    <w:p>
      <w:pPr>
        <w:pStyle w:val="Compact"/>
        <w:numPr>
          <w:ilvl w:val="0"/>
          <w:numId w:val="1009"/>
        </w:numPr>
      </w:pPr>
      <w:r>
        <w:t xml:space="preserve">ECS: cluster count, running tasks, pending tasks, registered instances, active services</w:t>
      </w:r>
    </w:p>
    <w:p>
      <w:pPr>
        <w:pStyle w:val="Compact"/>
        <w:numPr>
          <w:ilvl w:val="0"/>
          <w:numId w:val="1009"/>
        </w:numPr>
      </w:pPr>
      <w:r>
        <w:t xml:space="preserve">Flags clusters with 0 running tasks as deletion candidates</w:t>
      </w:r>
    </w:p>
    <w:p>
      <w:pPr>
        <w:pStyle w:val="Compact"/>
        <w:numPr>
          <w:ilvl w:val="0"/>
          <w:numId w:val="1009"/>
        </w:numPr>
      </w:pPr>
      <w:r>
        <w:t xml:space="preserve">Identifies over-provisioned ECS clusters (many instances, few tasks)</w:t>
      </w:r>
    </w:p>
    <w:bookmarkEnd w:id="23"/>
    <w:bookmarkStart w:id="24" w:name="s3-storage-optimization"/>
    <w:p>
      <w:pPr>
        <w:pStyle w:val="Heading3"/>
      </w:pPr>
      <w:r>
        <w:t xml:space="preserve">5.7 S3 Storage Optimization</w:t>
      </w:r>
    </w:p>
    <w:p>
      <w:pPr>
        <w:pStyle w:val="Compact"/>
        <w:numPr>
          <w:ilvl w:val="0"/>
          <w:numId w:val="1010"/>
        </w:numPr>
      </w:pPr>
      <w:r>
        <w:t xml:space="preserve">Checks each bucket for lifecycle policy presence</w:t>
      </w:r>
    </w:p>
    <w:p>
      <w:pPr>
        <w:pStyle w:val="Compact"/>
        <w:numPr>
          <w:ilvl w:val="0"/>
          <w:numId w:val="1010"/>
        </w:numPr>
      </w:pPr>
      <w:r>
        <w:t xml:space="preserve">Checks each bucket for Intelligent-Tiering configuration</w:t>
      </w:r>
    </w:p>
    <w:p>
      <w:pPr>
        <w:pStyle w:val="Compact"/>
        <w:numPr>
          <w:ilvl w:val="0"/>
          <w:numId w:val="1010"/>
        </w:numPr>
      </w:pPr>
      <w:r>
        <w:t xml:space="preserve">Reports buckets needing lifecycle policies (data not being tiered)</w:t>
      </w:r>
    </w:p>
    <w:p>
      <w:pPr>
        <w:pStyle w:val="Compact"/>
        <w:numPr>
          <w:ilvl w:val="0"/>
          <w:numId w:val="1010"/>
        </w:numPr>
      </w:pPr>
      <w:r>
        <w:t xml:space="preserve">Reports buckets needing Intelligent-Tiering (paying Standard rates unnecessarily)</w:t>
      </w:r>
    </w:p>
    <w:p>
      <w:pPr>
        <w:pStyle w:val="Compact"/>
        <w:numPr>
          <w:ilvl w:val="0"/>
          <w:numId w:val="1010"/>
        </w:numPr>
      </w:pPr>
      <w:r>
        <w:t xml:space="preserve">Recommends S3-IA for 30-90 day data, Glacier for 90+ day data</w:t>
      </w:r>
    </w:p>
    <w:bookmarkEnd w:id="24"/>
    <w:bookmarkStart w:id="25" w:name="knowledge-base-rag"/>
    <w:p>
      <w:pPr>
        <w:pStyle w:val="Heading3"/>
      </w:pPr>
      <w:r>
        <w:t xml:space="preserve">5.5 Knowledge Base (RAG)</w:t>
      </w:r>
    </w:p>
    <w:p>
      <w:pPr>
        <w:pStyle w:val="Compact"/>
        <w:numPr>
          <w:ilvl w:val="0"/>
          <w:numId w:val="1011"/>
        </w:numPr>
      </w:pPr>
      <w:r>
        <w:t xml:space="preserve">DynamoDB table: ViewMyBill-CostOptimizationTips (32+ tips by service)</w:t>
      </w:r>
    </w:p>
    <w:p>
      <w:pPr>
        <w:pStyle w:val="Compact"/>
        <w:numPr>
          <w:ilvl w:val="0"/>
          <w:numId w:val="1011"/>
        </w:numPr>
      </w:pPr>
      <w:r>
        <w:t xml:space="preserve">Queried by service keyword matching from the question</w:t>
      </w:r>
    </w:p>
    <w:p>
      <w:pPr>
        <w:pStyle w:val="Compact"/>
        <w:numPr>
          <w:ilvl w:val="0"/>
          <w:numId w:val="1011"/>
        </w:numPr>
      </w:pPr>
      <w:r>
        <w:t xml:space="preserve">AI-generated tips auto-saved back to the knowledge base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frontend-visualization-pipeline"/>
    <w:p>
      <w:pPr>
        <w:pStyle w:val="Heading2"/>
      </w:pPr>
      <w:r>
        <w:t xml:space="preserve">6. Frontend Visualization Pipeline</w:t>
      </w:r>
    </w:p>
    <w:bookmarkStart w:id="27" w:name="answer-flow"/>
    <w:p>
      <w:pPr>
        <w:pStyle w:val="Heading3"/>
      </w:pPr>
      <w:r>
        <w:t xml:space="preserve">6.1 Answer Flow</w:t>
      </w:r>
    </w:p>
    <w:p>
      <w:pPr>
        <w:pStyle w:val="SourceCode"/>
      </w:pPr>
      <w:r>
        <w:rPr>
          <w:rStyle w:val="VerbatimChar"/>
        </w:rPr>
        <w:t xml:space="preserve">AI Answer (text) → Drill-down buttons → "Show as Table" buttons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Click table button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Render sortable table</w:t>
      </w:r>
      <w:r>
        <w:br/>
      </w:r>
      <w:r>
        <w:rPr>
          <w:rStyle w:val="VerbatimChar"/>
        </w:rPr>
        <w:t xml:space="preserve">                                    (with totals row)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Chart format toggles</w:t>
      </w:r>
      <w:r>
        <w:br/>
      </w:r>
      <w:r>
        <w:rPr>
          <w:rStyle w:val="VerbatimChar"/>
        </w:rPr>
        <w:t xml:space="preserve">                                    (Bar / Line / Doughnut / Pie)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Render Chart.js visualization</w:t>
      </w:r>
    </w:p>
    <w:bookmarkEnd w:id="27"/>
    <w:bookmarkStart w:id="28" w:name="chart-types-generated"/>
    <w:p>
      <w:pPr>
        <w:pStyle w:val="Heading3"/>
      </w:pPr>
      <w:r>
        <w:t xml:space="preserve">6.2 Chart Types Generated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service-costs</w:t>
            </w:r>
          </w:p>
        </w:tc>
        <w:tc>
          <w:tcPr/>
          <w:p>
            <w:pPr>
              <w:pStyle w:val="Compact"/>
            </w:pPr>
            <w:r>
              <w:t xml:space="preserve">Horizontal Bar</w:t>
            </w:r>
          </w:p>
        </w:tc>
        <w:tc>
          <w:tcPr/>
          <w:p>
            <w:pPr>
              <w:pStyle w:val="Compact"/>
            </w:pPr>
            <w:r>
              <w:t xml:space="preserve">Cost by service (30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daily-trend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Daily cost trend (7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vpc-breakdown</w:t>
            </w:r>
          </w:p>
        </w:tc>
        <w:tc>
          <w:tcPr/>
          <w:p>
            <w:pPr>
              <w:pStyle w:val="Compact"/>
            </w:pPr>
            <w:r>
              <w:t xml:space="preserve">Doughnut</w:t>
            </w:r>
          </w:p>
        </w:tc>
        <w:tc>
          <w:tcPr/>
          <w:p>
            <w:pPr>
              <w:pStyle w:val="Compact"/>
            </w:pPr>
            <w:r>
              <w:t xml:space="preserve">VPC usage type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ec2other-breakdown</w:t>
            </w:r>
          </w:p>
        </w:tc>
        <w:tc>
          <w:tcPr/>
          <w:p>
            <w:pPr>
              <w:pStyle w:val="Compact"/>
            </w:pPr>
            <w:r>
              <w:t xml:space="preserve">Doughnut</w:t>
            </w:r>
          </w:p>
        </w:tc>
        <w:tc>
          <w:tcPr/>
          <w:p>
            <w:pPr>
              <w:pStyle w:val="Compact"/>
            </w:pPr>
            <w:r>
              <w:t xml:space="preserve">EC2-Other usage type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month-comparison</w:t>
            </w:r>
          </w:p>
        </w:tc>
        <w:tc>
          <w:tcPr/>
          <w:p>
            <w:pPr>
              <w:pStyle w:val="Compact"/>
            </w:pPr>
            <w:r>
              <w:t xml:space="preserve">Grouped Bar</w:t>
            </w:r>
          </w:p>
        </w:tc>
        <w:tc>
          <w:tcPr/>
          <w:p>
            <w:pPr>
              <w:pStyle w:val="Compact"/>
            </w:pPr>
            <w:r>
              <w:t xml:space="preserve">Two-month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monthly-total-trend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Multi-month 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monthly-service-trend</w:t>
            </w:r>
          </w:p>
        </w:tc>
        <w:tc>
          <w:tcPr/>
          <w:p>
            <w:pPr>
              <w:pStyle w:val="Compact"/>
            </w:pPr>
            <w:r>
              <w:t xml:space="preserve">Grouped Bar</w:t>
            </w:r>
          </w:p>
        </w:tc>
        <w:tc>
          <w:tcPr/>
          <w:p>
            <w:pPr>
              <w:pStyle w:val="Compact"/>
            </w:pPr>
            <w:r>
              <w:t xml:space="preserve">Top services by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lambda-invocations</w:t>
            </w:r>
          </w:p>
        </w:tc>
        <w:tc>
          <w:tcPr/>
          <w:p>
            <w:pPr>
              <w:pStyle w:val="Compact"/>
            </w:pPr>
            <w:r>
              <w:t xml:space="preserve">Horizontal Bar</w:t>
            </w:r>
          </w:p>
        </w:tc>
        <w:tc>
          <w:tcPr/>
          <w:p>
            <w:pPr>
              <w:pStyle w:val="Compact"/>
            </w:pPr>
            <w:r>
              <w:t xml:space="preserve">Lambda invocation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efficiency-score</w:t>
            </w:r>
          </w:p>
        </w:tc>
        <w:tc>
          <w:tcPr/>
          <w:p>
            <w:pPr>
              <w:pStyle w:val="Compact"/>
            </w:pPr>
            <w:r>
              <w:t xml:space="preserve">Doughnut</w:t>
            </w:r>
          </w:p>
        </w:tc>
        <w:tc>
          <w:tcPr/>
          <w:p>
            <w:pPr>
              <w:pStyle w:val="Compact"/>
            </w:pPr>
            <w:r>
              <w:t xml:space="preserve">Cost efficiency gauge</w:t>
            </w:r>
          </w:p>
        </w:tc>
      </w:tr>
    </w:tbl>
    <w:bookmarkEnd w:id="28"/>
    <w:bookmarkStart w:id="29" w:name="smart-chart-type-suggestions"/>
    <w:p>
      <w:pPr>
        <w:pStyle w:val="Heading3"/>
      </w:pPr>
      <w:r>
        <w:t xml:space="preserve">6.3 Smart Chart Type Suggestions</w:t>
      </w:r>
    </w:p>
    <w:p>
      <w:pPr>
        <w:pStyle w:val="Compact"/>
        <w:numPr>
          <w:ilvl w:val="0"/>
          <w:numId w:val="1012"/>
        </w:numPr>
      </w:pPr>
      <w:r>
        <w:t xml:space="preserve">Time series data → Line + Bar</w:t>
      </w:r>
    </w:p>
    <w:p>
      <w:pPr>
        <w:pStyle w:val="Compact"/>
        <w:numPr>
          <w:ilvl w:val="0"/>
          <w:numId w:val="1012"/>
        </w:numPr>
      </w:pPr>
      <w:r>
        <w:t xml:space="preserve">Breakdown data → Doughnut + Pie + Bar</w:t>
      </w:r>
    </w:p>
    <w:p>
      <w:pPr>
        <w:pStyle w:val="Compact"/>
        <w:numPr>
          <w:ilvl w:val="0"/>
          <w:numId w:val="1012"/>
        </w:numPr>
      </w:pPr>
      <w:r>
        <w:t xml:space="preserve">Multi-month data → Grouped Bar + Line</w:t>
      </w:r>
    </w:p>
    <w:p>
      <w:pPr>
        <w:pStyle w:val="Compact"/>
        <w:numPr>
          <w:ilvl w:val="0"/>
          <w:numId w:val="1012"/>
        </w:numPr>
      </w:pPr>
      <w:r>
        <w:t xml:space="preserve">General data → Bar + Doughnut + Line</w:t>
      </w:r>
    </w:p>
    <w:bookmarkEnd w:id="29"/>
    <w:bookmarkStart w:id="30" w:name="context-aware-drill-downs"/>
    <w:p>
      <w:pPr>
        <w:pStyle w:val="Heading3"/>
      </w:pPr>
      <w:r>
        <w:t xml:space="preserve">6.4 Context-Aware Drill-Downs</w:t>
      </w:r>
    </w:p>
    <w:p>
      <w:pPr>
        <w:pStyle w:val="Compact"/>
        <w:numPr>
          <w:ilvl w:val="0"/>
          <w:numId w:val="1013"/>
        </w:numPr>
      </w:pPr>
      <w:r>
        <w:t xml:space="preserve">Comparison questions →</w:t>
      </w:r>
      <w:r>
        <w:t xml:space="preserve"> </w:t>
      </w:r>
      <w:r>
        <w:t xml:space="preserve">“What caused the biggest increase?”</w:t>
      </w:r>
      <w:r>
        <w:t xml:space="preserve">,</w:t>
      </w:r>
      <w:r>
        <w:t xml:space="preserve"> </w:t>
      </w:r>
      <w:r>
        <w:t xml:space="preserve">“Which services trending up?”</w:t>
      </w:r>
    </w:p>
    <w:p>
      <w:pPr>
        <w:pStyle w:val="Compact"/>
        <w:numPr>
          <w:ilvl w:val="0"/>
          <w:numId w:val="1013"/>
        </w:numPr>
      </w:pPr>
      <w:r>
        <w:t xml:space="preserve">Efficiency questions → Resource-specific drill-downs (EBS, VPC, KMS, Lambda)</w:t>
      </w:r>
    </w:p>
    <w:p>
      <w:pPr>
        <w:pStyle w:val="Compact"/>
        <w:numPr>
          <w:ilvl w:val="0"/>
          <w:numId w:val="1013"/>
        </w:numPr>
      </w:pPr>
      <w:r>
        <w:t xml:space="preserve">General questions → Answer-content-based suggestions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curity-model"/>
    <w:p>
      <w:pPr>
        <w:pStyle w:val="Heading2"/>
      </w:pPr>
      <w:r>
        <w:t xml:space="preserve">7. Security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tokens (HS256, 24h expiry)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3-step OTP flow via SES (5-min TTL, rate-limited)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bcrypt hashing with salt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Cross-Account</w:t>
            </w:r>
          </w:p>
        </w:tc>
        <w:tc>
          <w:tcPr/>
          <w:p>
            <w:pPr>
              <w:pStyle w:val="Compact"/>
            </w:pPr>
            <w:r>
              <w:t xml:space="preserve">STS AssumeRole with ExternalId (SHA-256 of email)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CORS restricted to eshkolai.com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DynamoDB SSE, S3 default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ReadOnlyAccess + minimal billing inline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GitHub OIDC → IAM Role (no stored credentials)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infrastructure-cloudformation-stack"/>
    <w:p>
      <w:pPr>
        <w:pStyle w:val="Heading2"/>
      </w:pPr>
      <w:r>
        <w:t xml:space="preserve">8. Infrastructure (CloudFormation Stack)</w:t>
      </w:r>
    </w:p>
    <w:p>
      <w:pPr>
        <w:pStyle w:val="FirstParagraph"/>
      </w:pPr>
      <w:r>
        <w:rPr>
          <w:b/>
          <w:bCs/>
        </w:rPr>
        <w:t xml:space="preserve">Stack Name:</w:t>
      </w:r>
      <w:r>
        <w:t xml:space="preserve"> </w:t>
      </w:r>
      <w:r>
        <w:t xml:space="preserve">aws-bill-analyzer-viewmybill</w:t>
      </w:r>
    </w:p>
    <w:bookmarkStart w:id="33" w:name="lambda-functions-6"/>
    <w:p>
      <w:pPr>
        <w:pStyle w:val="Heading3"/>
      </w:pPr>
      <w:r>
        <w:t xml:space="preserve">8.1 Lambda Functions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aws-bill-analyzer-viewmybill</w:t>
            </w:r>
          </w:p>
        </w:tc>
        <w:tc>
          <w:tcPr/>
          <w:p>
            <w:pPr>
              <w:pStyle w:val="Compact"/>
            </w:pPr>
            <w:r>
              <w:t xml:space="preserve">1024 MB</w:t>
            </w:r>
          </w:p>
        </w:tc>
        <w:tc>
          <w:tcPr/>
          <w:p>
            <w:pPr>
              <w:pStyle w:val="Compact"/>
            </w:pPr>
            <w:r>
              <w:t xml:space="preserve">900s</w:t>
            </w:r>
          </w:p>
        </w:tc>
        <w:tc>
          <w:tcPr/>
          <w:p>
            <w:pPr>
              <w:pStyle w:val="Compact"/>
            </w:pPr>
            <w:r>
              <w:t xml:space="preserve">Bill PDF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aws-bill-analyzer-upload-handler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PDF upload +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aws-bill-analyzer-otp-handler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OTP send/verify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aws-bill-analyzer-admin-api</w:t>
            </w:r>
          </w:p>
        </w:tc>
        <w:tc>
          <w:tcPr/>
          <w:p>
            <w:pPr>
              <w:pStyle w:val="Compact"/>
            </w:pPr>
            <w:r>
              <w:t xml:space="preserve">128 MB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Admin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aws-bill-analyzer-member-api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  <w:r>
              <w:t xml:space="preserve">Member portal + AI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SlashMyBill-AgentAction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  <w:tc>
          <w:tcPr/>
          <w:p>
            <w:pPr>
              <w:pStyle w:val="Compact"/>
            </w:pPr>
            <w:r>
              <w:t xml:space="preserve">Bedrock Agent actions</w:t>
            </w:r>
          </w:p>
        </w:tc>
      </w:tr>
    </w:tbl>
    <w:bookmarkEnd w:id="33"/>
    <w:bookmarkStart w:id="34" w:name="dynamodb-tables-6"/>
    <w:p>
      <w:pPr>
        <w:pStyle w:val="Heading3"/>
      </w:pPr>
      <w:r>
        <w:t xml:space="preserve">8.2 DynamoDB Tables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772"/>
        <w:gridCol w:w="1980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Partition Key</w:t>
            </w:r>
          </w:p>
        </w:tc>
        <w:tc>
          <w:tcPr/>
          <w:p>
            <w:pPr>
              <w:pStyle w:val="Compact"/>
            </w:pPr>
            <w:r>
              <w:t xml:space="preserve">Sort Key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ViewMyBill-Leads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Contact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ViewMyBill-CostOptimizationTips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tipId</w:t>
            </w:r>
          </w:p>
        </w:tc>
        <w:tc>
          <w:tcPr/>
          <w:p>
            <w:pPr>
              <w:pStyle w:val="Compact"/>
            </w:pPr>
            <w:r>
              <w:t xml:space="preserve">RAG knowledge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ViewMyBill-OTP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OTP codes (TTL 5min)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MemberPortal-Members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Member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MemberPortal-Accounts</w:t>
            </w:r>
          </w:p>
        </w:tc>
        <w:tc>
          <w:tcPr/>
          <w:p>
            <w:pPr>
              <w:pStyle w:val="Compact"/>
            </w:pPr>
            <w:r>
              <w:t xml:space="preserve">memberEmail</w:t>
            </w:r>
          </w:p>
        </w:tc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Connected AWS accounts</w:t>
            </w:r>
          </w:p>
        </w:tc>
      </w:tr>
    </w:tbl>
    <w:bookmarkEnd w:id="34"/>
    <w:bookmarkStart w:id="35" w:name="other-resources"/>
    <w:p>
      <w:pPr>
        <w:pStyle w:val="Heading3"/>
      </w:pPr>
      <w:r>
        <w:t xml:space="preserve">8.3 Other Resources</w:t>
      </w:r>
    </w:p>
    <w:p>
      <w:pPr>
        <w:pStyle w:val="Compact"/>
        <w:numPr>
          <w:ilvl w:val="0"/>
          <w:numId w:val="1014"/>
        </w:numPr>
      </w:pPr>
      <w:r>
        <w:t xml:space="preserve">API Gateway HTTP v2 (15+ routes, auto-deploy)</w:t>
      </w:r>
    </w:p>
    <w:p>
      <w:pPr>
        <w:pStyle w:val="Compact"/>
        <w:numPr>
          <w:ilvl w:val="0"/>
          <w:numId w:val="1014"/>
        </w:numPr>
      </w:pPr>
      <w:r>
        <w:t xml:space="preserve">SES Email Identity (eshkolai.com, DKIM verified)</w:t>
      </w:r>
    </w:p>
    <w:p>
      <w:pPr>
        <w:pStyle w:val="Compact"/>
        <w:numPr>
          <w:ilvl w:val="0"/>
          <w:numId w:val="1014"/>
        </w:numPr>
      </w:pPr>
      <w:r>
        <w:t xml:space="preserve">IAM Roles (per Lambda, with least-privilege policies)</w:t>
      </w:r>
    </w:p>
    <w:p>
      <w:pPr>
        <w:pStyle w:val="Compact"/>
        <w:numPr>
          <w:ilvl w:val="0"/>
          <w:numId w:val="1014"/>
        </w:numPr>
      </w:pPr>
      <w:r>
        <w:t xml:space="preserve">Lambda Permissions (API Gateway + Bedrock invoke)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icd-pipeline"/>
    <w:p>
      <w:pPr>
        <w:pStyle w:val="Heading2"/>
      </w:pPr>
      <w:r>
        <w:t xml:space="preserve">9. CI/CD Pipeline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(or manual dispatch)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GitHub Actions with AWS OIDC authentication</w:t>
      </w:r>
    </w:p>
    <w:bookmarkStart w:id="37" w:name="pipeline-steps"/>
    <w:p>
      <w:pPr>
        <w:pStyle w:val="Heading3"/>
      </w:pPr>
      <w:r>
        <w:t xml:space="preserve">Pipeline Steps:</w:t>
      </w:r>
    </w:p>
    <w:p>
      <w:pPr>
        <w:pStyle w:val="Compact"/>
        <w:numPr>
          <w:ilvl w:val="0"/>
          <w:numId w:val="1015"/>
        </w:numPr>
      </w:pPr>
      <w:r>
        <w:t xml:space="preserve">Package 6 Lambda functions with dependencies → S3</w:t>
      </w:r>
    </w:p>
    <w:p>
      <w:pPr>
        <w:pStyle w:val="Compact"/>
        <w:numPr>
          <w:ilvl w:val="0"/>
          <w:numId w:val="1015"/>
        </w:numPr>
      </w:pPr>
      <w:r>
        <w:t xml:space="preserve">Deploy CloudFormation stack (IAM capabilities)</w:t>
      </w:r>
    </w:p>
    <w:p>
      <w:pPr>
        <w:pStyle w:val="Compact"/>
        <w:numPr>
          <w:ilvl w:val="0"/>
          <w:numId w:val="1015"/>
        </w:numPr>
      </w:pPr>
      <w:r>
        <w:t xml:space="preserve">Update Lambda function code from S3</w:t>
      </w:r>
    </w:p>
    <w:p>
      <w:pPr>
        <w:pStyle w:val="Compact"/>
        <w:numPr>
          <w:ilvl w:val="0"/>
          <w:numId w:val="1015"/>
        </w:numPr>
      </w:pPr>
      <w:r>
        <w:t xml:space="preserve">Seed DynamoDB knowledge base</w:t>
      </w:r>
    </w:p>
    <w:p>
      <w:pPr>
        <w:pStyle w:val="Compact"/>
        <w:numPr>
          <w:ilvl w:val="0"/>
          <w:numId w:val="1015"/>
        </w:numPr>
      </w:pPr>
      <w:r>
        <w:t xml:space="preserve">Deploy website files to S3 (www.eshkolai.com)</w:t>
      </w:r>
    </w:p>
    <w:p>
      <w:pPr>
        <w:pStyle w:val="Compact"/>
        <w:numPr>
          <w:ilvl w:val="0"/>
          <w:numId w:val="1015"/>
        </w:numPr>
      </w:pPr>
      <w:r>
        <w:t xml:space="preserve">Inject API Gateway URL into frontend JS</w:t>
      </w:r>
    </w:p>
    <w:p>
      <w:pPr>
        <w:pStyle w:val="Compact"/>
        <w:numPr>
          <w:ilvl w:val="0"/>
          <w:numId w:val="1015"/>
        </w:numPr>
      </w:pPr>
      <w:r>
        <w:t xml:space="preserve">Sync to eshkolai.com bucket</w:t>
      </w:r>
    </w:p>
    <w:p>
      <w:pPr>
        <w:pStyle w:val="Compact"/>
        <w:numPr>
          <w:ilvl w:val="0"/>
          <w:numId w:val="1015"/>
        </w:numPr>
      </w:pPr>
      <w:r>
        <w:t xml:space="preserve">Invalidate CloudFront cache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mpt-engineering-summary"/>
    <w:p>
      <w:pPr>
        <w:pStyle w:val="Heading2"/>
      </w:pPr>
      <w:r>
        <w:t xml:space="preserve">10. Prompt Engineering Summary</w:t>
      </w:r>
    </w:p>
    <w:p>
      <w:pPr>
        <w:pStyle w:val="FirstParagraph"/>
      </w:pPr>
      <w:r>
        <w:t xml:space="preserve">The AI prompt includes 20+ rules governing response quality:</w:t>
      </w:r>
      <w:r>
        <w:t xml:space="preserve"> </w:t>
      </w:r>
      <w:r>
        <w:t xml:space="preserve">- Strict cost-descending ranking</w:t>
      </w:r>
      <w:r>
        <w:t xml:space="preserve"> </w:t>
      </w:r>
      <w:r>
        <w:t xml:space="preserve">- Tax excluded from analysis</w:t>
      </w:r>
      <w:r>
        <w:t xml:space="preserve"> </w:t>
      </w:r>
      <w:r>
        <w:t xml:space="preserve">- Services &lt; $0.50 grouped as</w:t>
      </w:r>
      <w:r>
        <w:t xml:space="preserve"> </w:t>
      </w:r>
      <w:r>
        <w:t xml:space="preserve">“Minor costs”</w:t>
      </w:r>
      <w:r>
        <w:t xml:space="preserve"> </w:t>
      </w:r>
      <w:r>
        <w:t xml:space="preserve">- Deleted-mid-month resources explained (not</w:t>
      </w:r>
      <w:r>
        <w:t xml:space="preserve"> </w:t>
      </w:r>
      <w:r>
        <w:t xml:space="preserve">“review non-existent resources”</w:t>
      </w:r>
      <w:r>
        <w:t xml:space="preserve">)</w:t>
      </w:r>
      <w:r>
        <w:t xml:space="preserve"> </w:t>
      </w:r>
      <w:r>
        <w:t xml:space="preserve">- Real pricing data required (no generic percentages)</w:t>
      </w:r>
      <w:r>
        <w:t xml:space="preserve"> </w:t>
      </w:r>
      <w:r>
        <w:t xml:space="preserve">- Specific resource IDs in recommendations</w:t>
      </w:r>
      <w:r>
        <w:t xml:space="preserve"> </w:t>
      </w:r>
      <w:r>
        <w:t xml:space="preserve">- Context-aware responses (comparison vs efficiency vs specific questions)</w:t>
      </w:r>
      <w:r>
        <w:t xml:space="preserve"> </w:t>
      </w:r>
      <w:r>
        <w:t xml:space="preserve">- Hebrew language support for comparisons</w:t>
      </w:r>
      <w:r>
        <w:t xml:space="preserve"> </w:t>
      </w:r>
      <w:r>
        <w:t xml:space="preserve">- Cost Efficiency Score shown prominently</w:t>
      </w:r>
      <w:r>
        <w:t xml:space="preserve"> </w:t>
      </w:r>
      <w:r>
        <w:t xml:space="preserve">- Savings breakdown with per-component dollar amounts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2026-04-03T07:09:20Z</dcterms:created>
  <dcterms:modified xsi:type="dcterms:W3CDTF">2026-04-03T07:09:20Z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