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E8714A"/>
        </w:rPr>
        <w:t>AI Chat — End-to-End Logic</w:t>
      </w:r>
    </w:p>
    <w:p>
      <w:r>
        <w:t xml:space="preserve">This document explains how the member-portal </w:t>
      </w:r>
      <w:r>
        <w:rPr>
          <w:b/>
        </w:rPr>
        <w:t>Chat</w:t>
      </w:r>
      <w:r>
        <w:t xml:space="preserve"> tab works, from the moment a</w:t>
      </w:r>
    </w:p>
    <w:p>
      <w:r>
        <w:t>question is submitted to the moment an audited answer is stored. It is grounded in</w:t>
      </w:r>
    </w:p>
    <w:p>
      <w:r>
        <w:t>the actual code (file paths and function names are cited so you can validate each</w:t>
      </w:r>
    </w:p>
    <w:p>
      <w:r>
        <w:t>step).</w:t>
      </w:r>
    </w:p>
    <w:p>
      <w:pPr>
        <w:pStyle w:val="IntenseQuote"/>
      </w:pPr>
      <w:r>
        <w:t>Scope: the AWS cost/optimization chat. OpenAI and Azure/GCP have narrower paths</w:t>
      </w:r>
    </w:p>
    <w:p>
      <w:pPr>
        <w:pStyle w:val="IntenseQuote"/>
      </w:pPr>
      <w:r>
        <w:t>(noted where relevant).</w:t>
      </w:r>
    </w:p>
    <w:p>
      <w:pPr>
        <w:pStyle w:val="Heading2"/>
      </w:pPr>
      <w:r>
        <w:t>1. High-level picture</w:t>
      </w:r>
    </w:p>
    <w:p>
      <w:pPr>
        <w:spacing w:before="80" w:after="160"/>
        <w:ind w:left="227"/>
        <w:shd w:val="clear" w:color="auto" w:fill="F3F4F6"/>
      </w:pPr>
      <w:r>
        <w:rPr>
          <w:rFonts w:ascii="Consolas" w:hAnsi="Consolas"/>
          <w:color w:val="1F2937"/>
          <w:sz w:val="18"/>
        </w:rPr>
        <w:t>Browser (Chat tab)</w:t>
        <w:br/>
        <w:t xml:space="preserve">   │  POST /members/accounts/ai-query  { question, accountId|accountIds, tagKey?, tagValue? }</w:t>
        <w:br/>
        <w:t xml:space="preserve">   ▼</w:t>
        <w:br/>
        <w:t>member-handler  handle_ai_query()              ← wrapped by @transaction_log</w:t>
        <w:br/>
        <w:t xml:space="preserve">   │  auth + credit check + account ownership</w:t>
        <w:br/>
        <w:t xml:space="preserve">   │</w:t>
        <w:br/>
        <w:t xml:space="preserve">   ├─ non-AWS only ──► OpenAI cached answer / Invoices redirect</w:t>
        <w:br/>
        <w:t xml:space="preserve">   │</w:t>
        <w:br/>
        <w:t xml:space="preserve">   └─ AWS (single account)</w:t>
        <w:br/>
        <w:t xml:space="preserve">         │</w:t>
        <w:br/>
        <w:t xml:space="preserve">         ├─ (A) Modular pipeline   agent/pipeline.execute_pipeline()   ← tried first</w:t>
        <w:br/>
        <w:t xml:space="preserve">         │       resolve → classify intent → gather (cache-first) → assemble → model → build</w:t>
        <w:br/>
        <w:t xml:space="preserve">         │</w:t>
        <w:br/>
        <w:t xml:space="preserve">         └─ (B) Bedrock Agent      _invoke_bedrock_agent()             ← primary / fallback</w:t>
        <w:br/>
        <w:t xml:space="preserve">                 tips lookup → Bedrock Agent + action-group tools (cache-first)</w:t>
        <w:br/>
        <w:t xml:space="preserve">                 → INLINE AUDIT GATE → trace + follow-ups → response</w:t>
        <w:br/>
        <w:t xml:space="preserve">   ▼</w:t>
        <w:br/>
        <w:t>@transaction_log writes the row to Audit_Transaction_Log (audit_status = "pending")</w:t>
        <w:br/>
        <w:t xml:space="preserve">   ▼</w:t>
        <w:br/>
        <w:t>DynamoDB Stream (INSERT) ──► audit-evaluator Lambda  → writes audit_score + assessments back</w:t>
      </w:r>
    </w:p>
    <w:p>
      <w:r>
        <w:t xml:space="preserve">Two things run </w:t>
      </w:r>
      <w:r>
        <w:rPr>
          <w:b/>
        </w:rPr>
        <w:t>asynchronously / out of band</w:t>
      </w:r>
      <w:r>
        <w:t xml:space="preserve"> from the user's point of view:</w:t>
      </w:r>
    </w:p>
    <w:p>
      <w:pPr>
        <w:pStyle w:val="ListBullet"/>
      </w:pPr>
      <w:r>
        <w:t xml:space="preserve">The </w:t>
      </w:r>
      <w:r>
        <w:rPr>
          <w:b/>
        </w:rPr>
        <w:t>inline audit gate</w:t>
      </w:r>
      <w:r>
        <w:t xml:space="preserve"> runs *synchronously inside* the request (before the answer is returned).</w:t>
      </w:r>
    </w:p>
    <w:p>
      <w:pPr>
        <w:pStyle w:val="ListBullet"/>
      </w:pPr>
      <w:r>
        <w:t xml:space="preserve">The </w:t>
      </w:r>
      <w:r>
        <w:rPr>
          <w:b/>
        </w:rPr>
        <w:t>async audit evaluator</w:t>
      </w:r>
      <w:r>
        <w:t xml:space="preserve"> runs *after* the response, triggered by the DynamoDB stream.</w:t>
      </w:r>
    </w:p>
    <w:p>
      <w:pPr>
        <w:pStyle w:val="Heading2"/>
      </w:pPr>
      <w:r>
        <w:t xml:space="preserve">2. Entry point — </w:t>
      </w:r>
      <w:r>
        <w:rPr>
          <w:rFonts w:ascii="Consolas" w:hAnsi="Consolas"/>
          <w:color w:val="B11A6B"/>
          <w:sz w:val="19"/>
        </w:rPr>
        <w:t>handle_ai_query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B11A6B"/>
          <w:sz w:val="19"/>
        </w:rPr>
        <w:t>member-handler/lambda_function.py</w:t>
      </w:r>
      <w:r>
        <w:t xml:space="preserve"> → </w:t>
      </w:r>
      <w:r>
        <w:rPr>
          <w:rFonts w:ascii="Consolas" w:hAnsi="Consolas"/>
          <w:color w:val="B11A6B"/>
          <w:sz w:val="19"/>
        </w:rPr>
        <w:t>handle_ai_query(event)</w:t>
      </w:r>
      <w:r>
        <w:t xml:space="preserve"> (decorated with </w:t>
      </w:r>
      <w:r>
        <w:rPr>
          <w:rFonts w:ascii="Consolas" w:hAnsi="Consolas"/>
          <w:color w:val="B11A6B"/>
          <w:sz w:val="19"/>
        </w:rPr>
        <w:t>@transaction_log('member-handler')</w:t>
      </w:r>
      <w:r>
        <w:t>).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B11A6B"/>
          <w:sz w:val="19"/>
        </w:rPr>
        <w:t>POST /members/accounts/ai-query</w:t>
      </w:r>
      <w:r>
        <w:t>.</w:t>
      </w:r>
    </w:p>
    <w:p>
      <w:r>
        <w:t>Request body: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question</w:t>
      </w:r>
      <w:r>
        <w:t xml:space="preserve"> (required)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accountId</w:t>
      </w:r>
      <w:r>
        <w:t xml:space="preserve"> (single) or </w:t>
      </w:r>
      <w:r>
        <w:rPr>
          <w:rFonts w:ascii="Consolas" w:hAnsi="Consolas"/>
          <w:color w:val="B11A6B"/>
          <w:sz w:val="19"/>
        </w:rPr>
        <w:t>accountIds</w:t>
      </w:r>
      <w:r>
        <w:t xml:space="preserve"> (list)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tagKey</w:t>
      </w:r>
      <w:r>
        <w:t xml:space="preserve"> / </w:t>
      </w:r>
      <w:r>
        <w:rPr>
          <w:rFonts w:ascii="Consolas" w:hAnsi="Consolas"/>
          <w:color w:val="B11A6B"/>
          <w:sz w:val="19"/>
        </w:rPr>
        <w:t>tagValue</w:t>
      </w:r>
      <w:r>
        <w:t xml:space="preserve"> (optional cost-allocation tag filter)</w:t>
      </w:r>
    </w:p>
    <w:p>
      <w:r>
        <w:t>Steps:</w:t>
      </w:r>
    </w:p>
    <w:p>
      <w:pPr>
        <w:pStyle w:val="ListNumber"/>
      </w:pPr>
      <w:r>
        <w:rPr>
          <w:rFonts w:ascii="Consolas" w:hAnsi="Consolas"/>
          <w:color w:val="B11A6B"/>
          <w:sz w:val="19"/>
        </w:rPr>
        <w:t>validate_token(event)</w:t>
      </w:r>
      <w:r>
        <w:t xml:space="preserve"> → </w:t>
      </w:r>
      <w:r>
        <w:rPr>
          <w:rFonts w:ascii="Consolas" w:hAnsi="Consolas"/>
          <w:color w:val="B11A6B"/>
          <w:sz w:val="19"/>
        </w:rPr>
        <w:t>member_email</w:t>
      </w:r>
      <w:r>
        <w:t>.</w:t>
      </w:r>
    </w:p>
    <w:p>
      <w:pPr>
        <w:pStyle w:val="ListNumber"/>
      </w:pPr>
      <w:r>
        <w:rPr>
          <w:b/>
        </w:rPr>
        <w:t>Credit check / consume:</w:t>
      </w:r>
      <w:r>
        <w:t xml:space="preserve"> </w:t>
      </w:r>
      <w:r>
        <w:rPr>
          <w:rFonts w:ascii="Consolas" w:hAnsi="Consolas"/>
          <w:color w:val="B11A6B"/>
          <w:sz w:val="19"/>
        </w:rPr>
        <w:t>_get_member_tier</w:t>
      </w:r>
      <w:r>
        <w:t xml:space="preserve"> then </w:t>
      </w:r>
      <w:r>
        <w:rPr>
          <w:rFonts w:ascii="Consolas" w:hAnsi="Consolas"/>
          <w:color w:val="B11A6B"/>
          <w:sz w:val="19"/>
        </w:rPr>
        <w:t>_check_and_consume_credits(member_email, tier, AI_QUERY_CREDIT_COST)</w:t>
      </w:r>
      <w:r>
        <w:t>.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AI_QUERY_CREDIT_COST = 2</w:t>
      </w:r>
      <w:r>
        <w:t xml:space="preserve">; tier ceilings </w:t>
      </w:r>
      <w:r>
        <w:rPr>
          <w:rFonts w:ascii="Consolas" w:hAnsi="Consolas"/>
          <w:color w:val="B11A6B"/>
          <w:sz w:val="19"/>
        </w:rPr>
        <w:t>AI_CREDITS = {free:100, growth:300, scale:1500}</w:t>
      </w:r>
      <w:r>
        <w:t>.</w:t>
      </w:r>
    </w:p>
    <w:p>
      <w:pPr>
        <w:pStyle w:val="ListNumber"/>
      </w:pPr>
      <w:r>
        <w:t xml:space="preserve">Generate </w:t>
      </w:r>
      <w:r>
        <w:rPr>
          <w:rFonts w:ascii="Consolas" w:hAnsi="Consolas"/>
          <w:color w:val="B11A6B"/>
          <w:sz w:val="19"/>
        </w:rPr>
        <w:t>interaction_id = &lt;ISO timestamp&gt;-&lt;hex&gt;</w:t>
      </w:r>
      <w:r>
        <w:t xml:space="preserve"> (used for feedback + tracing).</w:t>
      </w:r>
    </w:p>
    <w:p>
      <w:pPr>
        <w:pStyle w:val="ListNumber"/>
      </w:pPr>
      <w:r>
        <w:rPr>
          <w:b/>
        </w:rPr>
        <w:t>Account ID validation</w:t>
      </w:r>
      <w:r>
        <w:t xml:space="preserve"> (multi-cloud regex: AWS 12-digit, Azure UUID, GCP project id) and normalize </w:t>
      </w:r>
      <w:r>
        <w:rPr>
          <w:rFonts w:ascii="Consolas" w:hAnsi="Consolas"/>
          <w:color w:val="B11A6B"/>
          <w:sz w:val="19"/>
        </w:rPr>
        <w:t>accountId → accountIds</w:t>
      </w:r>
      <w:r>
        <w:t>.</w:t>
      </w:r>
    </w:p>
    <w:p>
      <w:pPr>
        <w:pStyle w:val="ListNumber"/>
      </w:pPr>
      <w:r>
        <w:rPr>
          <w:b/>
        </w:rPr>
        <w:t>Ownership check:</w:t>
      </w:r>
      <w:r>
        <w:t xml:space="preserve"> </w:t>
      </w:r>
      <w:r>
        <w:rPr>
          <w:rFonts w:ascii="Consolas" w:hAnsi="Consolas"/>
          <w:color w:val="B11A6B"/>
          <w:sz w:val="19"/>
        </w:rPr>
        <w:t>_verify_account_ownership</w:t>
      </w:r>
      <w:r>
        <w:t xml:space="preserve"> (blocks lateral access to accounts the member doesn't own).</w:t>
      </w:r>
    </w:p>
    <w:p>
      <w:pPr>
        <w:pStyle w:val="ListNumber"/>
      </w:pPr>
      <w:r>
        <w:t xml:space="preserve">If a tag filter is present, the question is prefixed with </w:t>
      </w:r>
      <w:r>
        <w:rPr>
          <w:rFonts w:ascii="Consolas" w:hAnsi="Consolas"/>
          <w:color w:val="B11A6B"/>
          <w:sz w:val="19"/>
        </w:rPr>
        <w:t>[FILTER ACTIVE: tag=value]</w:t>
      </w:r>
      <w:r>
        <w:t xml:space="preserve"> so the model is aware.</w:t>
      </w:r>
    </w:p>
    <w:p>
      <w:pPr>
        <w:pStyle w:val="ListNumber"/>
      </w:pPr>
      <w:r>
        <w:rPr>
          <w:b/>
        </w:rPr>
        <w:t>Branch:</w:t>
      </w:r>
    </w:p>
    <w:p>
      <w:pPr>
        <w:pStyle w:val="ListBullet"/>
      </w:pPr>
      <w:r>
        <w:rPr>
          <w:b/>
        </w:rPr>
        <w:t>Non-AWS only</w:t>
      </w:r>
      <w:r>
        <w:t xml:space="preserve"> → OpenAI answered from cache (</w:t>
      </w:r>
      <w:r>
        <w:rPr>
          <w:rFonts w:ascii="Consolas" w:hAnsi="Consolas"/>
          <w:color w:val="B11A6B"/>
          <w:sz w:val="19"/>
        </w:rPr>
        <w:t>_answer_openai_query</w:t>
      </w:r>
      <w:r>
        <w:t>, bounded to 20s); Azure/GCP → static "open Invoices" redirect.</w:t>
      </w:r>
    </w:p>
    <w:p>
      <w:pPr>
        <w:pStyle w:val="ListBullet"/>
      </w:pPr>
      <w:r>
        <w:rPr>
          <w:b/>
        </w:rPr>
        <w:t>Single AWS account</w:t>
      </w:r>
      <w:r>
        <w:t xml:space="preserve"> → </w:t>
      </w:r>
      <w:r>
        <w:rPr>
          <w:rFonts w:ascii="Consolas" w:hAnsi="Consolas"/>
          <w:color w:val="B11A6B"/>
          <w:sz w:val="19"/>
        </w:rPr>
        <w:t>_run_ai_query()</w:t>
      </w:r>
      <w:r>
        <w:t xml:space="preserve"> tries the modular pipeline first, then falls back to the Bedrock Agent.</w:t>
      </w:r>
    </w:p>
    <w:p>
      <w:pPr>
        <w:pStyle w:val="ListBullet"/>
      </w:pPr>
      <w:r>
        <w:rPr>
          <w:b/>
        </w:rPr>
        <w:t>Multi-account</w:t>
      </w:r>
      <w:r>
        <w:t xml:space="preserve"> → OpenAI accounts answered from cache; AWS ids sent as </w:t>
      </w:r>
      <w:r>
        <w:rPr>
          <w:rFonts w:ascii="Consolas" w:hAnsi="Consolas"/>
          <w:color w:val="B11A6B"/>
          <w:sz w:val="19"/>
        </w:rPr>
        <w:t>[Multi-Account Query: accounts=…]</w:t>
      </w:r>
      <w:r>
        <w:t xml:space="preserve"> context to the Bedrock Agent.</w:t>
      </w:r>
    </w:p>
    <w:p>
      <w:pPr>
        <w:pStyle w:val="ListNumber"/>
      </w:pPr>
      <w:r>
        <w:t xml:space="preserve">The whole </w:t>
      </w:r>
      <w:r>
        <w:rPr>
          <w:rFonts w:ascii="Consolas" w:hAnsi="Consolas"/>
          <w:color w:val="B11A6B"/>
          <w:sz w:val="19"/>
        </w:rPr>
        <w:t>_run_ai_query</w:t>
      </w:r>
      <w:r>
        <w:t xml:space="preserve"> runs inside a </w:t>
      </w:r>
      <w:r>
        <w:rPr>
          <w:rFonts w:ascii="Consolas" w:hAnsi="Consolas"/>
          <w:color w:val="B11A6B"/>
          <w:sz w:val="19"/>
        </w:rPr>
        <w:t>ThreadPoolExecutor</w:t>
      </w:r>
      <w:r>
        <w:t xml:space="preserve"> with </w:t>
      </w:r>
      <w:r>
        <w:rPr>
          <w:rFonts w:ascii="Consolas" w:hAnsi="Consolas"/>
          <w:color w:val="B11A6B"/>
          <w:sz w:val="19"/>
        </w:rPr>
        <w:t>future.result(timeout=27)</w:t>
      </w:r>
      <w:r>
        <w:t xml:space="preserve"> (stays under API Gateway's 29s ceiling). A timeout/exception returns a graceful 200 message.</w:t>
      </w:r>
    </w:p>
    <w:p>
      <w:pPr>
        <w:pStyle w:val="ListNumber"/>
      </w:pPr>
      <w:r>
        <w:t xml:space="preserve">Before returning, </w:t>
      </w:r>
      <w:r>
        <w:rPr>
          <w:rFonts w:ascii="Consolas" w:hAnsi="Consolas"/>
          <w:color w:val="B11A6B"/>
          <w:sz w:val="19"/>
        </w:rPr>
        <w:t>aiCredits</w:t>
      </w:r>
      <w:r>
        <w:t xml:space="preserve"> (used/total/remaining) is injected into the 200 body.</w:t>
      </w:r>
    </w:p>
    <w:p>
      <w:pPr>
        <w:pStyle w:val="Heading2"/>
      </w:pPr>
      <w:r>
        <w:t>3. Path A — Modular agent pipeline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B11A6B"/>
          <w:sz w:val="19"/>
        </w:rPr>
        <w:t>member-handler/agent/pipeline.py</w:t>
      </w:r>
      <w:r>
        <w:t xml:space="preserve"> → </w:t>
      </w:r>
      <w:r>
        <w:rPr>
          <w:rFonts w:ascii="Consolas" w:hAnsi="Consolas"/>
          <w:color w:val="B11A6B"/>
          <w:sz w:val="19"/>
        </w:rPr>
        <w:t>execute_pipeline(event)</w:t>
      </w:r>
      <w:r>
        <w:t>. Each stage is wrapped in try/except for graceful degradation.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0E7FF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3324"/>
            <w:shd w:val="clear" w:color="auto" w:fill="E0E7FF"/>
          </w:tcPr>
          <w:p>
            <w:r>
              <w:rPr>
                <w:b/>
              </w:rPr>
            </w:r>
            <w:r>
              <w:rPr>
                <w:b/>
              </w:rPr>
              <w:t>Module / function</w:t>
            </w:r>
          </w:p>
        </w:tc>
        <w:tc>
          <w:tcPr>
            <w:tcW w:type="dxa" w:w="3324"/>
            <w:shd w:val="clear" w:color="auto" w:fill="E0E7FF"/>
          </w:tcPr>
          <w:p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</w:tr>
      <w:tr>
        <w:tc>
          <w:tcPr>
            <w:tcW w:type="dxa" w:w="3324"/>
          </w:tcPr>
          <w:p>
            <w:r/>
            <w:r>
              <w:t>0. Injection check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prompt_defense.detect_injection_patterns</w:t>
            </w:r>
          </w:p>
        </w:tc>
        <w:tc>
          <w:tcPr>
            <w:tcW w:type="dxa" w:w="3324"/>
          </w:tcPr>
          <w:p>
            <w:r/>
            <w:r>
              <w:t>Log-only, non-blocking</w:t>
            </w:r>
          </w:p>
        </w:tc>
      </w:tr>
      <w:tr>
        <w:tc>
          <w:tcPr>
            <w:tcW w:type="dxa" w:w="3324"/>
          </w:tcPr>
          <w:p>
            <w:r/>
            <w:r>
              <w:t>1. Account resolution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account_resolver.resolve_account</w:t>
            </w:r>
          </w:p>
        </w:tc>
        <w:tc>
          <w:tcPr>
            <w:tcW w:type="dxa" w:w="3324"/>
          </w:tcPr>
          <w:p>
            <w:r/>
            <w:r>
              <w:t>Loads account from Accounts table; minimal fallback context on error</w:t>
            </w:r>
          </w:p>
        </w:tc>
      </w:tr>
      <w:tr>
        <w:tc>
          <w:tcPr>
            <w:tcW w:type="dxa" w:w="3324"/>
          </w:tcPr>
          <w:p>
            <w:r/>
            <w:r>
              <w:t>2. Session state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session_state.load_session</w:t>
            </w:r>
          </w:p>
        </w:tc>
        <w:tc>
          <w:tcPr>
            <w:tcW w:type="dxa" w:w="3324"/>
          </w:tcPr>
          <w:p>
            <w:r/>
            <w:r>
              <w:t xml:space="preserve">Multi-turn history; attaches </w:t>
            </w:r>
            <w:r>
              <w:rPr>
                <w:rFonts w:ascii="Consolas" w:hAnsi="Consolas"/>
                <w:color w:val="B11A6B"/>
                <w:sz w:val="19"/>
              </w:rPr>
              <w:t>account_context</w:t>
            </w:r>
          </w:p>
        </w:tc>
      </w:tr>
      <w:tr>
        <w:tc>
          <w:tcPr>
            <w:tcW w:type="dxa" w:w="3324"/>
          </w:tcPr>
          <w:p>
            <w:r/>
            <w:r>
              <w:t>3. Intent classification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intent_classifier_v2.classify_intent</w:t>
            </w:r>
          </w:p>
        </w:tc>
        <w:tc>
          <w:tcPr>
            <w:tcW w:type="dxa" w:w="3324"/>
          </w:tcPr>
          <w:p>
            <w:r/>
            <w:r>
              <w:t xml:space="preserve">→ </w:t>
            </w:r>
            <w:r>
              <w:rPr>
                <w:rFonts w:ascii="Consolas" w:hAnsi="Consolas"/>
                <w:color w:val="B11A6B"/>
                <w:sz w:val="19"/>
              </w:rPr>
              <w:t>ClassificationResult</w:t>
            </w:r>
            <w:r>
              <w:t xml:space="preserve"> (intent, scope, timeframe, confidence)</w:t>
            </w:r>
          </w:p>
        </w:tc>
      </w:tr>
      <w:tr>
        <w:tc>
          <w:tcPr>
            <w:tcW w:type="dxa" w:w="3324"/>
          </w:tcPr>
          <w:p>
            <w:r/>
            <w:r>
              <w:t>4. Data gathering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behavioral_router.execute_by_intent</w:t>
            </w:r>
          </w:p>
        </w:tc>
        <w:tc>
          <w:tcPr>
            <w:tcW w:type="dxa" w:w="3324"/>
          </w:tcPr>
          <w:p>
            <w:r/>
            <w:r>
              <w:t>Cache-first cost / tips / forecasting (see §6, §7)</w:t>
            </w:r>
          </w:p>
        </w:tc>
      </w:tr>
      <w:tr>
        <w:tc>
          <w:tcPr>
            <w:tcW w:type="dxa" w:w="3324"/>
          </w:tcPr>
          <w:p>
            <w:r/>
            <w:r>
              <w:t>5. Payload assembly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ai_model_router.get_model_config</w:t>
            </w:r>
            <w:r>
              <w:t xml:space="preserve"> + </w:t>
            </w:r>
            <w:r>
              <w:rPr>
                <w:rFonts w:ascii="Consolas" w:hAnsi="Consolas"/>
                <w:color w:val="B11A6B"/>
                <w:sz w:val="19"/>
              </w:rPr>
              <w:t>context_budget.allocate_budget</w:t>
            </w:r>
            <w:r>
              <w:t xml:space="preserve"> + </w:t>
            </w:r>
            <w:r>
              <w:rPr>
                <w:rFonts w:ascii="Consolas" w:hAnsi="Consolas"/>
                <w:color w:val="B11A6B"/>
                <w:sz w:val="19"/>
              </w:rPr>
              <w:t>payload_assembler.assemble_payload("system-prefix-v3.2.txt", …)</w:t>
            </w:r>
          </w:p>
        </w:tc>
        <w:tc>
          <w:tcPr>
            <w:tcW w:type="dxa" w:w="3324"/>
          </w:tcPr>
          <w:p>
            <w:r/>
            <w:r>
              <w:t>Builds the bounded prompt</w:t>
            </w:r>
          </w:p>
        </w:tc>
      </w:tr>
      <w:tr>
        <w:tc>
          <w:tcPr>
            <w:tcW w:type="dxa" w:w="3324"/>
          </w:tcPr>
          <w:p>
            <w:r/>
            <w:r>
              <w:t>6. Model invocation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ai_model_router.invoke_model</w:t>
            </w:r>
          </w:p>
        </w:tc>
        <w:tc>
          <w:tcPr>
            <w:tcW w:type="dxa" w:w="3324"/>
          </w:tcPr>
          <w:p>
            <w:r/>
            <w:r>
              <w:t>Bedrock / OpenAI / Azure (see §8)</w:t>
            </w:r>
          </w:p>
        </w:tc>
      </w:tr>
      <w:tr>
        <w:tc>
          <w:tcPr>
            <w:tcW w:type="dxa" w:w="3324"/>
          </w:tcPr>
          <w:p>
            <w:r/>
            <w:r>
              <w:t>7. Response builder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response_builder.build_response</w:t>
            </w:r>
          </w:p>
        </w:tc>
        <w:tc>
          <w:tcPr>
            <w:tcW w:type="dxa" w:w="3324"/>
          </w:tcPr>
          <w:p>
            <w:r/>
            <w:r>
              <w:t>Assembles answer + sources</w:t>
            </w:r>
          </w:p>
        </w:tc>
      </w:tr>
      <w:tr>
        <w:tc>
          <w:tcPr>
            <w:tcW w:type="dxa" w:w="3324"/>
          </w:tcPr>
          <w:p>
            <w:r/>
            <w:r>
              <w:t>8. Persist session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session_state.persist_session</w:t>
            </w:r>
          </w:p>
        </w:tc>
        <w:tc>
          <w:tcPr>
            <w:tcW w:type="dxa" w:w="3324"/>
          </w:tcPr>
          <w:p>
            <w:r/>
            <w:r>
              <w:t>Appends user/assistant turns</w:t>
            </w:r>
          </w:p>
        </w:tc>
      </w:tr>
    </w:tbl>
    <w:p/>
    <w:p>
      <w:r>
        <w:t xml:space="preserve">If the pipeline returns an error in its metadata (or raises), </w:t>
      </w:r>
      <w:r>
        <w:rPr>
          <w:rFonts w:ascii="Consolas" w:hAnsi="Consolas"/>
          <w:color w:val="B11A6B"/>
          <w:sz w:val="19"/>
        </w:rPr>
        <w:t>handle_ai_query</w:t>
      </w:r>
      <w:r>
        <w:t xml:space="preserve"> falls back to Path B.</w:t>
      </w:r>
    </w:p>
    <w:p>
      <w:pPr>
        <w:pStyle w:val="Heading2"/>
      </w:pPr>
      <w:r>
        <w:t>4. Path B — Bedrock Agent (primary single-account path)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B11A6B"/>
          <w:sz w:val="19"/>
        </w:rPr>
        <w:t>member-handler/lambda_function.py</w:t>
      </w:r>
      <w:r>
        <w:t xml:space="preserve"> → </w:t>
      </w:r>
      <w:r>
        <w:rPr>
          <w:rFonts w:ascii="Consolas" w:hAnsi="Consolas"/>
          <w:color w:val="B11A6B"/>
          <w:sz w:val="19"/>
        </w:rPr>
        <w:t>_invoke_bedrock_agent(question, account_id, member_email, interaction_id)</w:t>
      </w:r>
      <w:r>
        <w:t>.</w:t>
      </w:r>
    </w:p>
    <w:p>
      <w:pPr>
        <w:pStyle w:val="ListNumber"/>
      </w:pPr>
      <w:r>
        <w:rPr>
          <w:b/>
        </w:rPr>
        <w:t>Tips lookup</w:t>
      </w:r>
      <w:r>
        <w:t xml:space="preserve"> — </w:t>
      </w:r>
      <w:r>
        <w:rPr>
          <w:rFonts w:ascii="Consolas" w:hAnsi="Consolas"/>
          <w:color w:val="B11A6B"/>
          <w:sz w:val="19"/>
        </w:rPr>
        <w:t>_search_tips(question, provider)</w:t>
      </w:r>
      <w:r>
        <w:t xml:space="preserve"> (see §7) builds a </w:t>
      </w:r>
      <w:r>
        <w:rPr>
          <w:rFonts w:ascii="Consolas" w:hAnsi="Consolas"/>
          <w:color w:val="B11A6B"/>
          <w:sz w:val="19"/>
        </w:rPr>
        <w:t>tips_context</w:t>
      </w:r>
      <w:r>
        <w:t xml:space="preserve"> block and </w:t>
      </w:r>
      <w:r>
        <w:rPr>
          <w:rFonts w:ascii="Consolas" w:hAnsi="Consolas"/>
          <w:color w:val="B11A6B"/>
          <w:sz w:val="19"/>
        </w:rPr>
        <w:t>tip_found</w:t>
      </w:r>
      <w:r>
        <w:t xml:space="preserve"> flag that are injected into the agent prompt.</w:t>
      </w:r>
    </w:p>
    <w:p>
      <w:pPr>
        <w:pStyle w:val="ListNumber"/>
      </w:pPr>
      <w:r>
        <w:rPr>
          <w:b/>
        </w:rPr>
        <w:t>Agent call</w:t>
      </w:r>
      <w:r>
        <w:t xml:space="preserve"> — </w:t>
      </w:r>
      <w:r>
        <w:rPr>
          <w:rFonts w:ascii="Consolas" w:hAnsi="Consolas"/>
          <w:color w:val="B11A6B"/>
          <w:sz w:val="19"/>
        </w:rPr>
        <w:t>bedrock-agent-runtime</w:t>
      </w:r>
      <w:r>
        <w:t xml:space="preserve"> client (connect 10s / read 150s, no botocore retries), using env </w:t>
      </w:r>
      <w:r>
        <w:rPr>
          <w:rFonts w:ascii="Consolas" w:hAnsi="Consolas"/>
          <w:color w:val="B11A6B"/>
          <w:sz w:val="19"/>
        </w:rPr>
        <w:t>BEDROCK_AGENT_ID</w:t>
      </w:r>
      <w:r>
        <w:t xml:space="preserve"> / </w:t>
      </w:r>
      <w:r>
        <w:rPr>
          <w:rFonts w:ascii="Consolas" w:hAnsi="Consolas"/>
          <w:color w:val="B11A6B"/>
          <w:sz w:val="19"/>
        </w:rPr>
        <w:t>BEDROCK_AGENT_ALIAS_ID</w:t>
      </w:r>
      <w:r>
        <w:t xml:space="preserve">. Session id = sanitized </w:t>
      </w:r>
      <w:r>
        <w:rPr>
          <w:rFonts w:ascii="Consolas" w:hAnsi="Consolas"/>
          <w:color w:val="B11A6B"/>
          <w:sz w:val="19"/>
        </w:rPr>
        <w:t>member_email-account_id-interaction_id</w:t>
      </w:r>
      <w:r>
        <w:t>.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_invoke_agent_with_retry</w:t>
      </w:r>
      <w:r>
        <w:t xml:space="preserve"> consumes the streamed completion, retries transient errors (throttling/internalServer/badGateway…) up to 3 attempts with linear backoff, and feeds trace events into a </w:t>
      </w:r>
      <w:r>
        <w:rPr>
          <w:rFonts w:ascii="Consolas" w:hAnsi="Consolas"/>
          <w:color w:val="B11A6B"/>
          <w:sz w:val="19"/>
        </w:rPr>
        <w:t>TraceCollector</w:t>
      </w:r>
      <w:r>
        <w:t>.</w:t>
      </w:r>
    </w:p>
    <w:p>
      <w:pPr>
        <w:pStyle w:val="ListBullet"/>
      </w:pPr>
      <w:r>
        <w:t xml:space="preserve">The agent autonomously decides which </w:t>
      </w:r>
      <w:r>
        <w:rPr>
          <w:b/>
        </w:rPr>
        <w:t>action-group tools</w:t>
      </w:r>
      <w:r>
        <w:t xml:space="preserve"> to call (see §5).</w:t>
      </w:r>
    </w:p>
    <w:p>
      <w:pPr>
        <w:pStyle w:val="ListNumber"/>
      </w:pPr>
      <w:r>
        <w:rPr>
          <w:b/>
        </w:rPr>
        <w:t>Inline audit quality gate</w:t>
      </w:r>
      <w:r>
        <w:t xml:space="preserve"> — </w:t>
      </w:r>
      <w:r>
        <w:rPr>
          <w:rFonts w:ascii="Consolas" w:hAnsi="Consolas"/>
          <w:color w:val="B11A6B"/>
          <w:sz w:val="19"/>
        </w:rPr>
        <w:t>_inline_audit_score</w:t>
      </w:r>
      <w:r>
        <w:t xml:space="preserve"> scores the answer; may rewrite or ask clarifying questions (see §8B).</w:t>
      </w:r>
    </w:p>
    <w:p>
      <w:pPr>
        <w:pStyle w:val="ListNumber"/>
      </w:pPr>
      <w:r>
        <w:rPr>
          <w:b/>
        </w:rPr>
        <w:t>Trace + extras</w:t>
      </w:r>
      <w:r>
        <w:t xml:space="preserve"> — builds the structured inference trace (</w:t>
      </w:r>
      <w:r>
        <w:rPr>
          <w:rFonts w:ascii="Consolas" w:hAnsi="Consolas"/>
          <w:color w:val="B11A6B"/>
          <w:sz w:val="19"/>
        </w:rPr>
        <w:t>serialize_trace</w:t>
      </w:r>
      <w:r>
        <w:t>), follow-up questions, and chart data from the cache.</w:t>
      </w:r>
    </w:p>
    <w:p>
      <w:pPr>
        <w:pStyle w:val="ListNumber"/>
      </w:pPr>
      <w:r>
        <w:t xml:space="preserve">Returns 200 with </w:t>
      </w:r>
      <w:r>
        <w:rPr>
          <w:rFonts w:ascii="Consolas" w:hAnsi="Consolas"/>
          <w:color w:val="B11A6B"/>
          <w:sz w:val="19"/>
        </w:rPr>
        <w:t>answer</w:t>
      </w:r>
      <w:r>
        <w:t xml:space="preserve">, </w:t>
      </w:r>
      <w:r>
        <w:rPr>
          <w:rFonts w:ascii="Consolas" w:hAnsi="Consolas"/>
          <w:color w:val="B11A6B"/>
          <w:sz w:val="19"/>
        </w:rPr>
        <w:t>inlineAuditScore</w:t>
      </w:r>
      <w:r>
        <w:t xml:space="preserve">, </w:t>
      </w:r>
      <w:r>
        <w:rPr>
          <w:rFonts w:ascii="Consolas" w:hAnsi="Consolas"/>
          <w:color w:val="B11A6B"/>
          <w:sz w:val="19"/>
        </w:rPr>
        <w:t>inlineAuditAction</w:t>
      </w:r>
      <w:r>
        <w:t xml:space="preserve">, </w:t>
      </w:r>
      <w:r>
        <w:rPr>
          <w:rFonts w:ascii="Consolas" w:hAnsi="Consolas"/>
          <w:color w:val="B11A6B"/>
          <w:sz w:val="19"/>
        </w:rPr>
        <w:t>interactionId</w:t>
      </w:r>
      <w:r>
        <w:t xml:space="preserve">, </w:t>
      </w:r>
      <w:r>
        <w:rPr>
          <w:rFonts w:ascii="Consolas" w:hAnsi="Consolas"/>
          <w:color w:val="B11A6B"/>
          <w:sz w:val="19"/>
        </w:rPr>
        <w:t>followUpQuestions</w:t>
      </w:r>
      <w:r>
        <w:t xml:space="preserve">, </w:t>
      </w:r>
      <w:r>
        <w:rPr>
          <w:rFonts w:ascii="Consolas" w:hAnsi="Consolas"/>
          <w:color w:val="B11A6B"/>
          <w:sz w:val="19"/>
        </w:rPr>
        <w:t>chartData</w:t>
      </w:r>
      <w:r>
        <w:t xml:space="preserve">, etc., and attaches </w:t>
      </w:r>
      <w:r>
        <w:rPr>
          <w:rFonts w:ascii="Consolas" w:hAnsi="Consolas"/>
          <w:color w:val="B11A6B"/>
          <w:sz w:val="19"/>
        </w:rPr>
        <w:t>_inference_trace</w:t>
      </w:r>
      <w:r>
        <w:t xml:space="preserve"> for the transaction logger.</w:t>
      </w:r>
    </w:p>
    <w:p>
      <w:pPr>
        <w:pStyle w:val="Heading2"/>
      </w:pPr>
      <w:r>
        <w:t>5. Tools</w:t>
      </w:r>
    </w:p>
    <w:p>
      <w:r>
        <w:t xml:space="preserve">There are three "tool" surfaces depending on the path. </w:t>
      </w:r>
      <w:r>
        <w:rPr>
          <w:b/>
        </w:rPr>
        <w:t>All of them use the customer's cross-account (assumed-role) credentials</w:t>
      </w:r>
      <w:r>
        <w:t xml:space="preserve"> — never the platform's own credentials.</w:t>
      </w:r>
    </w:p>
    <w:p>
      <w:pPr>
        <w:pStyle w:val="Heading3"/>
      </w:pPr>
      <w:r>
        <w:t>5A. Bedrock Agent action-group tools (Path B, primary)</w:t>
      </w:r>
    </w:p>
    <w:p>
      <w:r>
        <w:t xml:space="preserve">Defined in </w:t>
      </w:r>
      <w:r>
        <w:rPr>
          <w:rFonts w:ascii="Consolas" w:hAnsi="Consolas"/>
          <w:color w:val="B11A6B"/>
          <w:sz w:val="19"/>
        </w:rPr>
        <w:t>agent-action/openapi-schema.json</w:t>
      </w:r>
      <w:r>
        <w:t xml:space="preserve">; executed by </w:t>
      </w:r>
      <w:r>
        <w:rPr>
          <w:rFonts w:ascii="Consolas" w:hAnsi="Consolas"/>
          <w:color w:val="B11A6B"/>
          <w:sz w:val="19"/>
        </w:rPr>
        <w:t>agent-action/lambda_function.py</w:t>
      </w:r>
      <w: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0E7FF"/>
          </w:tcPr>
          <w:p>
            <w:r>
              <w:rPr>
                <w:b/>
              </w:rPr>
            </w:r>
            <w:r>
              <w:rPr>
                <w:b/>
              </w:rPr>
              <w:t>operationId</w:t>
            </w:r>
          </w:p>
        </w:tc>
        <w:tc>
          <w:tcPr>
            <w:tcW w:type="dxa" w:w="4986"/>
            <w:shd w:val="clear" w:color="auto" w:fill="E0E7FF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getCostData</w:t>
            </w:r>
          </w:p>
        </w:tc>
        <w:tc>
          <w:tcPr>
            <w:tcW w:type="dxa" w:w="4986"/>
          </w:tcPr>
          <w:p>
            <w:r/>
            <w:r>
              <w:t xml:space="preserve">Cost by service (30d) + daily trend; </w:t>
            </w:r>
            <w:r>
              <w:rPr>
                <w:rFonts w:ascii="Consolas" w:hAnsi="Consolas"/>
                <w:color w:val="B11A6B"/>
                <w:sz w:val="19"/>
              </w:rPr>
              <w:t>usageTypeBreakdown=true</w:t>
            </w:r>
            <w:r>
              <w:t>+</w:t>
            </w:r>
            <w:r>
              <w:rPr>
                <w:rFonts w:ascii="Consolas" w:hAnsi="Consolas"/>
                <w:color w:val="B11A6B"/>
                <w:sz w:val="19"/>
              </w:rPr>
              <w:t>serviceFilter</w:t>
            </w:r>
            <w:r>
              <w:t xml:space="preserve"> for deep-dive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getMonthlyComparison</w:t>
            </w:r>
          </w:p>
        </w:tc>
        <w:tc>
          <w:tcPr>
            <w:tcW w:type="dxa" w:w="4986"/>
          </w:tcPr>
          <w:p>
            <w:r/>
            <w:r>
              <w:t>Month-over-month cost (3–6 months)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getEC2Instances</w:t>
            </w:r>
          </w:p>
        </w:tc>
        <w:tc>
          <w:tcPr>
            <w:tcW w:type="dxa" w:w="4986"/>
          </w:tcPr>
          <w:p>
            <w:r/>
            <w:r>
              <w:t>EC2 list + 14-day CPU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getRDSInstances</w:t>
            </w:r>
          </w:p>
        </w:tc>
        <w:tc>
          <w:tcPr>
            <w:tcW w:type="dxa" w:w="4986"/>
          </w:tcPr>
          <w:p>
            <w:r/>
            <w:r>
              <w:t>RDS list + metrics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getLambdaFunctions</w:t>
            </w:r>
          </w:p>
        </w:tc>
        <w:tc>
          <w:tcPr>
            <w:tcW w:type="dxa" w:w="4986"/>
          </w:tcPr>
          <w:p>
            <w:r/>
            <w:r>
              <w:t>Lambda list + invocations/errors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getS3Buckets</w:t>
            </w:r>
          </w:p>
        </w:tc>
        <w:tc>
          <w:tcPr>
            <w:tcW w:type="dxa" w:w="4986"/>
          </w:tcPr>
          <w:p>
            <w:r/>
            <w:r>
              <w:t>S3 buckets + lifecycle status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getEBSVolumes</w:t>
            </w:r>
          </w:p>
        </w:tc>
        <w:tc>
          <w:tcPr>
            <w:tcW w:type="dxa" w:w="4986"/>
          </w:tcPr>
          <w:p>
            <w:r/>
            <w:r>
              <w:t>EBS volumes (type/size/attachment)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getNetworkResources</w:t>
            </w:r>
          </w:p>
        </w:tc>
        <w:tc>
          <w:tcPr>
            <w:tcW w:type="dxa" w:w="4986"/>
          </w:tcPr>
          <w:p>
            <w:r/>
            <w:r>
              <w:t>NAT gateways, VPC endpoints, Elastic IPs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getBudgets</w:t>
            </w:r>
          </w:p>
        </w:tc>
        <w:tc>
          <w:tcPr>
            <w:tcW w:type="dxa" w:w="4986"/>
          </w:tcPr>
          <w:p>
            <w:r/>
            <w:r>
              <w:t>AWS Budgets with spend + forecast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getFinOpsSettings</w:t>
            </w:r>
          </w:p>
        </w:tc>
        <w:tc>
          <w:tcPr>
            <w:tcW w:type="dxa" w:w="4986"/>
          </w:tcPr>
          <w:p>
            <w:r/>
            <w:r>
              <w:t>FinOps settings healthcheck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getAWSPricing</w:t>
            </w:r>
          </w:p>
        </w:tc>
        <w:tc>
          <w:tcPr>
            <w:tcW w:type="dxa" w:w="4986"/>
          </w:tcPr>
          <w:p>
            <w:r/>
            <w:r>
              <w:t>Real-time AWS Pricing API lookup</w:t>
            </w:r>
          </w:p>
        </w:tc>
      </w:tr>
    </w:tbl>
    <w:p/>
    <w:p>
      <w:pPr>
        <w:pStyle w:val="Heading3"/>
      </w:pPr>
      <w:r>
        <w:t>5B. Parallel resource fetchers (Path A / legacy direct path)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B11A6B"/>
          <w:sz w:val="19"/>
        </w:rPr>
        <w:t>member-handler/parallel_executor.py</w:t>
      </w:r>
      <w:r>
        <w:t xml:space="preserve">. </w:t>
      </w:r>
      <w:r>
        <w:rPr>
          <w:rFonts w:ascii="Consolas" w:hAnsi="Consolas"/>
          <w:color w:val="B11A6B"/>
          <w:sz w:val="19"/>
        </w:rPr>
        <w:t>_gather_aws_data_parallel</w:t>
      </w:r>
      <w:r>
        <w:t xml:space="preserve"> runs selected fetchers concurrently (</w:t>
      </w:r>
      <w:r>
        <w:rPr>
          <w:rFonts w:ascii="Consolas" w:hAnsi="Consolas"/>
          <w:color w:val="B11A6B"/>
          <w:sz w:val="19"/>
        </w:rPr>
        <w:t>ThreadPoolExecutor(max_workers=5)</w:t>
      </w:r>
      <w:r>
        <w:t xml:space="preserve">, per-call </w:t>
      </w:r>
      <w:r>
        <w:rPr>
          <w:rFonts w:ascii="Consolas" w:hAnsi="Consolas"/>
          <w:color w:val="B11A6B"/>
          <w:sz w:val="19"/>
        </w:rPr>
        <w:t>timeout=10s</w:t>
      </w:r>
      <w:r>
        <w:t xml:space="preserve">, failures logged + skipped). Each fetcher builds clients via </w:t>
      </w:r>
      <w:r>
        <w:rPr>
          <w:rFonts w:ascii="Consolas" w:hAnsi="Consolas"/>
          <w:color w:val="B11A6B"/>
          <w:sz w:val="19"/>
        </w:rPr>
        <w:t>_make_client(credentials, …)</w:t>
      </w:r>
      <w:r>
        <w:t>: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_fetch_ec2_instances</w:t>
      </w:r>
      <w:r>
        <w:t xml:space="preserve"> → </w:t>
      </w:r>
      <w:r>
        <w:rPr>
          <w:rFonts w:ascii="Consolas" w:hAnsi="Consolas"/>
          <w:color w:val="B11A6B"/>
          <w:sz w:val="19"/>
        </w:rPr>
        <w:t>ec2:DescribeInstances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_fetch_cloudwatch_metrics</w:t>
      </w:r>
      <w:r>
        <w:t xml:space="preserve"> → </w:t>
      </w:r>
      <w:r>
        <w:rPr>
          <w:rFonts w:ascii="Consolas" w:hAnsi="Consolas"/>
          <w:color w:val="B11A6B"/>
          <w:sz w:val="19"/>
        </w:rPr>
        <w:t>cloudwatch:GetMetricStatistics</w:t>
      </w:r>
      <w:r>
        <w:t xml:space="preserve"> (EC2 CPU)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_fetch_rds_instances</w:t>
      </w:r>
      <w:r>
        <w:t xml:space="preserve"> → </w:t>
      </w:r>
      <w:r>
        <w:rPr>
          <w:rFonts w:ascii="Consolas" w:hAnsi="Consolas"/>
          <w:color w:val="B11A6B"/>
          <w:sz w:val="19"/>
        </w:rPr>
        <w:t>rds:DescribeDBInstances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_fetch_s3_buckets</w:t>
      </w:r>
      <w:r>
        <w:t xml:space="preserve"> → </w:t>
      </w:r>
      <w:r>
        <w:rPr>
          <w:rFonts w:ascii="Consolas" w:hAnsi="Consolas"/>
          <w:color w:val="B11A6B"/>
          <w:sz w:val="19"/>
        </w:rPr>
        <w:t>s3:ListBuckets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_fetch_ebs_volumes</w:t>
      </w:r>
      <w:r>
        <w:t xml:space="preserve"> → </w:t>
      </w:r>
      <w:r>
        <w:rPr>
          <w:rFonts w:ascii="Consolas" w:hAnsi="Consolas"/>
          <w:color w:val="B11A6B"/>
          <w:sz w:val="19"/>
        </w:rPr>
        <w:t>ec2:DescribeVolumes</w:t>
      </w:r>
      <w:r>
        <w:t xml:space="preserve"> (gp2→gp3 savings, unattached)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_fetch_nat_gateways</w:t>
      </w:r>
      <w:r>
        <w:t xml:space="preserve"> → NAT + Elastic IPs + VPC endpoints (one call covers </w:t>
      </w:r>
      <w:r>
        <w:rPr>
          <w:rFonts w:ascii="Consolas" w:hAnsi="Consolas"/>
          <w:color w:val="B11A6B"/>
          <w:sz w:val="19"/>
        </w:rPr>
        <w:t>nat_gateways</w:t>
      </w:r>
      <w:r>
        <w:t>/</w:t>
      </w:r>
      <w:r>
        <w:rPr>
          <w:rFonts w:ascii="Consolas" w:hAnsi="Consolas"/>
          <w:color w:val="B11A6B"/>
          <w:sz w:val="19"/>
        </w:rPr>
        <w:t>eips</w:t>
      </w:r>
      <w:r>
        <w:t>/</w:t>
      </w:r>
      <w:r>
        <w:rPr>
          <w:rFonts w:ascii="Consolas" w:hAnsi="Consolas"/>
          <w:color w:val="B11A6B"/>
          <w:sz w:val="19"/>
        </w:rPr>
        <w:t>vpc_endpoints</w:t>
      </w:r>
      <w:r>
        <w:t>)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_fetch_lambda_functions</w:t>
      </w:r>
      <w:r>
        <w:t xml:space="preserve"> → </w:t>
      </w:r>
      <w:r>
        <w:rPr>
          <w:rFonts w:ascii="Consolas" w:hAnsi="Consolas"/>
          <w:color w:val="B11A6B"/>
          <w:sz w:val="19"/>
        </w:rPr>
        <w:t>lambda:ListFunctions</w:t>
      </w:r>
    </w:p>
    <w:p>
      <w:r>
        <w:rPr>
          <w:rFonts w:ascii="Consolas" w:hAnsi="Consolas"/>
          <w:color w:val="B11A6B"/>
          <w:sz w:val="19"/>
        </w:rPr>
        <w:t>_gather_multi_account_parallel</w:t>
      </w:r>
      <w:r>
        <w:t xml:space="preserve"> processes multiple accounts (</w:t>
      </w:r>
      <w:r>
        <w:rPr>
          <w:rFonts w:ascii="Consolas" w:hAnsi="Consolas"/>
          <w:color w:val="B11A6B"/>
          <w:sz w:val="19"/>
        </w:rPr>
        <w:t>max_workers=3</w:t>
      </w:r>
      <w:r>
        <w:t xml:space="preserve">), routing each through </w:t>
      </w:r>
      <w:r>
        <w:rPr>
          <w:rFonts w:ascii="Consolas" w:hAnsi="Consolas"/>
          <w:color w:val="B11A6B"/>
          <w:sz w:val="19"/>
        </w:rPr>
        <w:t>connectors.get_connector(provider)</w:t>
      </w:r>
      <w:r>
        <w:t>.</w:t>
      </w:r>
    </w:p>
    <w:p>
      <w:pPr>
        <w:pStyle w:val="Heading3"/>
      </w:pPr>
      <w:r>
        <w:t>5C. Direct boto3 gatherer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B11A6B"/>
          <w:sz w:val="19"/>
        </w:rPr>
        <w:t>member-handler/lambda_function.py</w:t>
      </w:r>
      <w:r>
        <w:t xml:space="preserve"> → </w:t>
      </w:r>
      <w:r>
        <w:rPr>
          <w:rFonts w:ascii="Consolas" w:hAnsi="Consolas"/>
          <w:color w:val="B11A6B"/>
          <w:sz w:val="19"/>
        </w:rPr>
        <w:t>_gather_account_data(...)</w:t>
      </w:r>
      <w:r>
        <w:t>. Time-budgeted (</w:t>
      </w:r>
      <w:r>
        <w:rPr>
          <w:rFonts w:ascii="Consolas" w:hAnsi="Consolas"/>
          <w:color w:val="B11A6B"/>
          <w:sz w:val="19"/>
        </w:rPr>
        <w:t>_MAX_GATHER_SECONDS = 14</w:t>
      </w:r>
      <w:r>
        <w:t xml:space="preserve">, raises </w:t>
      </w:r>
      <w:r>
        <w:rPr>
          <w:rFonts w:ascii="Consolas" w:hAnsi="Consolas"/>
          <w:color w:val="B11A6B"/>
          <w:sz w:val="19"/>
        </w:rPr>
        <w:t>_TimeBudgetExhausted</w:t>
      </w:r>
      <w:r>
        <w:t xml:space="preserve"> when &lt;3s remain so the model still has time). Cost Explorer is always run first (cache-first, see §6); resource APIs are gated by intent.</w:t>
      </w:r>
    </w:p>
    <w:p>
      <w:pPr>
        <w:pStyle w:val="Heading2"/>
      </w:pPr>
      <w:r>
        <w:t>6. Cost data priority (cache-first)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B11A6B"/>
          <w:sz w:val="19"/>
        </w:rPr>
        <w:t>member-handler/cost_cache.py</w:t>
      </w:r>
      <w:r>
        <w:t xml:space="preserve"> → </w:t>
      </w:r>
      <w:r>
        <w:rPr>
          <w:rFonts w:ascii="Consolas" w:hAnsi="Consolas"/>
          <w:color w:val="B11A6B"/>
          <w:sz w:val="19"/>
        </w:rPr>
        <w:t>_get_cost_data_cached(member_email, account_id, credentials, start, end)</w:t>
      </w:r>
      <w:r>
        <w:t>.</w:t>
      </w:r>
    </w:p>
    <w:p>
      <w:r>
        <w:t>Priority order (enforced):</w:t>
      </w:r>
    </w:p>
    <w:p>
      <w:pPr>
        <w:pStyle w:val="ListNumber"/>
      </w:pPr>
      <w:r>
        <w:rPr>
          <w:b/>
        </w:rPr>
        <w:t>Local cache DB</w:t>
      </w:r>
      <w:r>
        <w:t xml:space="preserve"> — </w:t>
      </w:r>
      <w:r>
        <w:rPr>
          <w:rFonts w:ascii="Consolas" w:hAnsi="Consolas"/>
          <w:color w:val="B11A6B"/>
          <w:sz w:val="19"/>
        </w:rPr>
        <w:t>_read_from_cache</w:t>
      </w:r>
      <w:r>
        <w:t xml:space="preserve"> reads </w:t>
      </w:r>
      <w:r>
        <w:rPr>
          <w:rFonts w:ascii="Consolas" w:hAnsi="Consolas"/>
          <w:color w:val="B11A6B"/>
          <w:sz w:val="19"/>
        </w:rPr>
        <w:t>Cost_Cache_Table</w:t>
      </w:r>
      <w:r>
        <w:t>.</w:t>
      </w:r>
    </w:p>
    <w:p>
      <w:pPr>
        <w:pStyle w:val="ListBullet"/>
      </w:pPr>
      <w:r>
        <w:t xml:space="preserve">Key scheme: </w:t>
      </w:r>
      <w:r>
        <w:rPr>
          <w:rFonts w:ascii="Consolas" w:hAnsi="Consolas"/>
          <w:color w:val="B11A6B"/>
          <w:sz w:val="19"/>
        </w:rPr>
        <w:t>pk = "{member_email}#{account_id}"</w:t>
      </w:r>
      <w:r>
        <w:t xml:space="preserve">, </w:t>
      </w:r>
      <w:r>
        <w:rPr>
          <w:rFonts w:ascii="Consolas" w:hAnsi="Consolas"/>
          <w:color w:val="B11A6B"/>
          <w:sz w:val="19"/>
        </w:rPr>
        <w:t>sk</w:t>
      </w:r>
      <w:r>
        <w:t xml:space="preserve"> between </w:t>
      </w:r>
      <w:r>
        <w:rPr>
          <w:rFonts w:ascii="Consolas" w:hAnsi="Consolas"/>
          <w:color w:val="B11A6B"/>
          <w:sz w:val="19"/>
        </w:rPr>
        <w:t>DAILY#{start}</w:t>
      </w:r>
      <w:r>
        <w:t xml:space="preserve"> and </w:t>
      </w:r>
      <w:r>
        <w:rPr>
          <w:rFonts w:ascii="Consolas" w:hAnsi="Consolas"/>
          <w:color w:val="B11A6B"/>
          <w:sz w:val="19"/>
        </w:rPr>
        <w:t>DAILY#{end}</w:t>
      </w:r>
      <w:r>
        <w:t>.</w:t>
      </w:r>
    </w:p>
    <w:p>
      <w:pPr>
        <w:pStyle w:val="ListBullet"/>
      </w:pPr>
      <w:r>
        <w:t xml:space="preserve">Coverage rule: needs ≥ </w:t>
      </w:r>
      <w:r>
        <w:rPr>
          <w:rFonts w:ascii="Consolas" w:hAnsi="Consolas"/>
          <w:color w:val="B11A6B"/>
          <w:sz w:val="19"/>
        </w:rPr>
        <w:t>(expected_days − 2)</w:t>
      </w:r>
      <w:r>
        <w:t xml:space="preserve"> daily items (2-day grace for unfinalized today/yesterday), otherwise treated as a miss.</w:t>
      </w:r>
    </w:p>
    <w:p>
      <w:pPr>
        <w:pStyle w:val="ListBullet"/>
      </w:pPr>
      <w:r>
        <w:t xml:space="preserve">Aggregates each day's </w:t>
      </w:r>
      <w:r>
        <w:rPr>
          <w:rFonts w:ascii="Consolas" w:hAnsi="Consolas"/>
          <w:color w:val="B11A6B"/>
          <w:sz w:val="19"/>
        </w:rPr>
        <w:t>service_breakdown</w:t>
      </w:r>
      <w:r>
        <w:t xml:space="preserve"> into a </w:t>
      </w:r>
      <w:r>
        <w:rPr>
          <w:rFonts w:ascii="Consolas" w:hAnsi="Consolas"/>
          <w:color w:val="B11A6B"/>
          <w:sz w:val="19"/>
        </w:rPr>
        <w:t>cost_by_service</w:t>
      </w:r>
      <w:r>
        <w:t xml:space="preserve"> list.</w:t>
      </w:r>
    </w:p>
    <w:p>
      <w:pPr>
        <w:pStyle w:val="ListNumber"/>
      </w:pPr>
      <w:r>
        <w:rPr>
          <w:b/>
        </w:rPr>
        <w:t>Customer Cost Explorer (their connection)</w:t>
      </w:r>
      <w:r>
        <w:t xml:space="preserve"> — </w:t>
      </w:r>
      <w:r>
        <w:rPr>
          <w:rFonts w:ascii="Consolas" w:hAnsi="Consolas"/>
          <w:color w:val="B11A6B"/>
          <w:sz w:val="19"/>
        </w:rPr>
        <w:t>_fetch_from_cost_explorer</w:t>
      </w:r>
      <w:r>
        <w:t xml:space="preserve"> builds a </w:t>
      </w:r>
      <w:r>
        <w:rPr>
          <w:rFonts w:ascii="Consolas" w:hAnsi="Consolas"/>
          <w:color w:val="B11A6B"/>
          <w:sz w:val="19"/>
        </w:rPr>
        <w:t>ce</w:t>
      </w:r>
      <w:r>
        <w:t xml:space="preserve"> client from the </w:t>
      </w:r>
      <w:r>
        <w:rPr>
          <w:b/>
        </w:rPr>
        <w:t>customer's</w:t>
      </w:r>
      <w:r>
        <w:t xml:space="preserve"> STS credentials (</w:t>
      </w:r>
      <w:r>
        <w:rPr>
          <w:rFonts w:ascii="Consolas" w:hAnsi="Consolas"/>
          <w:color w:val="B11A6B"/>
          <w:sz w:val="19"/>
        </w:rPr>
        <w:t>AccessKeyId/SecretAccessKey/SessionToken</w:t>
      </w:r>
      <w:r>
        <w:t>). Never the platform account.</w:t>
      </w:r>
    </w:p>
    <w:p>
      <w:pPr>
        <w:pStyle w:val="ListNumber"/>
      </w:pPr>
      <w:r>
        <w:rPr>
          <w:b/>
        </w:rPr>
        <w:t>Both fail</w:t>
      </w:r>
      <w:r>
        <w:t xml:space="preserve"> → a single </w:t>
      </w:r>
      <w:r>
        <w:rPr>
          <w:rFonts w:ascii="Consolas" w:hAnsi="Consolas"/>
          <w:color w:val="B11A6B"/>
          <w:sz w:val="19"/>
        </w:rPr>
        <w:t>_error</w:t>
      </w:r>
      <w:r>
        <w:t xml:space="preserve"> indicator item (graceful, no crash).</w:t>
      </w:r>
    </w:p>
    <w:p>
      <w:r>
        <w:t xml:space="preserve">The cache is populated out-of-band by the nightly sync and invoice-refresh jobs (also using customer credentials). OpenAI usage uses a parallel </w:t>
      </w:r>
      <w:r>
        <w:rPr>
          <w:rFonts w:ascii="Consolas" w:hAnsi="Consolas"/>
          <w:color w:val="B11A6B"/>
          <w:sz w:val="19"/>
        </w:rPr>
        <w:t>OPENAI_DAILY#YYYY-MM-DD</w:t>
      </w:r>
      <w:r>
        <w:t xml:space="preserve"> key scheme in the same table.</w:t>
      </w:r>
    </w:p>
    <w:p>
      <w:r>
        <w:t xml:space="preserve">The agent pipeline's </w:t>
      </w:r>
      <w:r>
        <w:rPr>
          <w:rFonts w:ascii="Consolas" w:hAnsi="Consolas"/>
          <w:color w:val="B11A6B"/>
          <w:sz w:val="19"/>
        </w:rPr>
        <w:t>behavioral_router._query_cache</w:t>
      </w:r>
      <w:r>
        <w:t xml:space="preserve"> uses the same </w:t>
      </w:r>
      <w:r>
        <w:rPr>
          <w:rFonts w:ascii="Consolas" w:hAnsi="Consolas"/>
          <w:color w:val="B11A6B"/>
          <w:sz w:val="19"/>
        </w:rPr>
        <w:t>Cost_Cache_Table</w:t>
      </w:r>
      <w:r>
        <w:t xml:space="preserve"> key scheme.</w:t>
      </w:r>
    </w:p>
    <w:p>
      <w:pPr>
        <w:pStyle w:val="Heading2"/>
      </w:pPr>
      <w:r>
        <w:t>7. Tips table</w:t>
      </w:r>
    </w:p>
    <w:p>
      <w:r>
        <w:rPr>
          <w:b/>
        </w:rPr>
        <w:t>Table:</w:t>
      </w:r>
      <w:r>
        <w:t xml:space="preserve"> </w:t>
      </w:r>
      <w:r>
        <w:rPr>
          <w:rFonts w:ascii="Consolas" w:hAnsi="Consolas"/>
          <w:color w:val="B11A6B"/>
          <w:sz w:val="19"/>
        </w:rPr>
        <w:t>ViewMyBill-CostOptimizationTips</w:t>
      </w:r>
      <w:r>
        <w:t xml:space="preserve"> (constant </w:t>
      </w:r>
      <w:r>
        <w:rPr>
          <w:rFonts w:ascii="Consolas" w:hAnsi="Consolas"/>
          <w:color w:val="B11A6B"/>
          <w:sz w:val="19"/>
        </w:rPr>
        <w:t>TIPS_TABLE</w:t>
      </w:r>
      <w:r>
        <w:t xml:space="preserve"> in </w:t>
      </w:r>
      <w:r>
        <w:rPr>
          <w:rFonts w:ascii="Consolas" w:hAnsi="Consolas"/>
          <w:color w:val="B11A6B"/>
          <w:sz w:val="19"/>
        </w:rPr>
        <w:t>agent/constants.py</w:t>
      </w:r>
      <w:r>
        <w:t xml:space="preserve">; env </w:t>
      </w:r>
      <w:r>
        <w:rPr>
          <w:rFonts w:ascii="Consolas" w:hAnsi="Consolas"/>
          <w:color w:val="B11A6B"/>
          <w:sz w:val="19"/>
        </w:rPr>
        <w:t>TIPS_TABLE_NAME</w:t>
      </w:r>
      <w:r>
        <w:t xml:space="preserve"> in the main handler).</w:t>
      </w:r>
    </w:p>
    <w:p>
      <w:r>
        <w:rPr>
          <w:b/>
        </w:rPr>
        <w:t>Schema:</w:t>
      </w:r>
      <w:r>
        <w:t xml:space="preserve"> partition key </w:t>
      </w:r>
      <w:r>
        <w:rPr>
          <w:rFonts w:ascii="Consolas" w:hAnsi="Consolas"/>
          <w:color w:val="B11A6B"/>
          <w:sz w:val="19"/>
        </w:rPr>
        <w:t>service</w:t>
      </w:r>
      <w:r>
        <w:t xml:space="preserve"> (stored UPPERCASE), sort key </w:t>
      </w:r>
      <w:r>
        <w:rPr>
          <w:rFonts w:ascii="Consolas" w:hAnsi="Consolas"/>
          <w:color w:val="B11A6B"/>
          <w:sz w:val="19"/>
        </w:rPr>
        <w:t>tipId</w:t>
      </w:r>
      <w:r>
        <w:t xml:space="preserve">; fields include </w:t>
      </w:r>
      <w:r>
        <w:rPr>
          <w:rFonts w:ascii="Consolas" w:hAnsi="Consolas"/>
          <w:color w:val="B11A6B"/>
          <w:sz w:val="19"/>
        </w:rPr>
        <w:t>title</w:t>
      </w:r>
      <w:r>
        <w:t xml:space="preserve">, </w:t>
      </w:r>
      <w:r>
        <w:rPr>
          <w:rFonts w:ascii="Consolas" w:hAnsi="Consolas"/>
          <w:color w:val="B11A6B"/>
          <w:sz w:val="19"/>
        </w:rPr>
        <w:t>description</w:t>
      </w:r>
      <w:r>
        <w:t xml:space="preserve">, </w:t>
      </w:r>
      <w:r>
        <w:rPr>
          <w:rFonts w:ascii="Consolas" w:hAnsi="Consolas"/>
          <w:color w:val="B11A6B"/>
          <w:sz w:val="19"/>
        </w:rPr>
        <w:t>apis</w:t>
      </w:r>
      <w:r>
        <w:t xml:space="preserve">, </w:t>
      </w:r>
      <w:r>
        <w:rPr>
          <w:rFonts w:ascii="Consolas" w:hAnsi="Consolas"/>
          <w:color w:val="B11A6B"/>
          <w:sz w:val="19"/>
        </w:rPr>
        <w:t>drilldownInstructions</w:t>
      </w:r>
      <w:r>
        <w:t xml:space="preserve">, </w:t>
      </w:r>
      <w:r>
        <w:rPr>
          <w:rFonts w:ascii="Consolas" w:hAnsi="Consolas"/>
          <w:color w:val="B11A6B"/>
          <w:sz w:val="19"/>
        </w:rPr>
        <w:t>estimatedSavings</w:t>
      </w:r>
      <w:r>
        <w:t xml:space="preserve">, </w:t>
      </w:r>
      <w:r>
        <w:rPr>
          <w:rFonts w:ascii="Consolas" w:hAnsi="Consolas"/>
          <w:color w:val="B11A6B"/>
          <w:sz w:val="19"/>
        </w:rPr>
        <w:t>difficulty</w:t>
      </w:r>
      <w:r>
        <w:t xml:space="preserve">, </w:t>
      </w:r>
      <w:r>
        <w:rPr>
          <w:rFonts w:ascii="Consolas" w:hAnsi="Consolas"/>
          <w:color w:val="B11A6B"/>
          <w:sz w:val="19"/>
        </w:rPr>
        <w:t>cloud</w:t>
      </w:r>
      <w:r>
        <w:t>.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apis</w:t>
      </w:r>
      <w:r>
        <w:t xml:space="preserve"> is the </w:t>
      </w:r>
      <w:r>
        <w:rPr>
          <w:b/>
        </w:rPr>
        <w:t>drilldown scheme</w:t>
      </w:r>
      <w:r>
        <w:t>: the list of read-only APIs to run to validate / drill into that tip (mirrors the api ids used by the data gatherers).</w:t>
      </w:r>
    </w:p>
    <w:p>
      <w:r>
        <w:rPr>
          <w:b/>
        </w:rPr>
        <w:t>Where it's read in chat:</w:t>
      </w:r>
    </w:p>
    <w:p>
      <w:pPr>
        <w:pStyle w:val="ListBullet"/>
      </w:pPr>
      <w:r>
        <w:rPr>
          <w:b/>
        </w:rPr>
        <w:t>Path B (Bedrock Agent):</w:t>
      </w:r>
      <w:r>
        <w:t xml:space="preserve"> </w:t>
      </w:r>
      <w:r>
        <w:rPr>
          <w:rFonts w:ascii="Consolas" w:hAnsi="Consolas"/>
          <w:color w:val="B11A6B"/>
          <w:sz w:val="19"/>
        </w:rPr>
        <w:t>_search_tips(question, provider)</w:t>
      </w:r>
      <w:r>
        <w:t xml:space="preserve"> → </w:t>
      </w:r>
      <w:r>
        <w:rPr>
          <w:rFonts w:ascii="Consolas" w:hAnsi="Consolas"/>
          <w:color w:val="B11A6B"/>
          <w:sz w:val="19"/>
        </w:rPr>
        <w:t>tips_filter._search_tips</w:t>
      </w:r>
      <w:r>
        <w:t xml:space="preserve"> (provider keyword→service maps, always includes the </w:t>
      </w:r>
      <w:r>
        <w:rPr>
          <w:rFonts w:ascii="Consolas" w:hAnsi="Consolas"/>
          <w:color w:val="B11A6B"/>
          <w:sz w:val="19"/>
        </w:rPr>
        <w:t>General</w:t>
      </w:r>
      <w:r>
        <w:t xml:space="preserve"> service, dedup by </w:t>
      </w:r>
      <w:r>
        <w:rPr>
          <w:rFonts w:ascii="Consolas" w:hAnsi="Consolas"/>
          <w:color w:val="B11A6B"/>
          <w:sz w:val="19"/>
        </w:rPr>
        <w:t>tipId</w:t>
      </w:r>
      <w:r>
        <w:t xml:space="preserve">, max 10). Builds the </w:t>
      </w:r>
      <w:r>
        <w:rPr>
          <w:rFonts w:ascii="Consolas" w:hAnsi="Consolas"/>
          <w:color w:val="B11A6B"/>
          <w:sz w:val="19"/>
        </w:rPr>
        <w:t>tips_context</w:t>
      </w:r>
      <w:r>
        <w:t>/</w:t>
      </w:r>
      <w:r>
        <w:rPr>
          <w:rFonts w:ascii="Consolas" w:hAnsi="Consolas"/>
          <w:color w:val="B11A6B"/>
          <w:sz w:val="19"/>
        </w:rPr>
        <w:t>tip_found</w:t>
      </w:r>
      <w:r>
        <w:t xml:space="preserve"> injected into the agent prompt. </w:t>
      </w:r>
      <w:r>
        <w:rPr>
          <w:rFonts w:ascii="Consolas" w:hAnsi="Consolas"/>
          <w:color w:val="B11A6B"/>
          <w:sz w:val="19"/>
        </w:rPr>
        <w:t>_search_tips_multi_provider</w:t>
      </w:r>
      <w:r>
        <w:t xml:space="preserve"> merges across providers.</w:t>
      </w:r>
    </w:p>
    <w:p>
      <w:pPr>
        <w:pStyle w:val="ListBullet"/>
      </w:pPr>
      <w:r>
        <w:rPr>
          <w:b/>
        </w:rPr>
        <w:t>Path A (pipeline):</w:t>
      </w:r>
      <w:r>
        <w:t xml:space="preserve"> </w:t>
      </w:r>
      <w:r>
        <w:rPr>
          <w:rFonts w:ascii="Consolas" w:hAnsi="Consolas"/>
          <w:color w:val="B11A6B"/>
          <w:sz w:val="19"/>
        </w:rPr>
        <w:t>behavioral_router</w:t>
      </w:r>
      <w:r>
        <w:t>: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_query_tips_for_service(service)</w:t>
      </w:r>
      <w:r>
        <w:t xml:space="preserve"> — </w:t>
      </w:r>
      <w:r>
        <w:rPr>
          <w:rFonts w:ascii="Consolas" w:hAnsi="Consolas"/>
          <w:color w:val="B11A6B"/>
          <w:sz w:val="19"/>
        </w:rPr>
        <w:t>Query</w:t>
      </w:r>
      <w:r>
        <w:t xml:space="preserve"> on </w:t>
      </w:r>
      <w:r>
        <w:rPr>
          <w:rFonts w:ascii="Consolas" w:hAnsi="Consolas"/>
          <w:color w:val="B11A6B"/>
          <w:sz w:val="19"/>
        </w:rPr>
        <w:t>service = UPPER(service)</w:t>
      </w:r>
      <w:r>
        <w:t>.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_get_tip_ids_for_service</w:t>
      </w:r>
      <w:r>
        <w:t xml:space="preserve"> + </w:t>
      </w:r>
      <w:r>
        <w:rPr>
          <w:rFonts w:ascii="Consolas" w:hAnsi="Consolas"/>
          <w:color w:val="B11A6B"/>
          <w:sz w:val="19"/>
        </w:rPr>
        <w:t>_get_tip_detail(service, tipId)</w:t>
      </w:r>
      <w:r>
        <w:t xml:space="preserve"> — used by </w:t>
      </w:r>
      <w:r>
        <w:rPr>
          <w:rFonts w:ascii="Consolas" w:hAnsi="Consolas"/>
          <w:color w:val="B11A6B"/>
          <w:sz w:val="19"/>
        </w:rPr>
        <w:t>execute_optimization_tips</w:t>
      </w:r>
      <w:r>
        <w:t xml:space="preserve"> (fault-tolerant sequential scan) and </w:t>
      </w:r>
      <w:r>
        <w:rPr>
          <w:rFonts w:ascii="Consolas" w:hAnsi="Consolas"/>
          <w:color w:val="B11A6B"/>
          <w:sz w:val="19"/>
        </w:rPr>
        <w:t>execute_cost_analysis_specific</w:t>
      </w:r>
      <w:r>
        <w:t>.</w:t>
      </w:r>
    </w:p>
    <w:p>
      <w:r>
        <w:rPr>
          <w:b/>
        </w:rPr>
        <w:t>Admin:</w:t>
      </w:r>
      <w:r>
        <w:t xml:space="preserve"> the Tips table is managed in </w:t>
      </w:r>
      <w:r>
        <w:rPr>
          <w:b/>
        </w:rPr>
        <w:t>Admin &gt; Tips</w:t>
      </w:r>
      <w:r>
        <w:t xml:space="preserve"> (search, add/edit, and JSON/CSV export of all records).</w:t>
      </w:r>
    </w:p>
    <w:p>
      <w:pPr>
        <w:pStyle w:val="Heading2"/>
      </w:pPr>
      <w:r>
        <w:t>8. Intent classification</w:t>
      </w:r>
    </w:p>
    <w:p>
      <w:r>
        <w:t>Two classifiers exist for the two paths.</w:t>
      </w:r>
    </w:p>
    <w:p>
      <w:pPr>
        <w:pStyle w:val="Heading3"/>
      </w:pPr>
      <w:r>
        <w:t>8A. Pipeline classifier (LLM-assisted)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B11A6B"/>
          <w:sz w:val="19"/>
        </w:rPr>
        <w:t>member-handler/agent/intent_classifier_v2.py</w:t>
      </w:r>
      <w:r>
        <w:t xml:space="preserve"> → </w:t>
      </w:r>
      <w:r>
        <w:rPr>
          <w:rFonts w:ascii="Consolas" w:hAnsi="Consolas"/>
          <w:color w:val="B11A6B"/>
          <w:sz w:val="19"/>
        </w:rPr>
        <w:t>classify_intent</w:t>
      </w:r>
      <w:r>
        <w:t>.</w:t>
      </w:r>
    </w:p>
    <w:p>
      <w:pPr>
        <w:pStyle w:val="ListBullet"/>
      </w:pPr>
      <w:r>
        <w:t>Intents (</w:t>
      </w:r>
      <w:r>
        <w:rPr>
          <w:rFonts w:ascii="Consolas" w:hAnsi="Consolas"/>
          <w:color w:val="B11A6B"/>
          <w:sz w:val="19"/>
        </w:rPr>
        <w:t>VALID_INTENT_TYPES</w:t>
      </w:r>
      <w:r>
        <w:t xml:space="preserve">): </w:t>
      </w:r>
      <w:r>
        <w:rPr>
          <w:rFonts w:ascii="Consolas" w:hAnsi="Consolas"/>
          <w:color w:val="B11A6B"/>
          <w:sz w:val="19"/>
        </w:rPr>
        <w:t>Cost_Analysis_General</w:t>
      </w:r>
      <w:r>
        <w:t xml:space="preserve">, </w:t>
      </w:r>
      <w:r>
        <w:rPr>
          <w:rFonts w:ascii="Consolas" w:hAnsi="Consolas"/>
          <w:color w:val="B11A6B"/>
          <w:sz w:val="19"/>
        </w:rPr>
        <w:t>Cost_Analysis_Specific</w:t>
      </w:r>
      <w:r>
        <w:t xml:space="preserve">, </w:t>
      </w:r>
      <w:r>
        <w:rPr>
          <w:rFonts w:ascii="Consolas" w:hAnsi="Consolas"/>
          <w:color w:val="B11A6B"/>
          <w:sz w:val="19"/>
        </w:rPr>
        <w:t>Optimization_Tips</w:t>
      </w:r>
      <w:r>
        <w:t xml:space="preserve">, </w:t>
      </w:r>
      <w:r>
        <w:rPr>
          <w:rFonts w:ascii="Consolas" w:hAnsi="Consolas"/>
          <w:color w:val="B11A6B"/>
          <w:sz w:val="19"/>
        </w:rPr>
        <w:t>Forecasting</w:t>
      </w:r>
      <w:r>
        <w:t>.</w:t>
      </w:r>
    </w:p>
    <w:p>
      <w:pPr>
        <w:pStyle w:val="ListBullet"/>
      </w:pPr>
      <w:r>
        <w:t xml:space="preserve">Logic: keyword/regex match → 1 match = confidence 0.9; 2 matches = </w:t>
      </w:r>
      <w:r>
        <w:rPr>
          <w:rFonts w:ascii="Consolas" w:hAnsi="Consolas"/>
          <w:color w:val="B11A6B"/>
          <w:sz w:val="19"/>
        </w:rPr>
        <w:t>_pick_more_specific</w:t>
      </w:r>
      <w:r>
        <w:t xml:space="preserve"> (priority Forecasting &gt; Optimization_Tips &gt; Cost_Analysis_Specific &gt; Cost_Analysis_General), confidence 0.75; 0 or ≥3 = </w:t>
      </w:r>
      <w:r>
        <w:rPr>
          <w:rFonts w:ascii="Consolas" w:hAnsi="Consolas"/>
          <w:color w:val="B11A6B"/>
          <w:sz w:val="19"/>
        </w:rPr>
        <w:t>_llm_disambiguate</w:t>
      </w:r>
      <w:r>
        <w:t xml:space="preserve"> (few-shot via Bedrock Nova Lite, temp 0.0, maxTokens 150).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_extract_scope</w:t>
      </w:r>
      <w:r>
        <w:t xml:space="preserve"> / </w:t>
      </w:r>
      <w:r>
        <w:rPr>
          <w:rFonts w:ascii="Consolas" w:hAnsi="Consolas"/>
          <w:color w:val="B11A6B"/>
          <w:sz w:val="19"/>
        </w:rPr>
        <w:t>_extract_timeframe</w:t>
      </w:r>
      <w:r>
        <w:t xml:space="preserve"> derive </w:t>
      </w:r>
      <w:r>
        <w:rPr>
          <w:rFonts w:ascii="Consolas" w:hAnsi="Consolas"/>
          <w:color w:val="B11A6B"/>
          <w:sz w:val="19"/>
        </w:rPr>
        <w:t>target_scope</w:t>
      </w:r>
      <w:r>
        <w:t xml:space="preserve"> (ec2/rds/s3/network/…) and </w:t>
      </w:r>
      <w:r>
        <w:rPr>
          <w:rFonts w:ascii="Consolas" w:hAnsi="Consolas"/>
          <w:color w:val="B11A6B"/>
          <w:sz w:val="19"/>
        </w:rPr>
        <w:t>timeframe</w:t>
      </w:r>
      <w:r>
        <w:t xml:space="preserve"> (</w:t>
      </w:r>
      <w:r>
        <w:rPr>
          <w:rFonts w:ascii="Consolas" w:hAnsi="Consolas"/>
          <w:color w:val="B11A6B"/>
          <w:sz w:val="19"/>
        </w:rPr>
        <w:t>last-30d</w:t>
      </w:r>
      <w:r>
        <w:t xml:space="preserve">, </w:t>
      </w:r>
      <w:r>
        <w:rPr>
          <w:rFonts w:ascii="Consolas" w:hAnsi="Consolas"/>
          <w:color w:val="B11A6B"/>
          <w:sz w:val="19"/>
        </w:rPr>
        <w:t>next-3m</w:t>
      </w:r>
      <w:r>
        <w:t>, …).</w:t>
      </w:r>
    </w:p>
    <w:p>
      <w:pPr>
        <w:pStyle w:val="Heading3"/>
      </w:pPr>
      <w:r>
        <w:t>8B. Legacy keyword classifier (no LLM, &lt;50ms)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B11A6B"/>
          <w:sz w:val="19"/>
        </w:rPr>
        <w:t>member-handler/intent_classifier.py</w:t>
      </w:r>
      <w:r>
        <w:t xml:space="preserve"> → </w:t>
      </w:r>
      <w:r>
        <w:rPr>
          <w:rFonts w:ascii="Consolas" w:hAnsi="Consolas"/>
          <w:color w:val="B11A6B"/>
          <w:sz w:val="19"/>
        </w:rPr>
        <w:t>_classify_intent(question) -&gt; set[str]</w:t>
      </w:r>
      <w:r>
        <w:t xml:space="preserve"> and </w:t>
      </w:r>
      <w:r>
        <w:rPr>
          <w:rFonts w:ascii="Consolas" w:hAnsi="Consolas"/>
          <w:color w:val="B11A6B"/>
          <w:sz w:val="19"/>
        </w:rPr>
        <w:t>get_apis_for_intent(intent) -&gt; set[str]</w:t>
      </w:r>
      <w:r>
        <w:t>.</w:t>
      </w:r>
    </w:p>
    <w:p>
      <w:pPr>
        <w:pStyle w:val="ListBullet"/>
      </w:pPr>
      <w:r>
        <w:t xml:space="preserve">Categories: </w:t>
      </w:r>
      <w:r>
        <w:rPr>
          <w:rFonts w:ascii="Consolas" w:hAnsi="Consolas"/>
          <w:color w:val="B11A6B"/>
          <w:sz w:val="19"/>
        </w:rPr>
        <w:t>ec2, rds, s3, lambda, commitments, cost-general, network, storage, compute</w:t>
      </w:r>
      <w:r>
        <w:t xml:space="preserve">; returns </w:t>
      </w:r>
      <w:r>
        <w:rPr>
          <w:rFonts w:ascii="Consolas" w:hAnsi="Consolas"/>
          <w:color w:val="B11A6B"/>
          <w:sz w:val="19"/>
        </w:rPr>
        <w:t>{'all'}</w:t>
      </w:r>
      <w:r>
        <w:t xml:space="preserve"> when &gt;2 categories match or none match.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CATEGORY_API_MAPPING</w:t>
      </w:r>
      <w:r>
        <w:t xml:space="preserve"> maps a category → api ids, e.g. </w:t>
      </w:r>
      <w:r>
        <w:rPr>
          <w:rFonts w:ascii="Consolas" w:hAnsi="Consolas"/>
          <w:color w:val="B11A6B"/>
          <w:sz w:val="19"/>
        </w:rPr>
        <w:t>network → [cost_explorer, nat_gateways, eips, vpc_endpoints]</w:t>
      </w:r>
      <w:r>
        <w:t xml:space="preserve">, </w:t>
      </w:r>
      <w:r>
        <w:rPr>
          <w:rFonts w:ascii="Consolas" w:hAnsi="Consolas"/>
          <w:color w:val="B11A6B"/>
          <w:sz w:val="19"/>
        </w:rPr>
        <w:t>storage → [cost_explorer, ebs_volumes]</w:t>
      </w:r>
      <w:r>
        <w:t xml:space="preserve">, </w:t>
      </w:r>
      <w:r>
        <w:rPr>
          <w:rFonts w:ascii="Consolas" w:hAnsi="Consolas"/>
          <w:color w:val="B11A6B"/>
          <w:sz w:val="19"/>
        </w:rPr>
        <w:t>commitments → [cost_explorer, sp_ri_coverage]</w:t>
      </w:r>
      <w:r>
        <w:t>.</w:t>
      </w:r>
    </w:p>
    <w:p>
      <w:pPr>
        <w:pStyle w:val="Heading2"/>
      </w:pPr>
      <w:r>
        <w:t>9. Model invocation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B11A6B"/>
          <w:sz w:val="19"/>
        </w:rPr>
        <w:t>member-handler/agent/ai_model_router.py</w:t>
      </w:r>
      <w:r>
        <w:t>.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get_model_config(member_email)</w:t>
      </w:r>
      <w:r>
        <w:t xml:space="preserve"> — per-tenant override (</w:t>
      </w:r>
      <w:r>
        <w:rPr>
          <w:rFonts w:ascii="Consolas" w:hAnsi="Consolas"/>
          <w:color w:val="B11A6B"/>
          <w:sz w:val="19"/>
        </w:rPr>
        <w:t>aiModelConfig</w:t>
      </w:r>
      <w:r>
        <w:t xml:space="preserve"> on the Members row) &gt; default.</w:t>
      </w:r>
    </w:p>
    <w:p>
      <w:pPr>
        <w:pStyle w:val="ListBullet"/>
      </w:pPr>
      <w:r>
        <w:rPr>
          <w:b/>
        </w:rPr>
        <w:t>Default model:</w:t>
      </w:r>
      <w:r>
        <w:t xml:space="preserve"> provider </w:t>
      </w:r>
      <w:r>
        <w:rPr>
          <w:rFonts w:ascii="Consolas" w:hAnsi="Consolas"/>
          <w:color w:val="B11A6B"/>
          <w:sz w:val="19"/>
        </w:rPr>
        <w:t>bedrock</w:t>
      </w:r>
      <w:r>
        <w:t xml:space="preserve">, </w:t>
      </w:r>
      <w:r>
        <w:rPr>
          <w:rFonts w:ascii="Consolas" w:hAnsi="Consolas"/>
          <w:color w:val="B11A6B"/>
          <w:sz w:val="19"/>
        </w:rPr>
        <w:t>model_id = us.amazon.nova-2-lite-v1:0</w:t>
      </w:r>
      <w:r>
        <w:t>, max_tokens 4096, temperature 0.1.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invoke_model</w:t>
      </w:r>
      <w:r>
        <w:t xml:space="preserve"> dispatches to </w:t>
      </w:r>
      <w:r>
        <w:rPr>
          <w:rFonts w:ascii="Consolas" w:hAnsi="Consolas"/>
          <w:color w:val="B11A6B"/>
          <w:sz w:val="19"/>
        </w:rPr>
        <w:t>_invoke_bedrock</w:t>
      </w:r>
      <w:r>
        <w:t xml:space="preserve"> / </w:t>
      </w:r>
      <w:r>
        <w:rPr>
          <w:rFonts w:ascii="Consolas" w:hAnsi="Consolas"/>
          <w:color w:val="B11A6B"/>
          <w:sz w:val="19"/>
        </w:rPr>
        <w:t>_invoke_openai</w:t>
      </w:r>
      <w:r>
        <w:t xml:space="preserve"> / </w:t>
      </w:r>
      <w:r>
        <w:rPr>
          <w:rFonts w:ascii="Consolas" w:hAnsi="Consolas"/>
          <w:color w:val="B11A6B"/>
          <w:sz w:val="19"/>
        </w:rPr>
        <w:t>_invoke_azure_openai</w:t>
      </w:r>
      <w:r>
        <w:t xml:space="preserve">. Bedrock prompt = </w:t>
      </w:r>
      <w:r>
        <w:rPr>
          <w:rFonts w:ascii="Consolas" w:hAnsi="Consolas"/>
          <w:color w:val="B11A6B"/>
          <w:sz w:val="19"/>
        </w:rPr>
        <w:t>system_prefix + available_metadata + user_query</w:t>
      </w:r>
      <w:r>
        <w:t>; handles Nova/Titan (</w:t>
      </w:r>
      <w:r>
        <w:rPr>
          <w:rFonts w:ascii="Consolas" w:hAnsi="Consolas"/>
          <w:color w:val="B11A6B"/>
          <w:sz w:val="19"/>
        </w:rPr>
        <w:t>results[0].outputText</w:t>
      </w:r>
      <w:r>
        <w:t>) and Claude (</w:t>
      </w:r>
      <w:r>
        <w:rPr>
          <w:rFonts w:ascii="Consolas" w:hAnsi="Consolas"/>
          <w:color w:val="B11A6B"/>
          <w:sz w:val="19"/>
        </w:rPr>
        <w:t>content[0].text</w:t>
      </w:r>
      <w:r>
        <w:t xml:space="preserve">) response shapes. OpenAI/Azure call via </w:t>
      </w:r>
      <w:r>
        <w:rPr>
          <w:rFonts w:ascii="Consolas" w:hAnsi="Consolas"/>
          <w:color w:val="B11A6B"/>
          <w:sz w:val="19"/>
        </w:rPr>
        <w:t>urllib</w:t>
      </w:r>
      <w:r>
        <w:t xml:space="preserve"> (30s) with the key from Secrets Manager.</w:t>
      </w:r>
    </w:p>
    <w:p>
      <w:pPr>
        <w:pStyle w:val="ListBullet"/>
      </w:pPr>
      <w:r>
        <w:rPr>
          <w:b/>
        </w:rPr>
        <w:t>Prompt template:</w:t>
      </w:r>
      <w:r>
        <w:t xml:space="preserve"> </w:t>
      </w:r>
      <w:r>
        <w:rPr>
          <w:rFonts w:ascii="Consolas" w:hAnsi="Consolas"/>
          <w:color w:val="B11A6B"/>
          <w:sz w:val="19"/>
        </w:rPr>
        <w:t>system-prefix-v3.2.txt</w:t>
      </w:r>
      <w:r>
        <w:t xml:space="preserve">, stored in S3 bucket </w:t>
      </w:r>
      <w:r>
        <w:rPr>
          <w:rFonts w:ascii="Consolas" w:hAnsi="Consolas"/>
          <w:color w:val="B11A6B"/>
          <w:sz w:val="19"/>
        </w:rPr>
        <w:t>slashmybill-prompt-repository</w:t>
      </w:r>
      <w:r>
        <w:t xml:space="preserve"> under </w:t>
      </w:r>
      <w:r>
        <w:rPr>
          <w:rFonts w:ascii="Consolas" w:hAnsi="Consolas"/>
          <w:color w:val="B11A6B"/>
          <w:sz w:val="19"/>
        </w:rPr>
        <w:t>templates/</w:t>
      </w:r>
      <w:r>
        <w:t>.</w:t>
      </w:r>
    </w:p>
    <w:p>
      <w:pPr>
        <w:pStyle w:val="ListBullet"/>
      </w:pPr>
      <w:r>
        <w:rPr>
          <w:b/>
        </w:rPr>
        <w:t>Token budget</w:t>
      </w:r>
      <w:r>
        <w:t xml:space="preserve"> (</w:t>
      </w:r>
      <w:r>
        <w:rPr>
          <w:rFonts w:ascii="Consolas" w:hAnsi="Consolas"/>
          <w:color w:val="B11A6B"/>
          <w:sz w:val="19"/>
        </w:rPr>
        <w:t>agent/constants.DEFAULT_BUDGET_CONFIG</w:t>
      </w:r>
      <w:r>
        <w:t>): window 128000; system_prefix 4000; dynamic_data 12000; user_query 2000; response 4000; total_ceiling 22000.</w:t>
      </w:r>
    </w:p>
    <w:p>
      <w:pPr>
        <w:pStyle w:val="ListBullet"/>
      </w:pPr>
      <w:r>
        <w:rPr>
          <w:b/>
        </w:rPr>
        <w:t>Bedrock Agent (Path B):</w:t>
      </w:r>
      <w:r>
        <w:t xml:space="preserve"> uses </w:t>
      </w:r>
      <w:r>
        <w:rPr>
          <w:rFonts w:ascii="Consolas" w:hAnsi="Consolas"/>
          <w:color w:val="B11A6B"/>
          <w:sz w:val="19"/>
        </w:rPr>
        <w:t>BEDROCK_AGENT_ID</w:t>
      </w:r>
      <w:r>
        <w:t xml:space="preserve"> / </w:t>
      </w:r>
      <w:r>
        <w:rPr>
          <w:rFonts w:ascii="Consolas" w:hAnsi="Consolas"/>
          <w:color w:val="B11A6B"/>
          <w:sz w:val="19"/>
        </w:rPr>
        <w:t>BEDROCK_AGENT_ALIAS_ID</w:t>
      </w:r>
      <w:r>
        <w:t xml:space="preserve">; the global </w:t>
      </w:r>
      <w:r>
        <w:rPr>
          <w:rFonts w:ascii="Consolas" w:hAnsi="Consolas"/>
          <w:color w:val="B11A6B"/>
          <w:sz w:val="19"/>
        </w:rPr>
        <w:t>BEDROCK_MODEL_ID</w:t>
      </w:r>
      <w:r>
        <w:t xml:space="preserve"> default is also </w:t>
      </w:r>
      <w:r>
        <w:rPr>
          <w:rFonts w:ascii="Consolas" w:hAnsi="Consolas"/>
          <w:color w:val="B11A6B"/>
          <w:sz w:val="19"/>
        </w:rPr>
        <w:t>us.amazon.nova-2-lite-v1:0</w:t>
      </w:r>
      <w:r>
        <w:t>.</w:t>
      </w:r>
    </w:p>
    <w:p>
      <w:pPr>
        <w:pStyle w:val="Heading2"/>
      </w:pPr>
      <w:r>
        <w:t>10. Audit agent (two mechanisms)</w:t>
      </w:r>
    </w:p>
    <w:p>
      <w:pPr>
        <w:pStyle w:val="Heading3"/>
      </w:pPr>
      <w:r>
        <w:t>10A. Inline quality gate (synchronous, inside the request)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B11A6B"/>
          <w:sz w:val="19"/>
        </w:rPr>
        <w:t>member-handler/lambda_function.py</w:t>
      </w:r>
      <w:r>
        <w:t xml:space="preserve"> → </w:t>
      </w:r>
      <w:r>
        <w:rPr>
          <w:rFonts w:ascii="Consolas" w:hAnsi="Consolas"/>
          <w:color w:val="B11A6B"/>
          <w:sz w:val="19"/>
        </w:rPr>
        <w:t>_inline_audit_score(question, answer)</w:t>
      </w:r>
      <w:r>
        <w:t xml:space="preserve">, called from </w:t>
      </w:r>
      <w:r>
        <w:rPr>
          <w:rFonts w:ascii="Consolas" w:hAnsi="Consolas"/>
          <w:color w:val="B11A6B"/>
          <w:sz w:val="19"/>
        </w:rPr>
        <w:t>_invoke_bedrock_agent</w:t>
      </w:r>
      <w:r>
        <w:t>.</w:t>
      </w:r>
    </w:p>
    <w:p>
      <w:pPr>
        <w:pStyle w:val="ListBullet"/>
      </w:pPr>
      <w:r>
        <w:rPr>
          <w:b/>
        </w:rPr>
        <w:t>Code-level pre-checks</w:t>
      </w:r>
      <w:r>
        <w:t xml:space="preserve"> (instant, no LLM): generic-pricing-instead-of-spend (score 40), EC2-Other/Cost-Explorer confusion (30), truncated mid-sentence (45), wrong-month answer (35), vague commitment with no $ figures (45).</w:t>
      </w:r>
    </w:p>
    <w:p>
      <w:pPr>
        <w:pStyle w:val="ListBullet"/>
      </w:pPr>
      <w:r>
        <w:rPr>
          <w:b/>
        </w:rPr>
        <w:t>LLM scoring:</w:t>
      </w:r>
      <w:r>
        <w:t xml:space="preserve"> Bedrock Nova Lite (</w:t>
      </w:r>
      <w:r>
        <w:rPr>
          <w:rFonts w:ascii="Consolas" w:hAnsi="Consolas"/>
          <w:color w:val="B11A6B"/>
          <w:sz w:val="19"/>
        </w:rPr>
        <w:t>read_timeout=5</w:t>
      </w:r>
      <w:r>
        <w:t xml:space="preserve">, maxTokens 256), a strict 15-rule 0–100 prompt; returns </w:t>
      </w:r>
      <w:r>
        <w:rPr>
          <w:rFonts w:ascii="Consolas" w:hAnsi="Consolas"/>
          <w:color w:val="B11A6B"/>
          <w:sz w:val="19"/>
        </w:rPr>
        <w:t>{score, can_improve, improvement, guiding_questions}</w:t>
      </w:r>
      <w:r>
        <w:t xml:space="preserve">. Any failure → </w:t>
      </w:r>
      <w:r>
        <w:rPr>
          <w:rFonts w:ascii="Consolas" w:hAnsi="Consolas"/>
          <w:color w:val="B11A6B"/>
          <w:sz w:val="19"/>
        </w:rPr>
        <w:t>{score:100}</w:t>
      </w:r>
      <w:r>
        <w:t xml:space="preserve"> (pass-through, never blocks).</w:t>
      </w:r>
    </w:p>
    <w:p>
      <w:pPr>
        <w:pStyle w:val="ListBullet"/>
      </w:pPr>
      <w:r>
        <w:rPr>
          <w:b/>
        </w:rPr>
        <w:t>Gate behavior</w:t>
      </w:r>
      <w:r>
        <w:t xml:space="preserve"> (</w:t>
      </w:r>
      <w:r>
        <w:rPr>
          <w:rFonts w:ascii="Consolas" w:hAnsi="Consolas"/>
          <w:color w:val="B11A6B"/>
          <w:sz w:val="19"/>
        </w:rPr>
        <w:t>AUDIT_QUALITY_GATE_ENABLED</w:t>
      </w:r>
      <w:r>
        <w:t xml:space="preserve"> default true; </w:t>
      </w:r>
      <w:r>
        <w:rPr>
          <w:rFonts w:ascii="Consolas" w:hAnsi="Consolas"/>
          <w:color w:val="B11A6B"/>
          <w:sz w:val="19"/>
        </w:rPr>
        <w:t>AUDIT_QUALITY_THRESHOLD</w:t>
      </w:r>
      <w:r>
        <w:t xml:space="preserve"> default 70). Skipped for pre-computed/forecast answers. If </w:t>
      </w:r>
      <w:r>
        <w:rPr>
          <w:rFonts w:ascii="Consolas" w:hAnsi="Consolas"/>
          <w:color w:val="B11A6B"/>
          <w:sz w:val="19"/>
        </w:rPr>
        <w:t>score &lt; threshold</w:t>
      </w:r>
      <w:r>
        <w:t>: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can_improve = true</w:t>
      </w:r>
      <w:r>
        <w:t xml:space="preserve"> → re-invoke the agent once with a </w:t>
      </w:r>
      <w:r>
        <w:rPr>
          <w:rFonts w:ascii="Consolas" w:hAnsi="Consolas"/>
          <w:color w:val="B11A6B"/>
          <w:sz w:val="19"/>
        </w:rPr>
        <w:t>[QUALITY IMPROVEMENT …]</w:t>
      </w:r>
      <w:r>
        <w:t xml:space="preserve"> instruction → re-score. If it now passes → deliver (</w:t>
      </w:r>
      <w:r>
        <w:rPr>
          <w:rFonts w:ascii="Consolas" w:hAnsi="Consolas"/>
          <w:color w:val="B11A6B"/>
          <w:sz w:val="19"/>
        </w:rPr>
        <w:t>inlineAuditAction = rewrite_accepted</w:t>
      </w:r>
      <w:r>
        <w:t>); else return guiding questions (</w:t>
      </w:r>
      <w:r>
        <w:rPr>
          <w:rFonts w:ascii="Consolas" w:hAnsi="Consolas"/>
          <w:color w:val="B11A6B"/>
          <w:sz w:val="19"/>
        </w:rPr>
        <w:t>rewrite_clarify</w:t>
      </w:r>
      <w:r>
        <w:t>).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can_improve = false</w:t>
      </w:r>
      <w:r>
        <w:t xml:space="preserve"> → return guiding questions immediately (</w:t>
      </w:r>
      <w:r>
        <w:rPr>
          <w:rFonts w:ascii="Consolas" w:hAnsi="Consolas"/>
          <w:color w:val="B11A6B"/>
          <w:sz w:val="19"/>
        </w:rPr>
        <w:t>clarify</w:t>
      </w:r>
      <w:r>
        <w:t>).</w:t>
      </w:r>
    </w:p>
    <w:p>
      <w:pPr>
        <w:pStyle w:val="ListBullet"/>
      </w:pPr>
      <w:r>
        <w:t xml:space="preserve">The response carries </w:t>
      </w:r>
      <w:r>
        <w:rPr>
          <w:rFonts w:ascii="Consolas" w:hAnsi="Consolas"/>
          <w:color w:val="B11A6B"/>
          <w:sz w:val="19"/>
        </w:rPr>
        <w:t>inlineAuditScore</w:t>
      </w:r>
      <w:r>
        <w:t xml:space="preserve"> and </w:t>
      </w:r>
      <w:r>
        <w:rPr>
          <w:rFonts w:ascii="Consolas" w:hAnsi="Consolas"/>
          <w:color w:val="B11A6B"/>
          <w:sz w:val="19"/>
        </w:rPr>
        <w:t>inlineAuditAction</w:t>
      </w:r>
      <w:r>
        <w:t xml:space="preserve"> ∈ {</w:t>
      </w:r>
      <w:r>
        <w:rPr>
          <w:rFonts w:ascii="Consolas" w:hAnsi="Consolas"/>
          <w:color w:val="B11A6B"/>
          <w:sz w:val="19"/>
        </w:rPr>
        <w:t>pass</w:t>
      </w:r>
      <w:r>
        <w:t xml:space="preserve">, </w:t>
      </w:r>
      <w:r>
        <w:rPr>
          <w:rFonts w:ascii="Consolas" w:hAnsi="Consolas"/>
          <w:color w:val="B11A6B"/>
          <w:sz w:val="19"/>
        </w:rPr>
        <w:t>rewrite</w:t>
      </w:r>
      <w:r>
        <w:t xml:space="preserve">, </w:t>
      </w:r>
      <w:r>
        <w:rPr>
          <w:rFonts w:ascii="Consolas" w:hAnsi="Consolas"/>
          <w:color w:val="B11A6B"/>
          <w:sz w:val="19"/>
        </w:rPr>
        <w:t>rewrite_accepted</w:t>
      </w:r>
      <w:r>
        <w:t xml:space="preserve">, </w:t>
      </w:r>
      <w:r>
        <w:rPr>
          <w:rFonts w:ascii="Consolas" w:hAnsi="Consolas"/>
          <w:color w:val="B11A6B"/>
          <w:sz w:val="19"/>
        </w:rPr>
        <w:t>rewrite_clarify</w:t>
      </w:r>
      <w:r>
        <w:t xml:space="preserve">, </w:t>
      </w:r>
      <w:r>
        <w:rPr>
          <w:rFonts w:ascii="Consolas" w:hAnsi="Consolas"/>
          <w:color w:val="B11A6B"/>
          <w:sz w:val="19"/>
        </w:rPr>
        <w:t>clarify</w:t>
      </w:r>
      <w:r>
        <w:t xml:space="preserve">, </w:t>
      </w:r>
      <w:r>
        <w:rPr>
          <w:rFonts w:ascii="Consolas" w:hAnsi="Consolas"/>
          <w:color w:val="B11A6B"/>
          <w:sz w:val="19"/>
        </w:rPr>
        <w:t>error</w:t>
      </w:r>
      <w:r>
        <w:t>}.</w:t>
      </w:r>
    </w:p>
    <w:p>
      <w:pPr>
        <w:pStyle w:val="ListBullet"/>
      </w:pPr>
      <w:r>
        <w:t xml:space="preserve">Spec: </w:t>
      </w:r>
      <w:r>
        <w:rPr>
          <w:rFonts w:ascii="Consolas" w:hAnsi="Consolas"/>
          <w:color w:val="B11A6B"/>
          <w:sz w:val="19"/>
        </w:rPr>
        <w:t>.kiro/specs/inline-audit-quality-gate/</w:t>
      </w:r>
      <w:r>
        <w:t>.</w:t>
      </w:r>
    </w:p>
    <w:p>
      <w:pPr>
        <w:pStyle w:val="Heading3"/>
      </w:pPr>
      <w:r>
        <w:t>10B. Async audit evaluator (after the response)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B11A6B"/>
          <w:sz w:val="19"/>
        </w:rPr>
        <w:t>audit-evaluator/lambda_function.py</w:t>
      </w:r>
      <w:r>
        <w:t xml:space="preserve">. </w:t>
      </w:r>
      <w:r>
        <w:rPr>
          <w:b/>
        </w:rPr>
        <w:t>Trigger:</w:t>
      </w:r>
      <w:r>
        <w:t xml:space="preserve"> DynamoDB Stream </w:t>
      </w:r>
      <w:r>
        <w:rPr>
          <w:rFonts w:ascii="Consolas" w:hAnsi="Consolas"/>
          <w:color w:val="B11A6B"/>
          <w:sz w:val="19"/>
        </w:rPr>
        <w:t>INSERT</w:t>
      </w:r>
      <w:r>
        <w:t xml:space="preserve"> on </w:t>
      </w:r>
      <w:r>
        <w:rPr>
          <w:rFonts w:ascii="Consolas" w:hAnsi="Consolas"/>
          <w:color w:val="B11A6B"/>
          <w:sz w:val="19"/>
        </w:rPr>
        <w:t>Audit_Transaction_Log</w:t>
      </w:r>
      <w:r>
        <w:t>.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_check_auto_score</w:t>
      </w:r>
      <w:r>
        <w:t xml:space="preserve"> shortcuts (no LLM): zero-activity Lambda listing → 80; forecast with $ + formula → 85.</w:t>
      </w:r>
    </w:p>
    <w:p>
      <w:pPr>
        <w:pStyle w:val="ListBullet"/>
      </w:pPr>
      <w:r>
        <w:t xml:space="preserve">Else </w:t>
      </w:r>
      <w:r>
        <w:rPr>
          <w:rFonts w:ascii="Consolas" w:hAnsi="Consolas"/>
          <w:color w:val="B11A6B"/>
          <w:sz w:val="19"/>
        </w:rPr>
        <w:t>_build_prompt</w:t>
      </w:r>
      <w:r>
        <w:t xml:space="preserve"> (strict </w:t>
      </w:r>
      <w:r>
        <w:rPr>
          <w:b/>
        </w:rPr>
        <w:t>16-rule</w:t>
      </w:r>
      <w:r>
        <w:t xml:space="preserve"> prompt, plus a </w:t>
      </w:r>
      <w:r>
        <w:rPr>
          <w:rFonts w:ascii="Consolas" w:hAnsi="Consolas"/>
          <w:color w:val="B11A6B"/>
          <w:sz w:val="19"/>
        </w:rPr>
        <w:t>_build_trace_scoring_section</w:t>
      </w:r>
      <w:r>
        <w:t xml:space="preserve"> derived from </w:t>
      </w:r>
      <w:r>
        <w:rPr>
          <w:rFonts w:ascii="Consolas" w:hAnsi="Consolas"/>
          <w:color w:val="B11A6B"/>
          <w:sz w:val="19"/>
        </w:rPr>
        <w:t>inference_trace</w:t>
      </w:r>
      <w:r>
        <w:t xml:space="preserve"> when present) and invokes Bedrock </w:t>
      </w:r>
      <w:r>
        <w:rPr>
          <w:rFonts w:ascii="Consolas" w:hAnsi="Consolas"/>
          <w:color w:val="B11A6B"/>
          <w:sz w:val="19"/>
        </w:rPr>
        <w:t>BEDROCK_MODEL_ID</w:t>
      </w:r>
      <w:r>
        <w:t xml:space="preserve"> (default Nova Lite; supports Nova vs Claude body shapes), maxTokens 1024, 3 retries with exponential backoff (2/4/8s).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_parse_bedrock_response</w:t>
      </w:r>
      <w:r>
        <w:t xml:space="preserve"> extracts </w:t>
      </w:r>
      <w:r>
        <w:rPr>
          <w:rFonts w:ascii="Consolas" w:hAnsi="Consolas"/>
          <w:color w:val="B11A6B"/>
          <w:sz w:val="19"/>
        </w:rPr>
        <w:t>score</w:t>
      </w:r>
      <w:r>
        <w:t xml:space="preserve"> (clamped 0–100) + assessments.</w:t>
      </w:r>
    </w:p>
    <w:p>
      <w:pPr>
        <w:pStyle w:val="ListBullet"/>
      </w:pPr>
      <w:r>
        <w:rPr>
          <w:rFonts w:ascii="Consolas" w:hAnsi="Consolas"/>
          <w:color w:val="B11A6B"/>
          <w:sz w:val="19"/>
        </w:rPr>
        <w:t>_update_entry_with_evaluation</w:t>
      </w:r>
      <w:r>
        <w:t xml:space="preserve"> writes back to the same item: </w:t>
      </w:r>
      <w:r>
        <w:rPr>
          <w:rFonts w:ascii="Consolas" w:hAnsi="Consolas"/>
          <w:color w:val="B11A6B"/>
          <w:sz w:val="19"/>
        </w:rPr>
        <w:t>audit_status</w:t>
      </w:r>
      <w:r>
        <w:t xml:space="preserve"> (</w:t>
      </w:r>
      <w:r>
        <w:rPr>
          <w:rFonts w:ascii="Consolas" w:hAnsi="Consolas"/>
          <w:color w:val="B11A6B"/>
          <w:sz w:val="19"/>
        </w:rPr>
        <w:t>completed</w:t>
      </w:r>
      <w:r>
        <w:t>/</w:t>
      </w:r>
      <w:r>
        <w:rPr>
          <w:rFonts w:ascii="Consolas" w:hAnsi="Consolas"/>
          <w:color w:val="B11A6B"/>
          <w:sz w:val="19"/>
        </w:rPr>
        <w:t>failed</w:t>
      </w:r>
      <w:r>
        <w:t xml:space="preserve">), </w:t>
      </w:r>
      <w:r>
        <w:rPr>
          <w:rFonts w:ascii="Consolas" w:hAnsi="Consolas"/>
          <w:color w:val="B11A6B"/>
          <w:sz w:val="19"/>
        </w:rPr>
        <w:t>audit_evaluated_at</w:t>
      </w:r>
      <w:r>
        <w:t xml:space="preserve">, </w:t>
      </w:r>
      <w:r>
        <w:rPr>
          <w:rFonts w:ascii="Consolas" w:hAnsi="Consolas"/>
          <w:color w:val="B11A6B"/>
          <w:sz w:val="19"/>
        </w:rPr>
        <w:t>audit_score</w:t>
      </w:r>
      <w:r>
        <w:t xml:space="preserve">, </w:t>
      </w:r>
      <w:r>
        <w:rPr>
          <w:rFonts w:ascii="Consolas" w:hAnsi="Consolas"/>
          <w:color w:val="B11A6B"/>
          <w:sz w:val="19"/>
        </w:rPr>
        <w:t>audit_accuracy_assessment</w:t>
      </w:r>
      <w:r>
        <w:t xml:space="preserve">, </w:t>
      </w:r>
      <w:r>
        <w:rPr>
          <w:rFonts w:ascii="Consolas" w:hAnsi="Consolas"/>
          <w:color w:val="B11A6B"/>
          <w:sz w:val="19"/>
        </w:rPr>
        <w:t>audit_timing_assessment</w:t>
      </w:r>
      <w:r>
        <w:t xml:space="preserve">, </w:t>
      </w:r>
      <w:r>
        <w:rPr>
          <w:rFonts w:ascii="Consolas" w:hAnsi="Consolas"/>
          <w:color w:val="B11A6B"/>
          <w:sz w:val="19"/>
        </w:rPr>
        <w:t>audit_improvement_suggestions</w:t>
      </w:r>
      <w:r>
        <w:t xml:space="preserve">, </w:t>
      </w:r>
      <w:r>
        <w:rPr>
          <w:rFonts w:ascii="Consolas" w:hAnsi="Consolas"/>
          <w:color w:val="B11A6B"/>
          <w:sz w:val="19"/>
        </w:rPr>
        <w:t>audit_trace_assessment</w:t>
      </w:r>
      <w:r>
        <w:t>.</w:t>
      </w:r>
    </w:p>
    <w:p>
      <w:r>
        <w:t>The 16 scoring rules deliberately avoid false negatives on pre-computed answers, usage-type breakdowns, zero-activity inventories, and forecasts — while penalizing cost questions answered without dollar figures and generic pricing returned instead of the user's actual spend.</w:t>
      </w:r>
    </w:p>
    <w:p>
      <w:pPr>
        <w:pStyle w:val="Heading2"/>
      </w:pPr>
      <w:r>
        <w:t>11. Transaction logging (the audit's data source)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B11A6B"/>
          <w:sz w:val="19"/>
        </w:rPr>
        <w:t>transaction_logger.py</w:t>
      </w:r>
      <w:r>
        <w:t xml:space="preserve"> → </w:t>
      </w:r>
      <w:r>
        <w:rPr>
          <w:rFonts w:ascii="Consolas" w:hAnsi="Consolas"/>
          <w:color w:val="B11A6B"/>
          <w:sz w:val="19"/>
        </w:rPr>
        <w:t>transaction_log(source_handler)</w:t>
      </w:r>
      <w:r>
        <w:t xml:space="preserve"> decorator.</w:t>
      </w:r>
    </w:p>
    <w:p>
      <w:pPr>
        <w:pStyle w:val="ListBullet"/>
      </w:pPr>
      <w:r>
        <w:rPr>
          <w:b/>
        </w:rPr>
        <w:t>Table:</w:t>
      </w:r>
      <w:r>
        <w:t xml:space="preserve"> </w:t>
      </w:r>
      <w:r>
        <w:rPr>
          <w:rFonts w:ascii="Consolas" w:hAnsi="Consolas"/>
          <w:color w:val="B11A6B"/>
          <w:sz w:val="19"/>
        </w:rPr>
        <w:t>Audit_Transaction_Log</w:t>
      </w:r>
      <w:r>
        <w:t xml:space="preserve"> (us-east-1). Payloads truncated at </w:t>
      </w:r>
      <w:r>
        <w:rPr>
          <w:rFonts w:ascii="Consolas" w:hAnsi="Consolas"/>
          <w:color w:val="B11A6B"/>
          <w:sz w:val="19"/>
        </w:rPr>
        <w:t>MAX_PAYLOAD_BYTES = 10KB</w:t>
      </w:r>
      <w:r>
        <w:t>.</w:t>
      </w:r>
    </w:p>
    <w:p>
      <w:pPr>
        <w:pStyle w:val="ListBullet"/>
      </w:pPr>
      <w:r>
        <w:rPr>
          <w:b/>
        </w:rPr>
        <w:t>Captured per call:</w:t>
      </w:r>
      <w:r>
        <w:t xml:space="preserve"> </w:t>
      </w:r>
      <w:r>
        <w:rPr>
          <w:rFonts w:ascii="Consolas" w:hAnsi="Consolas"/>
          <w:color w:val="B11A6B"/>
          <w:sz w:val="19"/>
        </w:rPr>
        <w:t>transaction_id</w:t>
      </w:r>
      <w:r>
        <w:t xml:space="preserve"> (API GW requestId or uuid4, idempotent), </w:t>
      </w:r>
      <w:r>
        <w:rPr>
          <w:rFonts w:ascii="Consolas" w:hAnsi="Consolas"/>
          <w:color w:val="B11A6B"/>
          <w:sz w:val="19"/>
        </w:rPr>
        <w:t>start_timestamp</w:t>
      </w:r>
      <w:r>
        <w:t xml:space="preserve">, </w:t>
      </w:r>
      <w:r>
        <w:rPr>
          <w:rFonts w:ascii="Consolas" w:hAnsi="Consolas"/>
          <w:color w:val="B11A6B"/>
          <w:sz w:val="19"/>
        </w:rPr>
        <w:t>end_timestamp</w:t>
      </w:r>
      <w:r>
        <w:t xml:space="preserve">, </w:t>
      </w:r>
      <w:r>
        <w:rPr>
          <w:rFonts w:ascii="Consolas" w:hAnsi="Consolas"/>
          <w:color w:val="B11A6B"/>
          <w:sz w:val="19"/>
        </w:rPr>
        <w:t>user_email</w:t>
      </w:r>
      <w:r>
        <w:t xml:space="preserve">, </w:t>
      </w:r>
      <w:r>
        <w:rPr>
          <w:rFonts w:ascii="Consolas" w:hAnsi="Consolas"/>
          <w:color w:val="B11A6B"/>
          <w:sz w:val="19"/>
        </w:rPr>
        <w:t>function_name</w:t>
      </w:r>
      <w:r>
        <w:t xml:space="preserve"> (routeKey), </w:t>
      </w:r>
      <w:r>
        <w:rPr>
          <w:rFonts w:ascii="Consolas" w:hAnsi="Consolas"/>
          <w:color w:val="B11A6B"/>
          <w:sz w:val="19"/>
        </w:rPr>
        <w:t>request_payload</w:t>
      </w:r>
      <w:r>
        <w:t xml:space="preserve">, </w:t>
      </w:r>
      <w:r>
        <w:rPr>
          <w:rFonts w:ascii="Consolas" w:hAnsi="Consolas"/>
          <w:color w:val="B11A6B"/>
          <w:sz w:val="19"/>
        </w:rPr>
        <w:t>response_payload</w:t>
      </w:r>
      <w:r>
        <w:t xml:space="preserve">, </w:t>
      </w:r>
      <w:r>
        <w:rPr>
          <w:rFonts w:ascii="Consolas" w:hAnsi="Consolas"/>
          <w:color w:val="B11A6B"/>
          <w:sz w:val="19"/>
        </w:rPr>
        <w:t>duration_ms</w:t>
      </w:r>
      <w:r>
        <w:t xml:space="preserve">, </w:t>
      </w:r>
      <w:r>
        <w:rPr>
          <w:rFonts w:ascii="Consolas" w:hAnsi="Consolas"/>
          <w:color w:val="B11A6B"/>
          <w:sz w:val="19"/>
        </w:rPr>
        <w:t>source_handler</w:t>
      </w:r>
      <w:r>
        <w:t xml:space="preserve">, </w:t>
      </w:r>
      <w:r>
        <w:rPr>
          <w:rFonts w:ascii="Consolas" w:hAnsi="Consolas"/>
          <w:color w:val="B11A6B"/>
          <w:sz w:val="19"/>
        </w:rPr>
        <w:t>status</w:t>
      </w:r>
      <w:r>
        <w:t xml:space="preserve">, </w:t>
      </w:r>
      <w:r>
        <w:rPr>
          <w:rFonts w:ascii="Consolas" w:hAnsi="Consolas"/>
          <w:color w:val="B11A6B"/>
          <w:sz w:val="19"/>
        </w:rPr>
        <w:t>expiry_ttl</w:t>
      </w:r>
      <w:r>
        <w:t xml:space="preserve"> (now + 90 days), and </w:t>
      </w:r>
      <w:r>
        <w:rPr>
          <w:rFonts w:ascii="Consolas" w:hAnsi="Consolas"/>
          <w:color w:val="B11A6B"/>
          <w:sz w:val="19"/>
        </w:rPr>
        <w:t>audit_status = "pending"</w:t>
      </w:r>
      <w:r>
        <w:t>.</w:t>
      </w:r>
    </w:p>
    <w:p>
      <w:pPr>
        <w:pStyle w:val="ListBullet"/>
      </w:pPr>
      <w:r>
        <w:rPr>
          <w:b/>
        </w:rPr>
        <w:t>Sanitization:</w:t>
      </w:r>
      <w:r>
        <w:t xml:space="preserve"> </w:t>
      </w:r>
      <w:r>
        <w:rPr>
          <w:rFonts w:ascii="Consolas" w:hAnsi="Consolas"/>
          <w:color w:val="B11A6B"/>
          <w:sz w:val="19"/>
        </w:rPr>
        <w:t>_sanitize</w:t>
      </w:r>
      <w:r>
        <w:t xml:space="preserve"> strips sensitive fields (password, token, jwt, secret, authorization, …); floats → Decimal; empty strings dropped.</w:t>
      </w:r>
    </w:p>
    <w:p>
      <w:pPr>
        <w:pStyle w:val="ListBullet"/>
      </w:pPr>
      <w:r>
        <w:rPr>
          <w:b/>
        </w:rPr>
        <w:t>Audit tie-in:</w:t>
      </w:r>
      <w:r>
        <w:t xml:space="preserve"> if the handler response contains </w:t>
      </w:r>
      <w:r>
        <w:rPr>
          <w:rFonts w:ascii="Consolas" w:hAnsi="Consolas"/>
          <w:color w:val="B11A6B"/>
          <w:sz w:val="19"/>
        </w:rPr>
        <w:t>_inference_trace</w:t>
      </w:r>
      <w:r>
        <w:t xml:space="preserve"> (set by </w:t>
      </w:r>
      <w:r>
        <w:rPr>
          <w:rFonts w:ascii="Consolas" w:hAnsi="Consolas"/>
          <w:color w:val="B11A6B"/>
          <w:sz w:val="19"/>
        </w:rPr>
        <w:t>_invoke_bedrock_agent</w:t>
      </w:r>
      <w:r>
        <w:t xml:space="preserve"> from </w:t>
      </w:r>
      <w:r>
        <w:rPr>
          <w:rFonts w:ascii="Consolas" w:hAnsi="Consolas"/>
          <w:color w:val="B11A6B"/>
          <w:sz w:val="19"/>
        </w:rPr>
        <w:t>TraceCollector</w:t>
      </w:r>
      <w:r>
        <w:t xml:space="preserve">), it is popped (not returned to the client) and stored as </w:t>
      </w:r>
      <w:r>
        <w:rPr>
          <w:rFonts w:ascii="Consolas" w:hAnsi="Consolas"/>
          <w:color w:val="B11A6B"/>
          <w:sz w:val="19"/>
        </w:rPr>
        <w:t>inference_trace</w:t>
      </w:r>
      <w:r>
        <w:t xml:space="preserve"> on the log item. Writing the item (with </w:t>
      </w:r>
      <w:r>
        <w:rPr>
          <w:rFonts w:ascii="Consolas" w:hAnsi="Consolas"/>
          <w:color w:val="B11A6B"/>
          <w:sz w:val="19"/>
        </w:rPr>
        <w:t>audit_status = "pending"</w:t>
      </w:r>
      <w:r>
        <w:t>) fires the DynamoDB stream that triggers §10B, which updates the same row.</w:t>
      </w:r>
    </w:p>
    <w:p>
      <w:pPr>
        <w:pStyle w:val="Heading2"/>
      </w:pPr>
      <w:r>
        <w:t>12. End-to-end order of operations (single-account cost question)</w:t>
      </w:r>
    </w:p>
    <w:p>
      <w:pPr>
        <w:pStyle w:val="ListNumber"/>
      </w:pPr>
      <w:r>
        <w:t xml:space="preserve">API GW → </w:t>
      </w:r>
      <w:r>
        <w:rPr>
          <w:rFonts w:ascii="Consolas" w:hAnsi="Consolas"/>
          <w:color w:val="B11A6B"/>
          <w:sz w:val="19"/>
        </w:rPr>
        <w:t>handle_ai_query</w:t>
      </w:r>
      <w:r>
        <w:t xml:space="preserve"> (wrapped by </w:t>
      </w:r>
      <w:r>
        <w:rPr>
          <w:rFonts w:ascii="Consolas" w:hAnsi="Consolas"/>
          <w:color w:val="B11A6B"/>
          <w:sz w:val="19"/>
        </w:rPr>
        <w:t>transaction_log</w:t>
      </w:r>
      <w:r>
        <w:t xml:space="preserve">): validate token, get tier, </w:t>
      </w:r>
      <w:r>
        <w:rPr>
          <w:b/>
        </w:rPr>
        <w:t>consume 2 credits</w:t>
      </w:r>
      <w:r>
        <w:t xml:space="preserve">, validate + own account, build </w:t>
      </w:r>
      <w:r>
        <w:rPr>
          <w:rFonts w:ascii="Consolas" w:hAnsi="Consolas"/>
          <w:color w:val="B11A6B"/>
          <w:sz w:val="19"/>
        </w:rPr>
        <w:t>interaction_id</w:t>
      </w:r>
      <w:r>
        <w:t>, apply tag filter.</w:t>
      </w:r>
    </w:p>
    <w:p>
      <w:pPr>
        <w:pStyle w:val="ListNumber"/>
      </w:pPr>
      <w:r>
        <w:rPr>
          <w:rFonts w:ascii="Consolas" w:hAnsi="Consolas"/>
          <w:color w:val="B11A6B"/>
          <w:sz w:val="19"/>
        </w:rPr>
        <w:t>_run_ai_query</w:t>
      </w:r>
      <w:r>
        <w:t xml:space="preserve"> (27s bounded): try </w:t>
      </w:r>
      <w:r>
        <w:rPr>
          <w:rFonts w:ascii="Consolas" w:hAnsi="Consolas"/>
          <w:color w:val="B11A6B"/>
          <w:sz w:val="19"/>
        </w:rPr>
        <w:t>agent.pipeline.execute_pipeline</w:t>
      </w:r>
      <w:r>
        <w:t>; on miss/error fall back to Bedrock Agent.</w:t>
      </w:r>
    </w:p>
    <w:p>
      <w:pPr>
        <w:pStyle w:val="ListNumber"/>
      </w:pPr>
      <w:r>
        <w:rPr>
          <w:rFonts w:ascii="Consolas" w:hAnsi="Consolas"/>
          <w:color w:val="B11A6B"/>
          <w:sz w:val="19"/>
        </w:rPr>
        <w:t>_invoke_bedrock_agent</w:t>
      </w:r>
      <w:r>
        <w:t xml:space="preserve">: </w:t>
      </w:r>
      <w:r>
        <w:rPr>
          <w:rFonts w:ascii="Consolas" w:hAnsi="Consolas"/>
          <w:color w:val="B11A6B"/>
          <w:sz w:val="19"/>
        </w:rPr>
        <w:t>_search_tips</w:t>
      </w:r>
      <w:r>
        <w:t xml:space="preserve"> builds tips context → Bedrock Agent runs with </w:t>
      </w:r>
      <w:r>
        <w:rPr>
          <w:rFonts w:ascii="Consolas" w:hAnsi="Consolas"/>
          <w:color w:val="B11A6B"/>
          <w:sz w:val="19"/>
        </w:rPr>
        <w:t>TraceCollector</w:t>
      </w:r>
      <w:r>
        <w:t xml:space="preserve"> → agent calls action-group tools (e.g. </w:t>
      </w:r>
      <w:r>
        <w:rPr>
          <w:rFonts w:ascii="Consolas" w:hAnsi="Consolas"/>
          <w:color w:val="B11A6B"/>
          <w:sz w:val="19"/>
        </w:rPr>
        <w:t>getCostData</w:t>
      </w:r>
      <w:r>
        <w:t xml:space="preserve">) which read </w:t>
      </w:r>
      <w:r>
        <w:rPr>
          <w:b/>
        </w:rPr>
        <w:t>cache-first, then customer Cost Explorer</w:t>
      </w:r>
      <w:r>
        <w:t xml:space="preserve"> with assumed-role creds.</w:t>
      </w:r>
    </w:p>
    <w:p>
      <w:pPr>
        <w:pStyle w:val="ListNumber"/>
      </w:pPr>
      <w:r>
        <w:rPr>
          <w:b/>
        </w:rPr>
        <w:t>Inline audit gate</w:t>
      </w:r>
      <w:r>
        <w:t xml:space="preserve"> (</w:t>
      </w:r>
      <w:r>
        <w:rPr>
          <w:rFonts w:ascii="Consolas" w:hAnsi="Consolas"/>
          <w:color w:val="B11A6B"/>
          <w:sz w:val="19"/>
        </w:rPr>
        <w:t>_inline_audit_score</w:t>
      </w:r>
      <w:r>
        <w:t>, Nova Lite, threshold 70): pass, or rewrite-and-rescore, or clarify.</w:t>
      </w:r>
    </w:p>
    <w:p>
      <w:pPr>
        <w:pStyle w:val="ListNumber"/>
      </w:pPr>
      <w:r>
        <w:t xml:space="preserve">Build trace + follow-ups + chart data → return 200 with </w:t>
      </w:r>
      <w:r>
        <w:rPr>
          <w:rFonts w:ascii="Consolas" w:hAnsi="Consolas"/>
          <w:color w:val="B11A6B"/>
          <w:sz w:val="19"/>
        </w:rPr>
        <w:t>answer</w:t>
      </w:r>
      <w:r>
        <w:t xml:space="preserve">, </w:t>
      </w:r>
      <w:r>
        <w:rPr>
          <w:rFonts w:ascii="Consolas" w:hAnsi="Consolas"/>
          <w:color w:val="B11A6B"/>
          <w:sz w:val="19"/>
        </w:rPr>
        <w:t>inlineAuditScore</w:t>
      </w:r>
      <w:r>
        <w:t xml:space="preserve">, </w:t>
      </w:r>
      <w:r>
        <w:rPr>
          <w:rFonts w:ascii="Consolas" w:hAnsi="Consolas"/>
          <w:color w:val="B11A6B"/>
          <w:sz w:val="19"/>
        </w:rPr>
        <w:t>inlineAuditAction</w:t>
      </w:r>
      <w:r>
        <w:t xml:space="preserve">, </w:t>
      </w:r>
      <w:r>
        <w:rPr>
          <w:rFonts w:ascii="Consolas" w:hAnsi="Consolas"/>
          <w:color w:val="B11A6B"/>
          <w:sz w:val="19"/>
        </w:rPr>
        <w:t>interactionId</w:t>
      </w:r>
      <w:r>
        <w:t xml:space="preserve">; attach </w:t>
      </w:r>
      <w:r>
        <w:rPr>
          <w:rFonts w:ascii="Consolas" w:hAnsi="Consolas"/>
          <w:color w:val="B11A6B"/>
          <w:sz w:val="19"/>
        </w:rPr>
        <w:t>_inference_trace</w:t>
      </w:r>
      <w:r>
        <w:t>.</w:t>
      </w:r>
    </w:p>
    <w:p>
      <w:pPr>
        <w:pStyle w:val="ListNumber"/>
      </w:pPr>
      <w:r>
        <w:rPr>
          <w:rFonts w:ascii="Consolas" w:hAnsi="Consolas"/>
          <w:color w:val="B11A6B"/>
          <w:sz w:val="19"/>
        </w:rPr>
        <w:t>transaction_log</w:t>
      </w:r>
      <w:r>
        <w:t xml:space="preserve"> writes the row (incl. </w:t>
      </w:r>
      <w:r>
        <w:rPr>
          <w:rFonts w:ascii="Consolas" w:hAnsi="Consolas"/>
          <w:color w:val="B11A6B"/>
          <w:sz w:val="19"/>
        </w:rPr>
        <w:t>inference_trace</w:t>
      </w:r>
      <w:r>
        <w:t xml:space="preserve">, </w:t>
      </w:r>
      <w:r>
        <w:rPr>
          <w:rFonts w:ascii="Consolas" w:hAnsi="Consolas"/>
          <w:color w:val="B11A6B"/>
          <w:sz w:val="19"/>
        </w:rPr>
        <w:t>audit_status="pending"</w:t>
      </w:r>
      <w:r>
        <w:t xml:space="preserve">) to </w:t>
      </w:r>
      <w:r>
        <w:rPr>
          <w:rFonts w:ascii="Consolas" w:hAnsi="Consolas"/>
          <w:color w:val="B11A6B"/>
          <w:sz w:val="19"/>
        </w:rPr>
        <w:t>Audit_Transaction_Log</w:t>
      </w:r>
      <w:r>
        <w:t xml:space="preserve">; injects </w:t>
      </w:r>
      <w:r>
        <w:rPr>
          <w:rFonts w:ascii="Consolas" w:hAnsi="Consolas"/>
          <w:color w:val="B11A6B"/>
          <w:sz w:val="19"/>
        </w:rPr>
        <w:t>aiCredits</w:t>
      </w:r>
      <w:r>
        <w:t xml:space="preserve"> into the body.</w:t>
      </w:r>
    </w:p>
    <w:p>
      <w:pPr>
        <w:pStyle w:val="ListNumber"/>
      </w:pPr>
      <w:r>
        <w:t xml:space="preserve">DynamoDB stream INSERT → </w:t>
      </w:r>
      <w:r>
        <w:rPr>
          <w:b/>
        </w:rPr>
        <w:t>audit-evaluator</w:t>
      </w:r>
      <w:r>
        <w:t xml:space="preserve"> scores the row (Nova Lite, 16 rules + trace rules) and writes </w:t>
      </w:r>
      <w:r>
        <w:rPr>
          <w:rFonts w:ascii="Consolas" w:hAnsi="Consolas"/>
          <w:color w:val="B11A6B"/>
          <w:sz w:val="19"/>
        </w:rPr>
        <w:t>audit_score</w:t>
      </w:r>
      <w:r>
        <w:t xml:space="preserve"> + assessments + </w:t>
      </w:r>
      <w:r>
        <w:rPr>
          <w:rFonts w:ascii="Consolas" w:hAnsi="Consolas"/>
          <w:color w:val="B11A6B"/>
          <w:sz w:val="19"/>
        </w:rPr>
        <w:t>audit_status="completed"</w:t>
      </w:r>
      <w:r>
        <w:t xml:space="preserve"> back to the same item (visible in the Admin panel).</w:t>
      </w:r>
    </w:p>
    <w:p>
      <w:pPr>
        <w:pStyle w:val="Heading2"/>
      </w:pPr>
      <w:r>
        <w:t>13. Key tables, env vars, and constants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0E7FF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3324"/>
            <w:shd w:val="clear" w:color="auto" w:fill="E0E7FF"/>
          </w:tcPr>
          <w:p>
            <w:r>
              <w:rPr>
                <w:b/>
              </w:rPr>
            </w:r>
            <w:r>
              <w:rPr>
                <w:b/>
              </w:rPr>
              <w:t>Value / default</w:t>
            </w:r>
          </w:p>
        </w:tc>
        <w:tc>
          <w:tcPr>
            <w:tcW w:type="dxa" w:w="3324"/>
            <w:shd w:val="clear" w:color="auto" w:fill="E0E7FF"/>
          </w:tcPr>
          <w:p>
            <w:r>
              <w:rPr>
                <w:b/>
              </w:rPr>
            </w:r>
            <w:r>
              <w:rPr>
                <w:b/>
              </w:rPr>
              <w:t>Where</w:t>
            </w:r>
          </w:p>
        </w:tc>
      </w:tr>
      <w:tr>
        <w:tc>
          <w:tcPr>
            <w:tcW w:type="dxa" w:w="3324"/>
          </w:tcPr>
          <w:p>
            <w:r/>
            <w:r>
              <w:t>Cost cache table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Cost_Cache_Table</w:t>
            </w:r>
            <w:r>
              <w:t xml:space="preserve"> (</w:t>
            </w:r>
            <w:r>
              <w:rPr>
                <w:rFonts w:ascii="Consolas" w:hAnsi="Consolas"/>
                <w:color w:val="B11A6B"/>
                <w:sz w:val="19"/>
              </w:rPr>
              <w:t>COST_CACHE_TABLE_NAME</w:t>
            </w:r>
            <w:r>
              <w:t>)</w:t>
            </w:r>
          </w:p>
        </w:tc>
        <w:tc>
          <w:tcPr>
            <w:tcW w:type="dxa" w:w="3324"/>
          </w:tcPr>
          <w:p>
            <w:r/>
            <w:r>
              <w:t>cost_cache.py, agent/constants.py</w:t>
            </w:r>
          </w:p>
        </w:tc>
      </w:tr>
      <w:tr>
        <w:tc>
          <w:tcPr>
            <w:tcW w:type="dxa" w:w="3324"/>
          </w:tcPr>
          <w:p>
            <w:r/>
            <w:r>
              <w:t>Tips table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ViewMyBill-CostOptimizationTips</w:t>
            </w:r>
            <w:r>
              <w:t xml:space="preserve"> (</w:t>
            </w:r>
            <w:r>
              <w:rPr>
                <w:rFonts w:ascii="Consolas" w:hAnsi="Consolas"/>
                <w:color w:val="B11A6B"/>
                <w:sz w:val="19"/>
              </w:rPr>
              <w:t>TIPS_TABLE_NAME</w:t>
            </w:r>
            <w:r>
              <w:t>)</w:t>
            </w:r>
          </w:p>
        </w:tc>
        <w:tc>
          <w:tcPr>
            <w:tcW w:type="dxa" w:w="3324"/>
          </w:tcPr>
          <w:p>
            <w:r/>
            <w:r>
              <w:t>agent/constants.py, lambda_function.py</w:t>
            </w:r>
          </w:p>
        </w:tc>
      </w:tr>
      <w:tr>
        <w:tc>
          <w:tcPr>
            <w:tcW w:type="dxa" w:w="3324"/>
          </w:tcPr>
          <w:p>
            <w:r/>
            <w:r>
              <w:t>Audit/transaction table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Audit_Transaction_Log</w:t>
            </w:r>
            <w:r>
              <w:t xml:space="preserve"> (</w:t>
            </w:r>
            <w:r>
              <w:rPr>
                <w:rFonts w:ascii="Consolas" w:hAnsi="Consolas"/>
                <w:color w:val="B11A6B"/>
                <w:sz w:val="19"/>
              </w:rPr>
              <w:t>TABLE_NAME</w:t>
            </w:r>
            <w:r>
              <w:t>)</w:t>
            </w:r>
          </w:p>
        </w:tc>
        <w:tc>
          <w:tcPr>
            <w:tcW w:type="dxa" w:w="3324"/>
          </w:tcPr>
          <w:p>
            <w:r/>
            <w:r>
              <w:t>transaction_logger.py, audit-evaluator</w:t>
            </w:r>
          </w:p>
        </w:tc>
      </w:tr>
      <w:tr>
        <w:tc>
          <w:tcPr>
            <w:tcW w:type="dxa" w:w="3324"/>
          </w:tcPr>
          <w:p>
            <w:r/>
            <w:r>
              <w:t>Default model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us.amazon.nova-2-lite-v1:0</w:t>
            </w:r>
          </w:p>
        </w:tc>
        <w:tc>
          <w:tcPr>
            <w:tcW w:type="dxa" w:w="3324"/>
          </w:tcPr>
          <w:p>
            <w:r/>
            <w:r>
              <w:t>ai_model_router.py, BEDROCK_MODEL_ID</w:t>
            </w:r>
          </w:p>
        </w:tc>
      </w:tr>
      <w:tr>
        <w:tc>
          <w:tcPr>
            <w:tcW w:type="dxa" w:w="3324"/>
          </w:tcPr>
          <w:p>
            <w:r/>
            <w:r>
              <w:t>Bedrock Agent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BEDROCK_AGENT_ID</w:t>
            </w:r>
            <w:r>
              <w:t xml:space="preserve"> / </w:t>
            </w:r>
            <w:r>
              <w:rPr>
                <w:rFonts w:ascii="Consolas" w:hAnsi="Consolas"/>
                <w:color w:val="B11A6B"/>
                <w:sz w:val="19"/>
              </w:rPr>
              <w:t>BEDROCK_AGENT_ALIAS_ID</w:t>
            </w:r>
          </w:p>
        </w:tc>
        <w:tc>
          <w:tcPr>
            <w:tcW w:type="dxa" w:w="3324"/>
          </w:tcPr>
          <w:p>
            <w:r/>
            <w:r>
              <w:t>lambda_function.py</w:t>
            </w:r>
          </w:p>
        </w:tc>
      </w:tr>
      <w:tr>
        <w:tc>
          <w:tcPr>
            <w:tcW w:type="dxa" w:w="3324"/>
          </w:tcPr>
          <w:p>
            <w:r/>
            <w:r>
              <w:t>Prompt template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system-prefix-v3.2.txt</w:t>
            </w:r>
            <w:r>
              <w:t xml:space="preserve"> in </w:t>
            </w:r>
            <w:r>
              <w:rPr>
                <w:rFonts w:ascii="Consolas" w:hAnsi="Consolas"/>
                <w:color w:val="B11A6B"/>
                <w:sz w:val="19"/>
              </w:rPr>
              <w:t>slashmybill-prompt-repository/templates/</w:t>
            </w:r>
          </w:p>
        </w:tc>
        <w:tc>
          <w:tcPr>
            <w:tcW w:type="dxa" w:w="3324"/>
          </w:tcPr>
          <w:p>
            <w:r/>
            <w:r>
              <w:t>agent/constants.py</w:t>
            </w:r>
          </w:p>
        </w:tc>
      </w:tr>
      <w:tr>
        <w:tc>
          <w:tcPr>
            <w:tcW w:type="dxa" w:w="3324"/>
          </w:tcPr>
          <w:p>
            <w:r/>
            <w:r>
              <w:t>AI credit cost / ceilings</w:t>
            </w:r>
          </w:p>
        </w:tc>
        <w:tc>
          <w:tcPr>
            <w:tcW w:type="dxa" w:w="3324"/>
          </w:tcPr>
          <w:p>
            <w:r/>
            <w:r>
              <w:t>2 per query; free 100 / growth 300 / scale 1500</w:t>
            </w:r>
          </w:p>
        </w:tc>
        <w:tc>
          <w:tcPr>
            <w:tcW w:type="dxa" w:w="3324"/>
          </w:tcPr>
          <w:p>
            <w:r/>
            <w:r>
              <w:t>lambda_function.py</w:t>
            </w:r>
          </w:p>
        </w:tc>
      </w:tr>
      <w:tr>
        <w:tc>
          <w:tcPr>
            <w:tcW w:type="dxa" w:w="3324"/>
          </w:tcPr>
          <w:p>
            <w:r/>
            <w:r>
              <w:t>Request budget</w:t>
            </w:r>
          </w:p>
        </w:tc>
        <w:tc>
          <w:tcPr>
            <w:tcW w:type="dxa" w:w="3324"/>
          </w:tcPr>
          <w:p>
            <w:r/>
            <w:r>
              <w:t>27s overall; gather 14s; per-tool 10s</w:t>
            </w:r>
          </w:p>
        </w:tc>
        <w:tc>
          <w:tcPr>
            <w:tcW w:type="dxa" w:w="3324"/>
          </w:tcPr>
          <w:p>
            <w:r/>
            <w:r>
              <w:t>lambda_function.py, parallel_executor.py</w:t>
            </w:r>
          </w:p>
        </w:tc>
      </w:tr>
      <w:tr>
        <w:tc>
          <w:tcPr>
            <w:tcW w:type="dxa" w:w="3324"/>
          </w:tcPr>
          <w:p>
            <w:r/>
            <w:r>
              <w:t>Audit gate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color w:val="B11A6B"/>
                <w:sz w:val="19"/>
              </w:rPr>
              <w:t>AUDIT_QUALITY_GATE_ENABLED</w:t>
            </w:r>
            <w:r>
              <w:t xml:space="preserve"> (true), </w:t>
            </w:r>
            <w:r>
              <w:rPr>
                <w:rFonts w:ascii="Consolas" w:hAnsi="Consolas"/>
                <w:color w:val="B11A6B"/>
                <w:sz w:val="19"/>
              </w:rPr>
              <w:t>AUDIT_QUALITY_THRESHOLD</w:t>
            </w:r>
            <w:r>
              <w:t xml:space="preserve"> (70)</w:t>
            </w:r>
          </w:p>
        </w:tc>
        <w:tc>
          <w:tcPr>
            <w:tcW w:type="dxa" w:w="3324"/>
          </w:tcPr>
          <w:p>
            <w:r/>
            <w:r>
              <w:t>lambda_function.py</w:t>
            </w:r>
          </w:p>
        </w:tc>
      </w:tr>
      <w:tr>
        <w:tc>
          <w:tcPr>
            <w:tcW w:type="dxa" w:w="3324"/>
          </w:tcPr>
          <w:p>
            <w:r/>
            <w:r>
              <w:t>Token budget ceiling</w:t>
            </w:r>
          </w:p>
        </w:tc>
        <w:tc>
          <w:tcPr>
            <w:tcW w:type="dxa" w:w="3324"/>
          </w:tcPr>
          <w:p>
            <w:r/>
            <w:r>
              <w:t>22000 (window 128000)</w:t>
            </w:r>
          </w:p>
        </w:tc>
        <w:tc>
          <w:tcPr>
            <w:tcW w:type="dxa" w:w="3324"/>
          </w:tcPr>
          <w:p>
            <w:r/>
            <w:r>
              <w:t>agent/constants.py</w:t>
            </w:r>
          </w:p>
        </w:tc>
      </w:tr>
    </w:tbl>
    <w:p/>
    <w:p>
      <w:pPr>
        <w:pStyle w:val="Heading2"/>
      </w:pPr>
      <w:r>
        <w:t>14. Validation checklist</w:t>
      </w:r>
    </w:p>
    <w:p>
      <w:r>
        <w:t>Use this to validate the flow against the running system:</w:t>
      </w:r>
    </w:p>
    <w:p>
      <w:pPr>
        <w:pStyle w:val="ListBullet"/>
      </w:pPr>
      <w:r>
        <w:t>☐ A cost question consumes exactly 2 AI credits (visible in the token badge).</w:t>
      </w:r>
    </w:p>
    <w:p>
      <w:pPr>
        <w:pStyle w:val="ListBullet"/>
      </w:pPr>
      <w:r>
        <w:t xml:space="preserve">☐ Cost answers are served from </w:t>
      </w:r>
      <w:r>
        <w:rPr>
          <w:rFonts w:ascii="Consolas" w:hAnsi="Consolas"/>
          <w:color w:val="B11A6B"/>
          <w:sz w:val="19"/>
        </w:rPr>
        <w:t>Cost_Cache_Table</w:t>
      </w:r>
      <w:r>
        <w:t xml:space="preserve"> when daily coverage exists (check logs for </w:t>
      </w:r>
      <w:r>
        <w:rPr>
          <w:rFonts w:ascii="Consolas" w:hAnsi="Consolas"/>
          <w:color w:val="B11A6B"/>
          <w:sz w:val="19"/>
        </w:rPr>
        <w:t>Cache HIT</w:t>
      </w:r>
      <w:r>
        <w:t xml:space="preserve"> / </w:t>
      </w:r>
      <w:r>
        <w:rPr>
          <w:rFonts w:ascii="Consolas" w:hAnsi="Consolas"/>
          <w:color w:val="B11A6B"/>
          <w:sz w:val="19"/>
        </w:rPr>
        <w:t>Cache hit for …</w:t>
      </w:r>
      <w:r>
        <w:t>).</w:t>
      </w:r>
    </w:p>
    <w:p>
      <w:pPr>
        <w:pStyle w:val="ListBullet"/>
      </w:pPr>
      <w:r>
        <w:t xml:space="preserve">☐ On cache miss, Cost Explorer is called with the </w:t>
      </w:r>
      <w:r>
        <w:rPr>
          <w:b/>
        </w:rPr>
        <w:t>customer's</w:t>
      </w:r>
      <w:r>
        <w:t xml:space="preserve"> assumed-role credentials, not the platform's.</w:t>
      </w:r>
    </w:p>
    <w:p>
      <w:pPr>
        <w:pStyle w:val="ListBullet"/>
      </w:pPr>
      <w:r>
        <w:t xml:space="preserve">☐ Tips relevant to the question appear in the answer (and </w:t>
      </w:r>
      <w:r>
        <w:rPr>
          <w:rFonts w:ascii="Consolas" w:hAnsi="Consolas"/>
          <w:color w:val="B11A6B"/>
          <w:sz w:val="19"/>
        </w:rPr>
        <w:t>tipFound</w:t>
      </w:r>
      <w:r>
        <w:t xml:space="preserve"> is true); they come from </w:t>
      </w:r>
      <w:r>
        <w:rPr>
          <w:rFonts w:ascii="Consolas" w:hAnsi="Consolas"/>
          <w:color w:val="B11A6B"/>
          <w:sz w:val="19"/>
        </w:rPr>
        <w:t>ViewMyBill-CostOptimizationTips</w:t>
      </w:r>
      <w:r>
        <w:t>.</w:t>
      </w:r>
    </w:p>
    <w:p>
      <w:pPr>
        <w:pStyle w:val="ListBullet"/>
      </w:pPr>
      <w:r>
        <w:t xml:space="preserve">☐ The response includes </w:t>
      </w:r>
      <w:r>
        <w:rPr>
          <w:rFonts w:ascii="Consolas" w:hAnsi="Consolas"/>
          <w:color w:val="B11A6B"/>
          <w:sz w:val="19"/>
        </w:rPr>
        <w:t>inlineAuditScore</w:t>
      </w:r>
      <w:r>
        <w:t xml:space="preserve"> and </w:t>
      </w:r>
      <w:r>
        <w:rPr>
          <w:rFonts w:ascii="Consolas" w:hAnsi="Consolas"/>
          <w:color w:val="B11A6B"/>
          <w:sz w:val="19"/>
        </w:rPr>
        <w:t>inlineAuditAction</w:t>
      </w:r>
      <w:r>
        <w:t>; low-scoring answers either rewrite or ask guiding questions.</w:t>
      </w:r>
    </w:p>
    <w:p>
      <w:pPr>
        <w:pStyle w:val="ListBullet"/>
      </w:pPr>
      <w:r>
        <w:t xml:space="preserve">☐ A row appears in </w:t>
      </w:r>
      <w:r>
        <w:rPr>
          <w:rFonts w:ascii="Consolas" w:hAnsi="Consolas"/>
          <w:color w:val="B11A6B"/>
          <w:sz w:val="19"/>
        </w:rPr>
        <w:t>Audit_Transaction_Log</w:t>
      </w:r>
      <w:r>
        <w:t xml:space="preserve"> with </w:t>
      </w:r>
      <w:r>
        <w:rPr>
          <w:rFonts w:ascii="Consolas" w:hAnsi="Consolas"/>
          <w:color w:val="B11A6B"/>
          <w:sz w:val="19"/>
        </w:rPr>
        <w:t>audit_status="pending"</w:t>
      </w:r>
      <w:r>
        <w:t xml:space="preserve"> immediately, then flips to </w:t>
      </w:r>
      <w:r>
        <w:rPr>
          <w:rFonts w:ascii="Consolas" w:hAnsi="Consolas"/>
          <w:color w:val="B11A6B"/>
          <w:sz w:val="19"/>
        </w:rPr>
        <w:t>completed</w:t>
      </w:r>
      <w:r>
        <w:t xml:space="preserve"> with an </w:t>
      </w:r>
      <w:r>
        <w:rPr>
          <w:rFonts w:ascii="Consolas" w:hAnsi="Consolas"/>
          <w:color w:val="B11A6B"/>
          <w:sz w:val="19"/>
        </w:rPr>
        <w:t>audit_score</w:t>
      </w:r>
      <w:r>
        <w:t xml:space="preserve"> shortly after.</w:t>
      </w:r>
    </w:p>
    <w:p>
      <w:pPr>
        <w:pStyle w:val="ListBullet"/>
      </w:pPr>
      <w:r>
        <w:t xml:space="preserve">☐ For agent answers, </w:t>
      </w:r>
      <w:r>
        <w:rPr>
          <w:rFonts w:ascii="Consolas" w:hAnsi="Consolas"/>
          <w:color w:val="B11A6B"/>
          <w:sz w:val="19"/>
        </w:rPr>
        <w:t>inference_trace</w:t>
      </w:r>
      <w:r>
        <w:t xml:space="preserve"> is populated on the log row (tools selected + invocations).</w:t>
      </w:r>
    </w:p>
    <w:p>
      <w:pPr>
        <w:pStyle w:val="ListBullet"/>
      </w:pPr>
      <w:r>
        <w:t>☐ Multi-account questions split OpenAI (cached) from AWS (agent) correctly.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