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94341" w:rsidRPr="0068234E" w:rsidTr="00894341">
        <w:tc>
          <w:tcPr>
            <w:tcW w:w="2265" w:type="dxa"/>
          </w:tcPr>
          <w:p w:rsidR="00894341" w:rsidRPr="0068234E" w:rsidRDefault="00894341">
            <w:pPr>
              <w:rPr>
                <w:b/>
                <w:lang w:val="en-US"/>
              </w:rPr>
            </w:pPr>
            <w:r w:rsidRPr="0068234E">
              <w:rPr>
                <w:b/>
                <w:lang w:val="en-US"/>
              </w:rPr>
              <w:t>Must Haves</w:t>
            </w:r>
          </w:p>
        </w:tc>
        <w:tc>
          <w:tcPr>
            <w:tcW w:w="2265" w:type="dxa"/>
          </w:tcPr>
          <w:p w:rsidR="00894341" w:rsidRPr="0068234E" w:rsidRDefault="00894341">
            <w:pPr>
              <w:rPr>
                <w:b/>
                <w:lang w:val="en-US"/>
              </w:rPr>
            </w:pPr>
            <w:r w:rsidRPr="0068234E">
              <w:rPr>
                <w:b/>
                <w:lang w:val="en-US"/>
              </w:rPr>
              <w:t>Should Haves</w:t>
            </w:r>
          </w:p>
        </w:tc>
        <w:tc>
          <w:tcPr>
            <w:tcW w:w="2266" w:type="dxa"/>
          </w:tcPr>
          <w:p w:rsidR="00894341" w:rsidRPr="0068234E" w:rsidRDefault="00894341">
            <w:pPr>
              <w:rPr>
                <w:b/>
                <w:lang w:val="en-US"/>
              </w:rPr>
            </w:pPr>
            <w:r w:rsidRPr="0068234E">
              <w:rPr>
                <w:b/>
                <w:lang w:val="en-US"/>
              </w:rPr>
              <w:t>Could haves</w:t>
            </w:r>
          </w:p>
        </w:tc>
        <w:tc>
          <w:tcPr>
            <w:tcW w:w="2266" w:type="dxa"/>
          </w:tcPr>
          <w:p w:rsidR="00894341" w:rsidRPr="0068234E" w:rsidRDefault="00894341" w:rsidP="00894341">
            <w:pPr>
              <w:rPr>
                <w:b/>
                <w:lang w:val="en-US"/>
              </w:rPr>
            </w:pPr>
            <w:r w:rsidRPr="0068234E">
              <w:rPr>
                <w:b/>
                <w:lang w:val="en-US"/>
              </w:rPr>
              <w:t>Would haves</w:t>
            </w:r>
          </w:p>
        </w:tc>
      </w:tr>
      <w:tr w:rsidR="00894341" w:rsidRPr="0068234E" w:rsidTr="00894341"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  <w:r w:rsidRPr="0068234E">
              <w:rPr>
                <w:lang w:val="en-US"/>
              </w:rPr>
              <w:t>Virtualization servers</w:t>
            </w:r>
          </w:p>
        </w:tc>
        <w:tc>
          <w:tcPr>
            <w:tcW w:w="2265" w:type="dxa"/>
          </w:tcPr>
          <w:p w:rsidR="00894341" w:rsidRPr="0068234E" w:rsidRDefault="00E547EA">
            <w:pPr>
              <w:rPr>
                <w:lang w:val="en-US"/>
              </w:rPr>
            </w:pPr>
            <w:r w:rsidRPr="0068234E">
              <w:rPr>
                <w:lang w:val="en-US"/>
              </w:rPr>
              <w:t>Port management interface</w:t>
            </w:r>
          </w:p>
        </w:tc>
        <w:tc>
          <w:tcPr>
            <w:tcW w:w="2266" w:type="dxa"/>
          </w:tcPr>
          <w:p w:rsidR="00894341" w:rsidRPr="0068234E" w:rsidRDefault="00E547EA">
            <w:pPr>
              <w:rPr>
                <w:lang w:val="en-US"/>
              </w:rPr>
            </w:pPr>
            <w:r w:rsidRPr="0068234E">
              <w:rPr>
                <w:lang w:val="en-US"/>
              </w:rPr>
              <w:t>Costumer support system</w:t>
            </w:r>
          </w:p>
        </w:tc>
        <w:tc>
          <w:tcPr>
            <w:tcW w:w="2266" w:type="dxa"/>
          </w:tcPr>
          <w:p w:rsidR="00894341" w:rsidRPr="0068234E" w:rsidRDefault="00FF1C03">
            <w:pPr>
              <w:rPr>
                <w:lang w:val="en-US"/>
              </w:rPr>
            </w:pPr>
            <w:r>
              <w:rPr>
                <w:lang w:val="en-US"/>
              </w:rPr>
              <w:t>Extent with SSD</w:t>
            </w:r>
          </w:p>
        </w:tc>
      </w:tr>
      <w:tr w:rsidR="0068234E" w:rsidRPr="0068234E" w:rsidTr="00894341">
        <w:tc>
          <w:tcPr>
            <w:tcW w:w="2265" w:type="dxa"/>
          </w:tcPr>
          <w:p w:rsidR="0068234E" w:rsidRPr="0068234E" w:rsidRDefault="0068234E">
            <w:pPr>
              <w:rPr>
                <w:lang w:val="en-US"/>
              </w:rPr>
            </w:pPr>
            <w:r>
              <w:rPr>
                <w:lang w:val="en-US"/>
              </w:rPr>
              <w:t>Routers/Switches</w:t>
            </w:r>
          </w:p>
        </w:tc>
        <w:tc>
          <w:tcPr>
            <w:tcW w:w="2265" w:type="dxa"/>
          </w:tcPr>
          <w:p w:rsidR="0068234E" w:rsidRPr="0068234E" w:rsidRDefault="00627EBF">
            <w:pPr>
              <w:rPr>
                <w:lang w:val="en-US"/>
              </w:rPr>
            </w:pPr>
            <w:r>
              <w:rPr>
                <w:lang w:val="en-US"/>
              </w:rPr>
              <w:t>Costumer management system</w:t>
            </w:r>
          </w:p>
        </w:tc>
        <w:tc>
          <w:tcPr>
            <w:tcW w:w="2266" w:type="dxa"/>
          </w:tcPr>
          <w:p w:rsidR="0068234E" w:rsidRPr="0068234E" w:rsidRDefault="0068234E">
            <w:pPr>
              <w:rPr>
                <w:lang w:val="en-US"/>
              </w:rPr>
            </w:pPr>
            <w:r w:rsidRPr="0068234E">
              <w:rPr>
                <w:lang w:val="en-US"/>
              </w:rPr>
              <w:t>Quota warnings</w:t>
            </w:r>
          </w:p>
        </w:tc>
        <w:tc>
          <w:tcPr>
            <w:tcW w:w="2266" w:type="dxa"/>
          </w:tcPr>
          <w:p w:rsidR="0068234E" w:rsidRPr="0068234E" w:rsidRDefault="00FF1C03">
            <w:pPr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</w:tr>
      <w:tr w:rsidR="0068234E" w:rsidRPr="0068234E" w:rsidTr="00894341">
        <w:tc>
          <w:tcPr>
            <w:tcW w:w="2265" w:type="dxa"/>
          </w:tcPr>
          <w:p w:rsidR="0068234E" w:rsidRDefault="0068234E">
            <w:pPr>
              <w:rPr>
                <w:lang w:val="en-US"/>
              </w:rPr>
            </w:pPr>
            <w:r>
              <w:rPr>
                <w:lang w:val="en-US"/>
              </w:rPr>
              <w:t>Cables</w:t>
            </w:r>
          </w:p>
        </w:tc>
        <w:tc>
          <w:tcPr>
            <w:tcW w:w="2265" w:type="dxa"/>
          </w:tcPr>
          <w:p w:rsidR="0068234E" w:rsidRPr="0068234E" w:rsidRDefault="0068234E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68234E" w:rsidRPr="0068234E" w:rsidRDefault="00627EBF">
            <w:pPr>
              <w:rPr>
                <w:lang w:val="en-US"/>
              </w:rPr>
            </w:pPr>
            <w:r>
              <w:rPr>
                <w:lang w:val="en-US"/>
              </w:rPr>
              <w:t>Server management system</w:t>
            </w:r>
          </w:p>
        </w:tc>
        <w:tc>
          <w:tcPr>
            <w:tcW w:w="2266" w:type="dxa"/>
          </w:tcPr>
          <w:p w:rsidR="0068234E" w:rsidRPr="0068234E" w:rsidRDefault="0068234E">
            <w:pPr>
              <w:rPr>
                <w:lang w:val="en-US"/>
              </w:rPr>
            </w:pPr>
          </w:p>
        </w:tc>
      </w:tr>
      <w:tr w:rsidR="00894341" w:rsidRPr="0068234E" w:rsidTr="00894341">
        <w:tc>
          <w:tcPr>
            <w:tcW w:w="2265" w:type="dxa"/>
          </w:tcPr>
          <w:p w:rsidR="00894341" w:rsidRPr="0068234E" w:rsidRDefault="00E547EA">
            <w:pPr>
              <w:rPr>
                <w:lang w:val="en-US"/>
              </w:rPr>
            </w:pPr>
            <w:r w:rsidRPr="0068234E">
              <w:rPr>
                <w:lang w:val="en-US"/>
              </w:rPr>
              <w:t xml:space="preserve">VM </w:t>
            </w:r>
            <w:r w:rsidR="00894341" w:rsidRPr="0068234E">
              <w:rPr>
                <w:lang w:val="en-US"/>
              </w:rPr>
              <w:t>Management interface</w:t>
            </w:r>
          </w:p>
        </w:tc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</w:tr>
      <w:tr w:rsidR="00894341" w:rsidRPr="0068234E" w:rsidTr="00894341"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  <w:bookmarkStart w:id="0" w:name="_GoBack"/>
            <w:r w:rsidRPr="0068234E">
              <w:rPr>
                <w:lang w:val="en-US"/>
              </w:rPr>
              <w:t>Order system</w:t>
            </w:r>
          </w:p>
        </w:tc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</w:tr>
      <w:bookmarkEnd w:id="0"/>
      <w:tr w:rsidR="00665A51" w:rsidRPr="0068234E" w:rsidTr="00894341">
        <w:tc>
          <w:tcPr>
            <w:tcW w:w="2265" w:type="dxa"/>
          </w:tcPr>
          <w:p w:rsidR="00665A51" w:rsidRPr="0068234E" w:rsidRDefault="00665A51">
            <w:pPr>
              <w:rPr>
                <w:lang w:val="en-US"/>
              </w:rPr>
            </w:pPr>
            <w:r>
              <w:rPr>
                <w:lang w:val="en-US"/>
              </w:rPr>
              <w:t>Invoice system</w:t>
            </w:r>
          </w:p>
        </w:tc>
        <w:tc>
          <w:tcPr>
            <w:tcW w:w="2265" w:type="dxa"/>
          </w:tcPr>
          <w:p w:rsidR="00665A51" w:rsidRPr="0068234E" w:rsidRDefault="00665A5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665A51" w:rsidRPr="0068234E" w:rsidRDefault="00665A5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665A51" w:rsidRPr="0068234E" w:rsidRDefault="00665A51">
            <w:pPr>
              <w:rPr>
                <w:lang w:val="en-US"/>
              </w:rPr>
            </w:pPr>
          </w:p>
        </w:tc>
      </w:tr>
      <w:tr w:rsidR="00894341" w:rsidRPr="0068234E" w:rsidTr="00894341">
        <w:tc>
          <w:tcPr>
            <w:tcW w:w="2265" w:type="dxa"/>
          </w:tcPr>
          <w:p w:rsidR="00894341" w:rsidRPr="0068234E" w:rsidRDefault="00E547EA">
            <w:pPr>
              <w:rPr>
                <w:lang w:val="en-US"/>
              </w:rPr>
            </w:pPr>
            <w:r w:rsidRPr="0068234E">
              <w:rPr>
                <w:lang w:val="en-US"/>
              </w:rPr>
              <w:t>Management report system</w:t>
            </w:r>
          </w:p>
        </w:tc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</w:tr>
      <w:tr w:rsidR="00894341" w:rsidRPr="0068234E" w:rsidTr="00894341">
        <w:tc>
          <w:tcPr>
            <w:tcW w:w="2265" w:type="dxa"/>
          </w:tcPr>
          <w:p w:rsidR="00894341" w:rsidRPr="0068234E" w:rsidRDefault="0068234E">
            <w:pPr>
              <w:rPr>
                <w:lang w:val="en-US"/>
              </w:rPr>
            </w:pPr>
            <w:r w:rsidRPr="0068234E">
              <w:rPr>
                <w:lang w:val="en-US"/>
              </w:rPr>
              <w:t>Different service levels</w:t>
            </w:r>
          </w:p>
        </w:tc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</w:tr>
      <w:tr w:rsidR="00894341" w:rsidRPr="0068234E" w:rsidTr="00894341">
        <w:tc>
          <w:tcPr>
            <w:tcW w:w="2265" w:type="dxa"/>
          </w:tcPr>
          <w:p w:rsidR="00894341" w:rsidRPr="0068234E" w:rsidRDefault="00FF1C03">
            <w:pPr>
              <w:rPr>
                <w:lang w:val="en-US"/>
              </w:rPr>
            </w:pPr>
            <w:r>
              <w:rPr>
                <w:lang w:val="en-US"/>
              </w:rPr>
              <w:t>Mobile Client</w:t>
            </w:r>
          </w:p>
        </w:tc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</w:tr>
      <w:tr w:rsidR="00894341" w:rsidRPr="0068234E" w:rsidTr="00894341"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894341" w:rsidRPr="0068234E" w:rsidRDefault="00894341">
            <w:pPr>
              <w:rPr>
                <w:lang w:val="en-US"/>
              </w:rPr>
            </w:pPr>
          </w:p>
        </w:tc>
      </w:tr>
    </w:tbl>
    <w:p w:rsidR="004E531D" w:rsidRDefault="004E531D"/>
    <w:sectPr w:rsidR="004E5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41"/>
    <w:rsid w:val="000214D4"/>
    <w:rsid w:val="00023A73"/>
    <w:rsid w:val="00036385"/>
    <w:rsid w:val="000B4E6C"/>
    <w:rsid w:val="000C1A59"/>
    <w:rsid w:val="000E443F"/>
    <w:rsid w:val="00171500"/>
    <w:rsid w:val="00175B91"/>
    <w:rsid w:val="001C4B79"/>
    <w:rsid w:val="001D0B43"/>
    <w:rsid w:val="001D20F9"/>
    <w:rsid w:val="00222B0C"/>
    <w:rsid w:val="00241FE7"/>
    <w:rsid w:val="00251FAD"/>
    <w:rsid w:val="00257B62"/>
    <w:rsid w:val="002859B4"/>
    <w:rsid w:val="00295947"/>
    <w:rsid w:val="002B41E2"/>
    <w:rsid w:val="002C0650"/>
    <w:rsid w:val="002C566F"/>
    <w:rsid w:val="00327DAB"/>
    <w:rsid w:val="00331720"/>
    <w:rsid w:val="003355FE"/>
    <w:rsid w:val="003937D9"/>
    <w:rsid w:val="003B42DE"/>
    <w:rsid w:val="003D3CD0"/>
    <w:rsid w:val="003E7C1D"/>
    <w:rsid w:val="003F20D3"/>
    <w:rsid w:val="00420EF1"/>
    <w:rsid w:val="004406B9"/>
    <w:rsid w:val="00460EEA"/>
    <w:rsid w:val="004719D7"/>
    <w:rsid w:val="00472BFA"/>
    <w:rsid w:val="00474F3D"/>
    <w:rsid w:val="00485AFA"/>
    <w:rsid w:val="004B312D"/>
    <w:rsid w:val="004C7A58"/>
    <w:rsid w:val="004C7EAE"/>
    <w:rsid w:val="004D3AB6"/>
    <w:rsid w:val="004E531D"/>
    <w:rsid w:val="00547BED"/>
    <w:rsid w:val="005508EA"/>
    <w:rsid w:val="005543E5"/>
    <w:rsid w:val="00556241"/>
    <w:rsid w:val="005568E8"/>
    <w:rsid w:val="00574480"/>
    <w:rsid w:val="005C47DA"/>
    <w:rsid w:val="005D75CE"/>
    <w:rsid w:val="005F11A2"/>
    <w:rsid w:val="00627EBF"/>
    <w:rsid w:val="00654BD5"/>
    <w:rsid w:val="0065751B"/>
    <w:rsid w:val="00661E73"/>
    <w:rsid w:val="00665A51"/>
    <w:rsid w:val="0068234E"/>
    <w:rsid w:val="006B3475"/>
    <w:rsid w:val="006E71A3"/>
    <w:rsid w:val="006E798D"/>
    <w:rsid w:val="006F1888"/>
    <w:rsid w:val="007001F5"/>
    <w:rsid w:val="007033E4"/>
    <w:rsid w:val="00730600"/>
    <w:rsid w:val="007358AB"/>
    <w:rsid w:val="00752CBB"/>
    <w:rsid w:val="00776BA6"/>
    <w:rsid w:val="00787A5E"/>
    <w:rsid w:val="007A2B48"/>
    <w:rsid w:val="007A5858"/>
    <w:rsid w:val="007A5DEF"/>
    <w:rsid w:val="007F0CBC"/>
    <w:rsid w:val="007F2033"/>
    <w:rsid w:val="00822B10"/>
    <w:rsid w:val="00831BED"/>
    <w:rsid w:val="00880E32"/>
    <w:rsid w:val="00885083"/>
    <w:rsid w:val="00894341"/>
    <w:rsid w:val="008D4245"/>
    <w:rsid w:val="008E1213"/>
    <w:rsid w:val="00936467"/>
    <w:rsid w:val="00946FEA"/>
    <w:rsid w:val="00960394"/>
    <w:rsid w:val="00981A08"/>
    <w:rsid w:val="00991A0A"/>
    <w:rsid w:val="009D535C"/>
    <w:rsid w:val="00A1724C"/>
    <w:rsid w:val="00A26E7C"/>
    <w:rsid w:val="00A62CF6"/>
    <w:rsid w:val="00A75E3E"/>
    <w:rsid w:val="00AC28E1"/>
    <w:rsid w:val="00B14724"/>
    <w:rsid w:val="00B256CC"/>
    <w:rsid w:val="00BB0DA8"/>
    <w:rsid w:val="00BC40CB"/>
    <w:rsid w:val="00BC7505"/>
    <w:rsid w:val="00BE485A"/>
    <w:rsid w:val="00BF0B53"/>
    <w:rsid w:val="00C12BDC"/>
    <w:rsid w:val="00C9424B"/>
    <w:rsid w:val="00CE65E5"/>
    <w:rsid w:val="00CE7C2F"/>
    <w:rsid w:val="00CF44AE"/>
    <w:rsid w:val="00D23DEB"/>
    <w:rsid w:val="00D4008D"/>
    <w:rsid w:val="00D46C42"/>
    <w:rsid w:val="00D6756B"/>
    <w:rsid w:val="00D72797"/>
    <w:rsid w:val="00D929E0"/>
    <w:rsid w:val="00DD4033"/>
    <w:rsid w:val="00DD676C"/>
    <w:rsid w:val="00E269DB"/>
    <w:rsid w:val="00E4632F"/>
    <w:rsid w:val="00E547EA"/>
    <w:rsid w:val="00E717F7"/>
    <w:rsid w:val="00EC3DF0"/>
    <w:rsid w:val="00F25222"/>
    <w:rsid w:val="00F64CA0"/>
    <w:rsid w:val="00F842C9"/>
    <w:rsid w:val="00FB1509"/>
    <w:rsid w:val="00FB41AB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95184-29DE-4558-A49E-DCAC7F6F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4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1</cp:revision>
  <dcterms:created xsi:type="dcterms:W3CDTF">2014-09-12T08:19:00Z</dcterms:created>
  <dcterms:modified xsi:type="dcterms:W3CDTF">2014-09-12T09:52:00Z</dcterms:modified>
</cp:coreProperties>
</file>