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06710" w14:textId="7EF6AF8C" w:rsidR="000036D9" w:rsidRPr="00D430DA" w:rsidRDefault="00000000" w:rsidP="00D430DA">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0036D9" w14:paraId="2CC73A63" w14:textId="77777777">
        <w:trPr>
          <w:trHeight w:val="420"/>
        </w:trPr>
        <w:tc>
          <w:tcPr>
            <w:tcW w:w="2055" w:type="dxa"/>
            <w:shd w:val="clear" w:color="auto" w:fill="auto"/>
            <w:tcMar>
              <w:top w:w="100" w:type="dxa"/>
              <w:left w:w="100" w:type="dxa"/>
              <w:bottom w:w="100" w:type="dxa"/>
              <w:right w:w="100" w:type="dxa"/>
            </w:tcMar>
          </w:tcPr>
          <w:p w14:paraId="773E9272" w14:textId="77777777" w:rsidR="000036D9" w:rsidRDefault="00000000">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shd w:val="clear" w:color="auto" w:fill="auto"/>
            <w:tcMar>
              <w:top w:w="100" w:type="dxa"/>
              <w:left w:w="100" w:type="dxa"/>
              <w:bottom w:w="100" w:type="dxa"/>
              <w:right w:w="100" w:type="dxa"/>
            </w:tcMar>
          </w:tcPr>
          <w:p w14:paraId="3685241D" w14:textId="510205B4" w:rsidR="000036D9" w:rsidRDefault="00D430DA">
            <w:pPr>
              <w:widowControl w:val="0"/>
              <w:spacing w:line="360" w:lineRule="auto"/>
              <w:rPr>
                <w:rFonts w:ascii="Google Sans" w:eastAsia="Google Sans" w:hAnsi="Google Sans" w:cs="Google Sans"/>
              </w:rPr>
            </w:pPr>
            <w:r w:rsidRPr="00D430DA">
              <w:rPr>
                <w:rFonts w:ascii="Google Sans" w:eastAsia="Google Sans" w:hAnsi="Google Sans" w:cs="Google Sans"/>
              </w:rPr>
              <w:t>A Denial of Service (DoS) attack occurred when a malicious actor flooded the network with ICMP packets through an unconfigured firewall. This caused network services to become unavailable for approximately two hours, impacting business operations. The incident was mitigated by blocking ICMP traffic, shutting down non-critical services, and restoring critical systems.</w:t>
            </w:r>
          </w:p>
        </w:tc>
      </w:tr>
      <w:tr w:rsidR="000036D9" w14:paraId="567A7B1B" w14:textId="77777777">
        <w:trPr>
          <w:trHeight w:val="420"/>
        </w:trPr>
        <w:tc>
          <w:tcPr>
            <w:tcW w:w="2055" w:type="dxa"/>
            <w:shd w:val="clear" w:color="auto" w:fill="auto"/>
            <w:tcMar>
              <w:top w:w="100" w:type="dxa"/>
              <w:left w:w="100" w:type="dxa"/>
              <w:bottom w:w="100" w:type="dxa"/>
              <w:right w:w="100" w:type="dxa"/>
            </w:tcMar>
          </w:tcPr>
          <w:p w14:paraId="7217B73C" w14:textId="77777777" w:rsidR="000036D9"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shd w:val="clear" w:color="auto" w:fill="auto"/>
            <w:tcMar>
              <w:top w:w="100" w:type="dxa"/>
              <w:left w:w="100" w:type="dxa"/>
              <w:bottom w:w="100" w:type="dxa"/>
              <w:right w:w="100" w:type="dxa"/>
            </w:tcMar>
          </w:tcPr>
          <w:p w14:paraId="22D9EE52" w14:textId="77777777" w:rsidR="00D430DA" w:rsidRPr="00D430DA"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Type of attack: Denial of Service (DoS) – ICMP flood</w:t>
            </w:r>
          </w:p>
          <w:p w14:paraId="1D987537" w14:textId="77777777" w:rsidR="00D430DA" w:rsidRPr="00D430DA"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Affected systems: Internal network and network services</w:t>
            </w:r>
          </w:p>
          <w:p w14:paraId="7CD58602" w14:textId="77777777" w:rsidR="00D430DA" w:rsidRPr="00D430DA"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Cause: Unconfigured firewall allowing ICMP traffic</w:t>
            </w:r>
          </w:p>
          <w:p w14:paraId="12DD7FBF" w14:textId="2683026C" w:rsidR="000036D9"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Impact: Network downtime and disruption of services</w:t>
            </w:r>
          </w:p>
        </w:tc>
      </w:tr>
      <w:tr w:rsidR="000036D9" w14:paraId="1AAB1F1D" w14:textId="77777777">
        <w:trPr>
          <w:trHeight w:val="420"/>
        </w:trPr>
        <w:tc>
          <w:tcPr>
            <w:tcW w:w="2055" w:type="dxa"/>
            <w:shd w:val="clear" w:color="auto" w:fill="auto"/>
            <w:tcMar>
              <w:top w:w="100" w:type="dxa"/>
              <w:left w:w="100" w:type="dxa"/>
              <w:bottom w:w="100" w:type="dxa"/>
              <w:right w:w="100" w:type="dxa"/>
            </w:tcMar>
          </w:tcPr>
          <w:p w14:paraId="33D1A7E8" w14:textId="77777777" w:rsidR="000036D9"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shd w:val="clear" w:color="auto" w:fill="auto"/>
            <w:tcMar>
              <w:top w:w="100" w:type="dxa"/>
              <w:left w:w="100" w:type="dxa"/>
              <w:bottom w:w="100" w:type="dxa"/>
              <w:right w:w="100" w:type="dxa"/>
            </w:tcMar>
          </w:tcPr>
          <w:p w14:paraId="3547FD82" w14:textId="77777777" w:rsidR="00D430DA" w:rsidRPr="00D430DA" w:rsidRDefault="00D430DA" w:rsidP="00D430DA">
            <w:pPr>
              <w:widowControl w:val="0"/>
              <w:spacing w:line="360" w:lineRule="auto"/>
              <w:rPr>
                <w:rFonts w:ascii="Google Sans" w:eastAsia="Google Sans" w:hAnsi="Google Sans" w:cs="Google Sans"/>
                <w:bCs/>
              </w:rPr>
            </w:pPr>
            <w:r w:rsidRPr="00D430DA">
              <w:rPr>
                <w:rFonts w:ascii="Google Sans" w:eastAsia="Google Sans" w:hAnsi="Google Sans" w:cs="Google Sans"/>
                <w:bCs/>
              </w:rPr>
              <w:t>Configure and harden firewall rules</w:t>
            </w:r>
          </w:p>
          <w:p w14:paraId="25D52EDB" w14:textId="77777777" w:rsidR="00D430DA" w:rsidRPr="00D430DA" w:rsidRDefault="00D430DA" w:rsidP="00D430DA">
            <w:pPr>
              <w:widowControl w:val="0"/>
              <w:spacing w:line="360" w:lineRule="auto"/>
              <w:rPr>
                <w:rFonts w:ascii="Google Sans" w:eastAsia="Google Sans" w:hAnsi="Google Sans" w:cs="Google Sans"/>
                <w:bCs/>
              </w:rPr>
            </w:pPr>
            <w:r w:rsidRPr="00D430DA">
              <w:rPr>
                <w:rFonts w:ascii="Google Sans" w:eastAsia="Google Sans" w:hAnsi="Google Sans" w:cs="Google Sans"/>
                <w:bCs/>
              </w:rPr>
              <w:t>Implement rate limiting for ICMP traffic</w:t>
            </w:r>
          </w:p>
          <w:p w14:paraId="7E735E19" w14:textId="77777777" w:rsidR="00D430DA" w:rsidRPr="00D430DA" w:rsidRDefault="00D430DA" w:rsidP="00D430DA">
            <w:pPr>
              <w:widowControl w:val="0"/>
              <w:spacing w:line="360" w:lineRule="auto"/>
              <w:rPr>
                <w:rFonts w:ascii="Google Sans" w:eastAsia="Google Sans" w:hAnsi="Google Sans" w:cs="Google Sans"/>
                <w:bCs/>
              </w:rPr>
            </w:pPr>
            <w:r w:rsidRPr="00D430DA">
              <w:rPr>
                <w:rFonts w:ascii="Google Sans" w:eastAsia="Google Sans" w:hAnsi="Google Sans" w:cs="Google Sans"/>
                <w:bCs/>
              </w:rPr>
              <w:t>Apply network segmentation</w:t>
            </w:r>
          </w:p>
          <w:p w14:paraId="2AEDDD6B" w14:textId="77777777" w:rsidR="00D430DA" w:rsidRPr="00D430DA" w:rsidRDefault="00D430DA" w:rsidP="00D430DA">
            <w:pPr>
              <w:widowControl w:val="0"/>
              <w:spacing w:line="360" w:lineRule="auto"/>
              <w:rPr>
                <w:rFonts w:ascii="Google Sans" w:eastAsia="Google Sans" w:hAnsi="Google Sans" w:cs="Google Sans"/>
                <w:bCs/>
              </w:rPr>
            </w:pPr>
            <w:r w:rsidRPr="00D430DA">
              <w:rPr>
                <w:rFonts w:ascii="Google Sans" w:eastAsia="Google Sans" w:hAnsi="Google Sans" w:cs="Google Sans"/>
                <w:bCs/>
              </w:rPr>
              <w:t>Enforce stronger access control policies</w:t>
            </w:r>
          </w:p>
          <w:p w14:paraId="0D2334BE" w14:textId="025420ED" w:rsidR="000036D9" w:rsidRPr="00D430DA" w:rsidRDefault="00D430DA" w:rsidP="00D430DA">
            <w:pPr>
              <w:widowControl w:val="0"/>
              <w:spacing w:line="360" w:lineRule="auto"/>
              <w:rPr>
                <w:rFonts w:ascii="Google Sans" w:eastAsia="Google Sans" w:hAnsi="Google Sans" w:cs="Google Sans"/>
                <w:bCs/>
              </w:rPr>
            </w:pPr>
            <w:r w:rsidRPr="00D430DA">
              <w:rPr>
                <w:rFonts w:ascii="Google Sans" w:eastAsia="Google Sans" w:hAnsi="Google Sans" w:cs="Google Sans"/>
                <w:bCs/>
              </w:rPr>
              <w:t>Conduct regular security audits and employee training</w:t>
            </w:r>
          </w:p>
        </w:tc>
      </w:tr>
      <w:tr w:rsidR="000036D9" w14:paraId="1D09A5A4" w14:textId="77777777">
        <w:trPr>
          <w:trHeight w:val="630"/>
        </w:trPr>
        <w:tc>
          <w:tcPr>
            <w:tcW w:w="2055" w:type="dxa"/>
            <w:shd w:val="clear" w:color="auto" w:fill="auto"/>
            <w:tcMar>
              <w:top w:w="100" w:type="dxa"/>
              <w:left w:w="100" w:type="dxa"/>
              <w:bottom w:w="100" w:type="dxa"/>
              <w:right w:w="100" w:type="dxa"/>
            </w:tcMar>
          </w:tcPr>
          <w:p w14:paraId="31D556F4" w14:textId="77777777" w:rsidR="000036D9"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shd w:val="clear" w:color="auto" w:fill="auto"/>
            <w:tcMar>
              <w:top w:w="100" w:type="dxa"/>
              <w:left w:w="100" w:type="dxa"/>
              <w:bottom w:w="100" w:type="dxa"/>
              <w:right w:w="100" w:type="dxa"/>
            </w:tcMar>
          </w:tcPr>
          <w:p w14:paraId="52251421" w14:textId="77777777" w:rsidR="00D430DA" w:rsidRPr="00D430DA"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Implement network monitoring tools</w:t>
            </w:r>
          </w:p>
          <w:p w14:paraId="73821D9C" w14:textId="77777777" w:rsidR="00D430DA" w:rsidRPr="00D430DA"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Use IDS/IPS to detect abnormal traffic</w:t>
            </w:r>
          </w:p>
          <w:p w14:paraId="61B6F1E4" w14:textId="77777777" w:rsidR="00D430DA" w:rsidRPr="00D430DA"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Monitor logs for unusual ICMP activity</w:t>
            </w:r>
          </w:p>
          <w:p w14:paraId="6075AA0D" w14:textId="426A9A5C" w:rsidR="000036D9"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Set up alerts for suspicious traffic patterns</w:t>
            </w:r>
          </w:p>
        </w:tc>
      </w:tr>
      <w:tr w:rsidR="000036D9" w14:paraId="173E02DE" w14:textId="77777777">
        <w:trPr>
          <w:trHeight w:val="420"/>
        </w:trPr>
        <w:tc>
          <w:tcPr>
            <w:tcW w:w="2055" w:type="dxa"/>
            <w:shd w:val="clear" w:color="auto" w:fill="auto"/>
            <w:tcMar>
              <w:top w:w="100" w:type="dxa"/>
              <w:left w:w="100" w:type="dxa"/>
              <w:bottom w:w="100" w:type="dxa"/>
              <w:right w:w="100" w:type="dxa"/>
            </w:tcMar>
          </w:tcPr>
          <w:p w14:paraId="16245428" w14:textId="77777777" w:rsidR="000036D9" w:rsidRDefault="0000000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shd w:val="clear" w:color="auto" w:fill="auto"/>
            <w:tcMar>
              <w:top w:w="100" w:type="dxa"/>
              <w:left w:w="100" w:type="dxa"/>
              <w:bottom w:w="100" w:type="dxa"/>
              <w:right w:w="100" w:type="dxa"/>
            </w:tcMar>
          </w:tcPr>
          <w:p w14:paraId="08DEE046" w14:textId="77777777" w:rsidR="00D430DA" w:rsidRPr="00D430DA"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Isolate affected systems</w:t>
            </w:r>
          </w:p>
          <w:p w14:paraId="694E9AF2" w14:textId="77777777" w:rsidR="00D430DA" w:rsidRPr="00D430DA"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Block malicious traffic immediately</w:t>
            </w:r>
          </w:p>
          <w:p w14:paraId="079B14A1" w14:textId="77777777" w:rsidR="00D430DA" w:rsidRPr="00D430DA"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Analyze logs to identify attack source</w:t>
            </w:r>
          </w:p>
          <w:p w14:paraId="63730861" w14:textId="77777777" w:rsidR="00D430DA" w:rsidRPr="00D430DA"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Document the incident and actions taken</w:t>
            </w:r>
          </w:p>
          <w:p w14:paraId="0ABD3244" w14:textId="4F154B4D" w:rsidR="000036D9"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Improve incident response procedures</w:t>
            </w:r>
          </w:p>
        </w:tc>
      </w:tr>
      <w:tr w:rsidR="000036D9" w14:paraId="2B5E23E2" w14:textId="77777777">
        <w:trPr>
          <w:trHeight w:val="420"/>
        </w:trPr>
        <w:tc>
          <w:tcPr>
            <w:tcW w:w="2055" w:type="dxa"/>
            <w:shd w:val="clear" w:color="auto" w:fill="auto"/>
            <w:tcMar>
              <w:top w:w="100" w:type="dxa"/>
              <w:left w:w="100" w:type="dxa"/>
              <w:bottom w:w="100" w:type="dxa"/>
              <w:right w:w="100" w:type="dxa"/>
            </w:tcMar>
          </w:tcPr>
          <w:p w14:paraId="4100BFE9" w14:textId="77777777" w:rsidR="000036D9"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Recover</w:t>
            </w:r>
          </w:p>
        </w:tc>
        <w:tc>
          <w:tcPr>
            <w:tcW w:w="8025" w:type="dxa"/>
            <w:shd w:val="clear" w:color="auto" w:fill="auto"/>
            <w:tcMar>
              <w:top w:w="100" w:type="dxa"/>
              <w:left w:w="100" w:type="dxa"/>
              <w:bottom w:w="100" w:type="dxa"/>
              <w:right w:w="100" w:type="dxa"/>
            </w:tcMar>
          </w:tcPr>
          <w:p w14:paraId="083181C7" w14:textId="77777777" w:rsidR="00D430DA" w:rsidRPr="00D430DA"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Restore affected network services</w:t>
            </w:r>
          </w:p>
          <w:p w14:paraId="6E4C719A" w14:textId="77777777" w:rsidR="00D430DA" w:rsidRPr="00D430DA"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Validate system integrity</w:t>
            </w:r>
          </w:p>
          <w:p w14:paraId="05AF17A3" w14:textId="77777777" w:rsidR="00D430DA" w:rsidRPr="00D430DA"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Ensure critical services are operational</w:t>
            </w:r>
          </w:p>
          <w:p w14:paraId="292A70E7" w14:textId="77777777" w:rsidR="00D430DA" w:rsidRPr="00D430DA"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Implement improvements to prevent recurrence</w:t>
            </w:r>
          </w:p>
          <w:p w14:paraId="54CF2F80" w14:textId="5C3A1998" w:rsidR="000036D9" w:rsidRDefault="00D430DA" w:rsidP="00D430DA">
            <w:pPr>
              <w:widowControl w:val="0"/>
              <w:spacing w:line="360" w:lineRule="auto"/>
              <w:rPr>
                <w:rFonts w:ascii="Google Sans" w:eastAsia="Google Sans" w:hAnsi="Google Sans" w:cs="Google Sans"/>
              </w:rPr>
            </w:pPr>
            <w:r w:rsidRPr="00D430DA">
              <w:rPr>
                <w:rFonts w:ascii="Google Sans" w:eastAsia="Google Sans" w:hAnsi="Google Sans" w:cs="Google Sans"/>
              </w:rPr>
              <w:t>Use backups if necessary</w:t>
            </w:r>
          </w:p>
        </w:tc>
      </w:tr>
    </w:tbl>
    <w:p w14:paraId="55935B88" w14:textId="77777777" w:rsidR="000036D9" w:rsidRDefault="000036D9">
      <w:pPr>
        <w:spacing w:after="200" w:line="360" w:lineRule="auto"/>
        <w:ind w:left="-360" w:right="-360"/>
        <w:rPr>
          <w:rFonts w:ascii="Google Sans" w:eastAsia="Google Sans" w:hAnsi="Google Sans" w:cs="Google Sans"/>
        </w:rPr>
      </w:pPr>
    </w:p>
    <w:p w14:paraId="112B66B9" w14:textId="77777777" w:rsidR="000036D9" w:rsidRDefault="00000000">
      <w:pPr>
        <w:spacing w:after="200" w:line="360" w:lineRule="auto"/>
        <w:ind w:left="-360" w:right="-360"/>
        <w:rPr>
          <w:rFonts w:ascii="Google Sans" w:eastAsia="Google Sans" w:hAnsi="Google Sans" w:cs="Google Sans"/>
        </w:rPr>
      </w:pPr>
      <w:r>
        <w:pict w14:anchorId="7A9345C6">
          <v:rect id="_x0000_i1025" style="width:0;height:1.5pt" o:hralign="center" o:hrstd="t" o:hr="t" fillcolor="#a0a0a0" stroked="f"/>
        </w:pict>
      </w:r>
    </w:p>
    <w:p w14:paraId="4910736A" w14:textId="77777777" w:rsidR="000036D9" w:rsidRDefault="000036D9">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0036D9" w14:paraId="093AF3E3" w14:textId="77777777">
        <w:tc>
          <w:tcPr>
            <w:tcW w:w="10080" w:type="dxa"/>
            <w:shd w:val="clear" w:color="auto" w:fill="auto"/>
            <w:tcMar>
              <w:top w:w="100" w:type="dxa"/>
              <w:left w:w="100" w:type="dxa"/>
              <w:bottom w:w="100" w:type="dxa"/>
              <w:right w:w="100" w:type="dxa"/>
            </w:tcMar>
          </w:tcPr>
          <w:p w14:paraId="172889CB" w14:textId="41004EDA" w:rsidR="000036D9"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r w:rsidR="00D430DA">
              <w:t xml:space="preserve"> </w:t>
            </w:r>
            <w:r w:rsidR="00D430DA" w:rsidRPr="00D430DA">
              <w:rPr>
                <w:rFonts w:ascii="Google Sans" w:eastAsia="Google Sans" w:hAnsi="Google Sans" w:cs="Google Sans"/>
              </w:rPr>
              <w:t>This incident highlights the importance of proper firewall configuration and proactive monitoring to prevent service disruptions caused by DoS attacks.</w:t>
            </w:r>
          </w:p>
        </w:tc>
      </w:tr>
    </w:tbl>
    <w:p w14:paraId="35AAF55A" w14:textId="77777777" w:rsidR="000036D9" w:rsidRDefault="000036D9">
      <w:pPr>
        <w:spacing w:line="360" w:lineRule="auto"/>
        <w:ind w:left="-360" w:right="-360"/>
        <w:rPr>
          <w:rFonts w:ascii="Google Sans" w:eastAsia="Google Sans" w:hAnsi="Google Sans" w:cs="Google Sans"/>
        </w:rPr>
      </w:pPr>
    </w:p>
    <w:sectPr w:rsidR="000036D9">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CA330" w14:textId="77777777" w:rsidR="004E06B0" w:rsidRDefault="004E06B0">
      <w:pPr>
        <w:spacing w:line="240" w:lineRule="auto"/>
      </w:pPr>
      <w:r>
        <w:separator/>
      </w:r>
    </w:p>
  </w:endnote>
  <w:endnote w:type="continuationSeparator" w:id="0">
    <w:p w14:paraId="569D0AD3" w14:textId="77777777" w:rsidR="004E06B0" w:rsidRDefault="004E06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0F3F506D-7AF9-4F30-A198-166C2940A3F1}"/>
    <w:embedBold r:id="rId2" w:fontKey="{016AD0A9-ABC9-40F3-A4E8-2A100BD214B4}"/>
  </w:font>
  <w:font w:name="Calibri">
    <w:panose1 w:val="020F0502020204030204"/>
    <w:charset w:val="00"/>
    <w:family w:val="swiss"/>
    <w:pitch w:val="variable"/>
    <w:sig w:usb0="E4002EFF" w:usb1="C200247B" w:usb2="00000009" w:usb3="00000000" w:csb0="000001FF" w:csb1="00000000"/>
    <w:embedRegular r:id="rId3" w:fontKey="{9B286371-460B-4876-85D5-46F75F0D95E8}"/>
  </w:font>
  <w:font w:name="Cambria">
    <w:panose1 w:val="02040503050406030204"/>
    <w:charset w:val="00"/>
    <w:family w:val="roman"/>
    <w:pitch w:val="variable"/>
    <w:sig w:usb0="E00006FF" w:usb1="420024FF" w:usb2="02000000" w:usb3="00000000" w:csb0="0000019F" w:csb1="00000000"/>
    <w:embedRegular r:id="rId4" w:fontKey="{C815FAE2-7A12-4283-9E9A-4CE0BF08E9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03B42" w14:textId="77777777" w:rsidR="000036D9" w:rsidRDefault="000036D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FF279" w14:textId="77777777" w:rsidR="004E06B0" w:rsidRDefault="004E06B0">
      <w:pPr>
        <w:spacing w:line="240" w:lineRule="auto"/>
      </w:pPr>
      <w:r>
        <w:separator/>
      </w:r>
    </w:p>
  </w:footnote>
  <w:footnote w:type="continuationSeparator" w:id="0">
    <w:p w14:paraId="247C4F68" w14:textId="77777777" w:rsidR="004E06B0" w:rsidRDefault="004E06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4694C" w14:textId="77777777" w:rsidR="000036D9" w:rsidRDefault="000036D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EBB3B" w14:textId="77777777" w:rsidR="000036D9" w:rsidRDefault="00000000">
    <w:r>
      <w:rPr>
        <w:noProof/>
      </w:rPr>
      <w:drawing>
        <wp:inline distT="114300" distB="114300" distL="114300" distR="114300" wp14:anchorId="13053D2A" wp14:editId="4B082C9B">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6D9"/>
    <w:rsid w:val="000036D9"/>
    <w:rsid w:val="000C6F81"/>
    <w:rsid w:val="004E06B0"/>
    <w:rsid w:val="00601AF3"/>
    <w:rsid w:val="00A048A4"/>
    <w:rsid w:val="00A57FC0"/>
    <w:rsid w:val="00D430DA"/>
    <w:rsid w:val="00FA5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66E61"/>
  <w15:docId w15:val="{5D4E863A-C13C-4CDD-8E94-443846F57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637304">
      <w:bodyDiv w:val="1"/>
      <w:marLeft w:val="0"/>
      <w:marRight w:val="0"/>
      <w:marTop w:val="0"/>
      <w:marBottom w:val="0"/>
      <w:divBdr>
        <w:top w:val="none" w:sz="0" w:space="0" w:color="auto"/>
        <w:left w:val="none" w:sz="0" w:space="0" w:color="auto"/>
        <w:bottom w:val="none" w:sz="0" w:space="0" w:color="auto"/>
        <w:right w:val="none" w:sz="0" w:space="0" w:color="auto"/>
      </w:divBdr>
    </w:div>
    <w:div w:id="344524810">
      <w:bodyDiv w:val="1"/>
      <w:marLeft w:val="0"/>
      <w:marRight w:val="0"/>
      <w:marTop w:val="0"/>
      <w:marBottom w:val="0"/>
      <w:divBdr>
        <w:top w:val="none" w:sz="0" w:space="0" w:color="auto"/>
        <w:left w:val="none" w:sz="0" w:space="0" w:color="auto"/>
        <w:bottom w:val="none" w:sz="0" w:space="0" w:color="auto"/>
        <w:right w:val="none" w:sz="0" w:space="0" w:color="auto"/>
      </w:divBdr>
    </w:div>
    <w:div w:id="416367297">
      <w:bodyDiv w:val="1"/>
      <w:marLeft w:val="0"/>
      <w:marRight w:val="0"/>
      <w:marTop w:val="0"/>
      <w:marBottom w:val="0"/>
      <w:divBdr>
        <w:top w:val="none" w:sz="0" w:space="0" w:color="auto"/>
        <w:left w:val="none" w:sz="0" w:space="0" w:color="auto"/>
        <w:bottom w:val="none" w:sz="0" w:space="0" w:color="auto"/>
        <w:right w:val="none" w:sz="0" w:space="0" w:color="auto"/>
      </w:divBdr>
    </w:div>
    <w:div w:id="954557275">
      <w:bodyDiv w:val="1"/>
      <w:marLeft w:val="0"/>
      <w:marRight w:val="0"/>
      <w:marTop w:val="0"/>
      <w:marBottom w:val="0"/>
      <w:divBdr>
        <w:top w:val="none" w:sz="0" w:space="0" w:color="auto"/>
        <w:left w:val="none" w:sz="0" w:space="0" w:color="auto"/>
        <w:bottom w:val="none" w:sz="0" w:space="0" w:color="auto"/>
        <w:right w:val="none" w:sz="0" w:space="0" w:color="auto"/>
      </w:divBdr>
    </w:div>
    <w:div w:id="1174613564">
      <w:bodyDiv w:val="1"/>
      <w:marLeft w:val="0"/>
      <w:marRight w:val="0"/>
      <w:marTop w:val="0"/>
      <w:marBottom w:val="0"/>
      <w:divBdr>
        <w:top w:val="none" w:sz="0" w:space="0" w:color="auto"/>
        <w:left w:val="none" w:sz="0" w:space="0" w:color="auto"/>
        <w:bottom w:val="none" w:sz="0" w:space="0" w:color="auto"/>
        <w:right w:val="none" w:sz="0" w:space="0" w:color="auto"/>
      </w:divBdr>
    </w:div>
    <w:div w:id="1444304549">
      <w:bodyDiv w:val="1"/>
      <w:marLeft w:val="0"/>
      <w:marRight w:val="0"/>
      <w:marTop w:val="0"/>
      <w:marBottom w:val="0"/>
      <w:divBdr>
        <w:top w:val="none" w:sz="0" w:space="0" w:color="auto"/>
        <w:left w:val="none" w:sz="0" w:space="0" w:color="auto"/>
        <w:bottom w:val="none" w:sz="0" w:space="0" w:color="auto"/>
        <w:right w:val="none" w:sz="0" w:space="0" w:color="auto"/>
      </w:divBdr>
    </w:div>
    <w:div w:id="1485731287">
      <w:bodyDiv w:val="1"/>
      <w:marLeft w:val="0"/>
      <w:marRight w:val="0"/>
      <w:marTop w:val="0"/>
      <w:marBottom w:val="0"/>
      <w:divBdr>
        <w:top w:val="none" w:sz="0" w:space="0" w:color="auto"/>
        <w:left w:val="none" w:sz="0" w:space="0" w:color="auto"/>
        <w:bottom w:val="none" w:sz="0" w:space="0" w:color="auto"/>
        <w:right w:val="none" w:sz="0" w:space="0" w:color="auto"/>
      </w:divBdr>
    </w:div>
    <w:div w:id="1489249018">
      <w:bodyDiv w:val="1"/>
      <w:marLeft w:val="0"/>
      <w:marRight w:val="0"/>
      <w:marTop w:val="0"/>
      <w:marBottom w:val="0"/>
      <w:divBdr>
        <w:top w:val="none" w:sz="0" w:space="0" w:color="auto"/>
        <w:left w:val="none" w:sz="0" w:space="0" w:color="auto"/>
        <w:bottom w:val="none" w:sz="0" w:space="0" w:color="auto"/>
        <w:right w:val="none" w:sz="0" w:space="0" w:color="auto"/>
      </w:divBdr>
    </w:div>
    <w:div w:id="1761633181">
      <w:bodyDiv w:val="1"/>
      <w:marLeft w:val="0"/>
      <w:marRight w:val="0"/>
      <w:marTop w:val="0"/>
      <w:marBottom w:val="0"/>
      <w:divBdr>
        <w:top w:val="none" w:sz="0" w:space="0" w:color="auto"/>
        <w:left w:val="none" w:sz="0" w:space="0" w:color="auto"/>
        <w:bottom w:val="none" w:sz="0" w:space="0" w:color="auto"/>
        <w:right w:val="none" w:sz="0" w:space="0" w:color="auto"/>
      </w:divBdr>
    </w:div>
    <w:div w:id="2134588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230</Words>
  <Characters>1314</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Ariel Acosta</dc:creator>
  <cp:lastModifiedBy>Ariel Acosta</cp:lastModifiedBy>
  <cp:revision>2</cp:revision>
  <dcterms:created xsi:type="dcterms:W3CDTF">2026-04-06T21:32:00Z</dcterms:created>
  <dcterms:modified xsi:type="dcterms:W3CDTF">2026-04-06T21:32:00Z</dcterms:modified>
</cp:coreProperties>
</file>