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6E" w:rsidRDefault="002E3C6E" w:rsidP="002E3C6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p w:rsidR="002E3C6E" w:rsidRDefault="002E3C6E" w:rsidP="002E3C6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7458"/>
        <w:gridCol w:w="678"/>
      </w:tblGrid>
      <w:tr w:rsidR="002E3C6E" w:rsidRPr="00883CE9" w:rsidTr="00291221">
        <w:tc>
          <w:tcPr>
            <w:tcW w:w="1151" w:type="dxa"/>
          </w:tcPr>
          <w:p w:rsidR="002E3C6E" w:rsidRPr="00883CE9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883CE9">
              <w:rPr>
                <w:rFonts w:ascii="Arial" w:hAnsi="Arial" w:cs="Arial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E3C6E" w:rsidTr="00291221">
        <w:tc>
          <w:tcPr>
            <w:tcW w:w="1151" w:type="dxa"/>
          </w:tcPr>
          <w:p w:rsidR="002E3C6E" w:rsidRDefault="002E3C6E" w:rsidP="00BF53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3C6E" w:rsidRPr="00883CE9" w:rsidTr="00291221">
        <w:tc>
          <w:tcPr>
            <w:tcW w:w="1151" w:type="dxa"/>
          </w:tcPr>
          <w:p w:rsidR="002E3C6E" w:rsidRPr="00883CE9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DESENVOLVIMENTO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E3C6E" w:rsidRPr="00883CE9" w:rsidTr="00291221">
        <w:tc>
          <w:tcPr>
            <w:tcW w:w="1151" w:type="dxa"/>
          </w:tcPr>
          <w:p w:rsidR="002E3C6E" w:rsidRPr="00883CE9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3C6E" w:rsidRPr="00883CE9" w:rsidTr="00291221">
        <w:tc>
          <w:tcPr>
            <w:tcW w:w="1151" w:type="dxa"/>
          </w:tcPr>
          <w:p w:rsidR="002E3C6E" w:rsidRPr="009146F4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9146F4">
              <w:rPr>
                <w:rFonts w:ascii="Arial" w:hAnsi="Arial" w:cs="Arial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87238B">
              <w:rPr>
                <w:rFonts w:ascii="Arial" w:hAnsi="Arial" w:cs="Arial"/>
                <w:b/>
                <w:sz w:val="24"/>
                <w:szCs w:val="24"/>
              </w:rPr>
              <w:t>CITAÇÕES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>: 10520/2002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3C6E" w:rsidTr="00291221">
        <w:tc>
          <w:tcPr>
            <w:tcW w:w="1151" w:type="dxa"/>
          </w:tcPr>
          <w:p w:rsidR="002E3C6E" w:rsidRDefault="002E3C6E" w:rsidP="00BF5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CITAÇÃO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E3C6E" w:rsidRPr="00883CE9" w:rsidTr="00291221">
        <w:tc>
          <w:tcPr>
            <w:tcW w:w="1151" w:type="dxa"/>
          </w:tcPr>
          <w:p w:rsidR="002E3C6E" w:rsidRPr="00883CE9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3.1.1</w:t>
            </w:r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Citação direta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E3C6E" w:rsidTr="00291221">
        <w:tc>
          <w:tcPr>
            <w:tcW w:w="1151" w:type="dxa"/>
          </w:tcPr>
          <w:p w:rsidR="002E3C6E" w:rsidRPr="009146F4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i/>
                <w:sz w:val="24"/>
                <w:szCs w:val="24"/>
              </w:rPr>
              <w:t>3.1.1.1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Citações curtas: até</w:t>
            </w:r>
            <w:r w:rsidRPr="0044468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três linhas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2E3C6E" w:rsidRPr="00883CE9" w:rsidTr="00291221">
        <w:tc>
          <w:tcPr>
            <w:tcW w:w="1151" w:type="dxa"/>
          </w:tcPr>
          <w:p w:rsidR="002E3C6E" w:rsidRPr="009146F4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i/>
                <w:sz w:val="24"/>
                <w:szCs w:val="24"/>
              </w:rPr>
              <w:t>3.1.1.2</w:t>
            </w:r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Citações longas: mais</w:t>
            </w:r>
            <w:r w:rsidRPr="0044468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de três linhas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2E3C6E" w:rsidRPr="00883CE9" w:rsidTr="00291221">
        <w:tc>
          <w:tcPr>
            <w:tcW w:w="1151" w:type="dxa"/>
          </w:tcPr>
          <w:p w:rsidR="002E3C6E" w:rsidRPr="009146F4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sz w:val="24"/>
                <w:szCs w:val="24"/>
              </w:rPr>
              <w:t>3.1.2</w:t>
            </w:r>
          </w:p>
        </w:tc>
        <w:tc>
          <w:tcPr>
            <w:tcW w:w="7458" w:type="dxa"/>
          </w:tcPr>
          <w:p w:rsidR="002E3C6E" w:rsidRPr="009146F4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sz w:val="24"/>
                <w:szCs w:val="24"/>
              </w:rPr>
              <w:t>Citação indireta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2E3C6E" w:rsidRPr="00883CE9" w:rsidTr="00291221">
        <w:tc>
          <w:tcPr>
            <w:tcW w:w="1151" w:type="dxa"/>
          </w:tcPr>
          <w:p w:rsidR="002E3C6E" w:rsidRPr="009146F4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sz w:val="24"/>
                <w:szCs w:val="24"/>
              </w:rPr>
              <w:t>3.1.3</w:t>
            </w:r>
          </w:p>
        </w:tc>
        <w:tc>
          <w:tcPr>
            <w:tcW w:w="7458" w:type="dxa"/>
          </w:tcPr>
          <w:p w:rsidR="002E3C6E" w:rsidRPr="00883CE9" w:rsidRDefault="002E3C6E" w:rsidP="00BF53AF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146F4">
              <w:rPr>
                <w:rFonts w:ascii="Arial" w:hAnsi="Arial" w:cs="Arial"/>
                <w:b/>
                <w:sz w:val="24"/>
                <w:szCs w:val="24"/>
              </w:rPr>
              <w:t>Citação de citação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2E3C6E" w:rsidRPr="00FB7969" w:rsidTr="00291221">
        <w:tc>
          <w:tcPr>
            <w:tcW w:w="1151" w:type="dxa"/>
          </w:tcPr>
          <w:p w:rsidR="002E3C6E" w:rsidRPr="00402E4C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2E4C">
              <w:rPr>
                <w:rFonts w:ascii="Arial" w:hAnsi="Arial" w:cs="Arial"/>
                <w:b/>
                <w:i/>
                <w:sz w:val="24"/>
                <w:szCs w:val="24"/>
              </w:rPr>
              <w:t>3.1.3.1</w:t>
            </w:r>
          </w:p>
        </w:tc>
        <w:tc>
          <w:tcPr>
            <w:tcW w:w="7458" w:type="dxa"/>
          </w:tcPr>
          <w:p w:rsidR="002E3C6E" w:rsidRPr="00402E4C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02E4C">
              <w:rPr>
                <w:rFonts w:ascii="Arial" w:hAnsi="Arial" w:cs="Arial"/>
                <w:b/>
                <w:i/>
                <w:sz w:val="24"/>
                <w:szCs w:val="24"/>
              </w:rPr>
              <w:t>Citação de citação direta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2E3C6E" w:rsidTr="00291221">
        <w:tc>
          <w:tcPr>
            <w:tcW w:w="1151" w:type="dxa"/>
          </w:tcPr>
          <w:p w:rsidR="002E3C6E" w:rsidRPr="00402E4C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2E4C">
              <w:rPr>
                <w:rFonts w:ascii="Arial" w:hAnsi="Arial" w:cs="Arial"/>
                <w:b/>
                <w:i/>
                <w:sz w:val="24"/>
                <w:szCs w:val="24"/>
              </w:rPr>
              <w:t>3.1.3.2</w:t>
            </w:r>
          </w:p>
        </w:tc>
        <w:tc>
          <w:tcPr>
            <w:tcW w:w="7458" w:type="dxa"/>
          </w:tcPr>
          <w:p w:rsidR="002E3C6E" w:rsidRPr="00402E4C" w:rsidRDefault="002E3C6E" w:rsidP="00BF53AF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02E4C">
              <w:rPr>
                <w:rFonts w:ascii="Arial" w:hAnsi="Arial" w:cs="Arial"/>
                <w:b/>
                <w:i/>
                <w:sz w:val="24"/>
                <w:szCs w:val="24"/>
              </w:rPr>
              <w:t>Citação de citação indireta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2E3C6E" w:rsidTr="00291221">
        <w:tc>
          <w:tcPr>
            <w:tcW w:w="1151" w:type="dxa"/>
          </w:tcPr>
          <w:p w:rsidR="002E3C6E" w:rsidRDefault="002E3C6E" w:rsidP="00BF53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FORMAS DE CITAÇÃO: sistema de chamada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5FC">
              <w:rPr>
                <w:rFonts w:ascii="Arial" w:hAnsi="Arial" w:cs="Arial"/>
                <w:b/>
                <w:sz w:val="24"/>
                <w:szCs w:val="24"/>
              </w:rPr>
              <w:t>3.2.1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 de chamada autor-dat</w:t>
            </w:r>
            <w:r w:rsidRPr="000B179B">
              <w:rPr>
                <w:rFonts w:ascii="Arial" w:hAnsi="Arial" w:cs="Arial"/>
                <w:b/>
                <w:sz w:val="24"/>
                <w:szCs w:val="24"/>
              </w:rPr>
              <w:t>a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865FC">
              <w:rPr>
                <w:rFonts w:ascii="Arial" w:hAnsi="Arial" w:cs="Arial"/>
                <w:b/>
                <w:i/>
                <w:sz w:val="24"/>
                <w:szCs w:val="24"/>
              </w:rPr>
              <w:t>3.2.1.1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6426A">
              <w:rPr>
                <w:rFonts w:ascii="Arial" w:hAnsi="Arial" w:cs="Arial"/>
                <w:b/>
                <w:i/>
                <w:sz w:val="24"/>
                <w:szCs w:val="24"/>
              </w:rPr>
              <w:t>Coincidência de sobrenomes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865FC">
              <w:rPr>
                <w:rFonts w:ascii="Arial" w:hAnsi="Arial" w:cs="Arial"/>
                <w:b/>
                <w:i/>
                <w:sz w:val="24"/>
                <w:szCs w:val="24"/>
              </w:rPr>
              <w:t>3.2.1.2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Citação de diversos documentos</w:t>
            </w: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3.2.2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Sistema de chamada numérico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C284A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AUTORIA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4.1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Autoria: pessoas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4.2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Autoria: entidades coletivas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2E3C6E" w:rsidTr="00291221">
        <w:tc>
          <w:tcPr>
            <w:tcW w:w="1151" w:type="dxa"/>
          </w:tcPr>
          <w:p w:rsidR="002E3C6E" w:rsidRPr="007865FC" w:rsidRDefault="002E3C6E" w:rsidP="00BF53A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4.3</w:t>
            </w:r>
          </w:p>
        </w:tc>
        <w:tc>
          <w:tcPr>
            <w:tcW w:w="7458" w:type="dxa"/>
          </w:tcPr>
          <w:p w:rsidR="002E3C6E" w:rsidRDefault="002E3C6E" w:rsidP="00BF53A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Autoria desconhecida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</w:t>
            </w:r>
            <w:proofErr w:type="gramEnd"/>
          </w:p>
        </w:tc>
        <w:tc>
          <w:tcPr>
            <w:tcW w:w="678" w:type="dxa"/>
            <w:vAlign w:val="bottom"/>
          </w:tcPr>
          <w:p w:rsidR="002E3C6E" w:rsidRPr="003C284A" w:rsidRDefault="002E3C6E" w:rsidP="00BF53A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</w:tbl>
    <w:p w:rsidR="004D0372" w:rsidRDefault="004D0372"/>
    <w:p w:rsidR="002E3C6E" w:rsidRDefault="002E3C6E"/>
    <w:p w:rsidR="002E3C6E" w:rsidRPr="002E3C6E" w:rsidRDefault="002E3C6E">
      <w:pPr>
        <w:rPr>
          <w:color w:val="FF0000"/>
        </w:rPr>
      </w:pPr>
      <w:r w:rsidRPr="002E3C6E">
        <w:rPr>
          <w:color w:val="FF0000"/>
        </w:rPr>
        <w:t>Observe que:</w:t>
      </w:r>
    </w:p>
    <w:p w:rsidR="002E3C6E" w:rsidRPr="002E3C6E" w:rsidRDefault="002E3C6E" w:rsidP="002E3C6E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2E3C6E">
        <w:rPr>
          <w:color w:val="FF0000"/>
        </w:rPr>
        <w:t>os</w:t>
      </w:r>
      <w:proofErr w:type="gramEnd"/>
      <w:r w:rsidRPr="002E3C6E">
        <w:rPr>
          <w:color w:val="FF0000"/>
        </w:rPr>
        <w:t xml:space="preserve"> títulos são alinhados a partir do número mais extenso;</w:t>
      </w:r>
    </w:p>
    <w:p w:rsidR="002E3C6E" w:rsidRPr="002E3C6E" w:rsidRDefault="002E3C6E" w:rsidP="002E3C6E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2E3C6E">
        <w:rPr>
          <w:color w:val="FF0000"/>
        </w:rPr>
        <w:t>cada</w:t>
      </w:r>
      <w:proofErr w:type="gramEnd"/>
      <w:r w:rsidRPr="002E3C6E">
        <w:rPr>
          <w:color w:val="FF0000"/>
        </w:rPr>
        <w:t xml:space="preserve"> seção é diferenciada </w:t>
      </w:r>
      <w:r>
        <w:rPr>
          <w:color w:val="FF0000"/>
        </w:rPr>
        <w:t xml:space="preserve">da sua subseção por um </w:t>
      </w:r>
      <w:r w:rsidRPr="002E3C6E">
        <w:rPr>
          <w:color w:val="FF0000"/>
        </w:rPr>
        <w:t>tipo de destaque</w:t>
      </w:r>
      <w:r>
        <w:rPr>
          <w:color w:val="FF0000"/>
        </w:rPr>
        <w:t xml:space="preserve"> diferente</w:t>
      </w:r>
      <w:r w:rsidRPr="002E3C6E">
        <w:rPr>
          <w:color w:val="FF0000"/>
        </w:rPr>
        <w:t>;</w:t>
      </w:r>
    </w:p>
    <w:p w:rsidR="002E3C6E" w:rsidRPr="002E3C6E" w:rsidRDefault="002E3C6E" w:rsidP="002E3C6E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2E3C6E">
        <w:rPr>
          <w:color w:val="FF0000"/>
        </w:rPr>
        <w:t>as</w:t>
      </w:r>
      <w:proofErr w:type="gramEnd"/>
      <w:r w:rsidRPr="002E3C6E">
        <w:rPr>
          <w:color w:val="FF0000"/>
        </w:rPr>
        <w:t xml:space="preserve"> seções primárias (1,2,3, </w:t>
      </w:r>
      <w:proofErr w:type="spellStart"/>
      <w:r w:rsidRPr="002E3C6E">
        <w:rPr>
          <w:color w:val="FF0000"/>
        </w:rPr>
        <w:t>etc</w:t>
      </w:r>
      <w:proofErr w:type="spellEnd"/>
      <w:r w:rsidRPr="002E3C6E">
        <w:rPr>
          <w:color w:val="FF0000"/>
        </w:rPr>
        <w:t xml:space="preserve">) recebem o mesmo destaque (caixa alta e negrito); as seções secundárias (3.1, 3.2, 4.1, </w:t>
      </w:r>
      <w:proofErr w:type="spellStart"/>
      <w:r w:rsidRPr="002E3C6E">
        <w:rPr>
          <w:color w:val="FF0000"/>
        </w:rPr>
        <w:t>etc</w:t>
      </w:r>
      <w:proofErr w:type="spellEnd"/>
      <w:r w:rsidRPr="002E3C6E">
        <w:rPr>
          <w:color w:val="FF0000"/>
        </w:rPr>
        <w:t>) recebem o mesmo destaque (caixa alta, sem negrito), e assim por diante;</w:t>
      </w:r>
    </w:p>
    <w:p w:rsidR="002E3C6E" w:rsidRPr="002E3C6E" w:rsidRDefault="002E3C6E" w:rsidP="002E3C6E">
      <w:pPr>
        <w:pStyle w:val="PargrafodaLista"/>
        <w:numPr>
          <w:ilvl w:val="0"/>
          <w:numId w:val="1"/>
        </w:numPr>
        <w:rPr>
          <w:color w:val="FF0000"/>
        </w:rPr>
      </w:pPr>
      <w:proofErr w:type="gramStart"/>
      <w:r w:rsidRPr="002E3C6E">
        <w:rPr>
          <w:color w:val="FF0000"/>
        </w:rPr>
        <w:t>o</w:t>
      </w:r>
      <w:proofErr w:type="gramEnd"/>
      <w:r w:rsidRPr="002E3C6E">
        <w:rPr>
          <w:color w:val="FF0000"/>
        </w:rPr>
        <w:t xml:space="preserve"> sumário deve ter os destaques que foram utilizados no texto (deve ser o espelho do texto).</w:t>
      </w:r>
    </w:p>
    <w:sectPr w:rsidR="002E3C6E" w:rsidRPr="002E3C6E" w:rsidSect="002E3C6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8729E"/>
    <w:multiLevelType w:val="hybridMultilevel"/>
    <w:tmpl w:val="2D2656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C6E"/>
    <w:rsid w:val="00291221"/>
    <w:rsid w:val="002E3C6E"/>
    <w:rsid w:val="004D0372"/>
    <w:rsid w:val="00A8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3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E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3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E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Raiane</dc:creator>
  <cp:lastModifiedBy>Raiane</cp:lastModifiedBy>
  <cp:revision>2</cp:revision>
  <dcterms:created xsi:type="dcterms:W3CDTF">2014-01-30T13:26:00Z</dcterms:created>
  <dcterms:modified xsi:type="dcterms:W3CDTF">2014-10-27T16:23:00Z</dcterms:modified>
</cp:coreProperties>
</file>