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Copy review con Ari</w:t>
      </w:r>
    </w:p>
    <w:p>
      <w:pPr>
        <w:spacing w:after="2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24 de junio, 2026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Versión corta del audit (docs/copy-audit.md) pensada para ir punto por punto en pantalla.</w:t>
      </w:r>
    </w:p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Cómo leerlo: </w:t>
      </w:r>
      <w:r>
        <w:rPr>
          <w:rFonts w:ascii="Arial" w:cs="Arial" w:eastAsia="Arial" w:hAnsi="Arial"/>
          <w:sz w:val="20"/>
          <w:szCs w:val="20"/>
        </w:rPr>
        <w:t xml:space="preserve">cada fila tiene la situación, el copy actual, y una columna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Decisión </w:t>
      </w:r>
      <w:r>
        <w:rPr>
          <w:rFonts w:ascii="Arial" w:cs="Arial" w:eastAsia="Arial" w:hAnsi="Arial"/>
          <w:sz w:val="20"/>
          <w:szCs w:val="20"/>
        </w:rPr>
        <w:t xml:space="preserve">vacía para marcar OK / Cambiar a "..." / Discutir. Lo del final de cada sección es lo "feo" — bugs reales o cosas que probablemente quieras tocar.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A. Bugs de copy (arreglar sí o sí)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ve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toasts salen rojos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incluso los de éxito ("Invitation sent!", "Profile updated", "Invite resent."). Ningún caller pasa "success".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 la app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de feedback sin rating ni comentario: subject "{reviewer} left viewed on {candidate}" (ungrammatical).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1.18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 upload muestra "Enable Vercel Blob storage in the project settings" al usuario final.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Subir documento en job/interview/cliente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Tooltip de KPI en dashboard dice "...linked via OrganizationClient" (nombre interno del modelo).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/dashboard KPI Clients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 seats dice "Stripe subscription has no item. Contact support." (filtra modelo Stripe).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Cambiar seats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 seats hardcodea "Reach out to contact@alphabridgepartners.com" adentro del mensaje.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Subir seats &gt;100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client-portal/my-team</w:t>
            </w: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no pide confirmación al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ni al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 invite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los otros lugares sí. Click único = acción destructiva.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portal → My Team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 FAQ dice "you retain read-only access through your billing period end" al cancelar, pero SubscriptionGate bloquea la UI entera. Promesa que no cumple.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 FAQ vs canceled state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+ Terms tienen "Last updated: April 16, 2026" hardcodeado (anterior a hoy).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/privacy, /terms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B. Inconsistencias de marca / voz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ve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emails de soporte distintos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uso: support@recruitingats.com (forgot password), contact@alphabridgepartners.com (landing + reply-to default + error de seats), nicolas@alphabridgepartners.com (privacy + terms).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"María López" aparece en 6+ inputs (register, invite, onboarding, complete-profile, team invite agency, team invite client). Memoria dice "UI en inglés".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Your Name, etc.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Mix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Case vs sentence case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botones equivalentes: "Add Member" vs "Add candidate", "Post a Job" vs "Invite teammate".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Agency vs Client portal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el mismo estado "se acabó el trial" hay dos títulos: "Trial expired" (billing) y "Your free trial has ended" (overlay).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page vs SubscriptionGate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Comprar seats: "Buy more seats →" (Team) vs "Buy seat &amp; invite" (dialog). Mismo verbo distinto.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page vs dialog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Mismo concepto, 3 labels: "Recruiting Firms" / "Firms Engaged" / "Firms engaged". Y para rechazo: "Rejected" (jobs) vs "Declined" (engagements).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"Search" vs "Job" — flip-flop en toda la app. H1 de la lista dice "Jobs / Searches".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 la app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Errores de toast: "Failed to save" vs "Couldn't delete the candidate" vs "Failed to remove client." — verbos y puntuación inconsistente.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Único emoji 🎉 en todo el inventario de emails: subject de "invite accepted".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1.7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Único "!" en heading de éxito: "Password reset!" en client portal reset.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portal reset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HH / OS abreviaturas sin glosario inline en toda la pantalla de Placements.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Placements page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Mezcla EN+ES + contexto fiscal AR en placement: "grossed up from neto", "÷ 0.83".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Placement dialog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C. Emails transaccionales — lo que verá el usuario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Resumen del subject (lo que más decide si abren). Body completo en copy-audit.md §1.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actual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email post-signup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your email — Recruiting ATS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Welcome owner post-signup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Welcome to Recruiting ATS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Getting started (T+1h)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Getting started on Recruiting ATS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your Recruiting ATS password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Invitación a teammate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{inviter} invited you to {org}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Teammate welcome post-accept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Recruiting ATS account is ready — {org}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Invite aceptada (al inviter)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{newMember} joined {org}  + 🎉 en body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assigned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{assigner} added you to {jobTitle}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portal share (1ra vez)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{firm} shared candidates with you for {jobTitle}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password client portal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your Recruiting ATS client portal account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team invite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{inviter} invited you to {company}'s hiring team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portal welcome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Recruiting ATS client portal account is ready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job access granted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{inviter} added you to {jobTitle}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aceptado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{firm} accepted {jobTitle}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candidate shared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candidate shared: {candidate} for {jobTitle}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chat message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message on {candidate} — {jobTitle}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 mention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{mentioned} mentioned you — {candidate}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de cliente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{reviewer} left {5★ feedback | new feedback | viewed} on {candidate}  ⚠️ "viewed" rompe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Invitación a interview (candidato)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Interview Invitation: {jobTitle} @ {clientName}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scheduled (cliente)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Scheduled: {candidate} for {jobTitle} @ {clientName}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activated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active — welcome to Recruiting ATS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canceled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canceled — access until {date}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ended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Recruiting ATS subscription has ended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reactivated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reactivated — welcome back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required: payment failed for Recruiting ATS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D. Confirmation dialogs destructivos (lo que cliquea el usuario)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Patrón estándar: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Yes, {verbo}</w:t>
      </w:r>
      <w:r>
        <w:rPr>
          <w:rFonts w:ascii="Arial" w:cs="Arial" w:eastAsia="Arial" w:hAnsi="Arial"/>
          <w:sz w:val="20"/>
          <w:szCs w:val="20"/>
        </w:rPr>
        <w:t xml:space="preserve">. Lo que vale revisar es la descripción (lo que le decimos al usuario antes de borrar).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actual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candidate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"...permanently remove this candidate from the database." + lista de consecuencias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sharing con client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"{client} will lose access to this submission for "{job}" immediately..."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de un job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"The submission and any per-job notes / activity tied to it will be removed..."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out of Placed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"This candidate has a placement on "{job}". Moving out of "Placed" will permanently delete the placement (salary, fee, payment terms)."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job (terminal status FILLED)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"The search closes. Active candidates stay in the pipeline (history preserved), but the kanban freezes..."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client del workspace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"This will detach {client} from your firm. Their jobs and shared data stay on file..."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teammate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 grande con lista de trabajo activo + 3 opciones para interviews + nota de seat pool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invite pendiente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"The invite for {email} will be revoked..."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Promote/demote admin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"Admins can manage billing, invite and remove teammates..."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Re-parse JD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"We'll replace the description, and update Location / Work Arrangement if found in the new file."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E. Empty states y headers — primera impresión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Lo que ve un usuario nuevo en cada sección. Mismo formato.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actual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nuevo user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"Welcome to Recruiting ATS! Your workspace is ready. Follow these steps to get started." + quick-start de 3 pasos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banner (día 0)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"Coming from another ATS? ...CSV or TSV from Bullhorn, JobAdder, Loxo, Crelate, or wherever you live today."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 vacío (sin assignments)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"You haven't been assigned to any jobs yet. Job visibility is strictly assignment-based. Ask an admin..."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Candidates vacío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"No candidates yet — start building your pipeline."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Clients vacío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"No clients yet — add the first company you work with."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Placements vacío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"No placements yet. Placements are created when candidates are placed on jobs."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vacío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"Nothing on the schedule for the next 7 days"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Engagements vacío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"No engagement requests yet. When hiring companies invite your firm to work on their searches, they'll appear here."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portal welcome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"Get started with your first job posting. Post a job description and invite recruiting firms..."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portal candidates vacío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"No candidates shared with you yet. Your recruiting firms will share candidates here as they find them."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F. Landing page — lo que decide signup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Esta sección la haría como pasada aparte porque es la más importante para conversion.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actual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Pill hero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"The ATS built for boutique recruiting firms"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hero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"Your candidates deserve a better pipeline"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Subhead hero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"Stop losing placements to spreadsheets and scattered emails. Recruiting ATS gives your firm a visual pipeline and everything you need to place faster, from $20/seat/month."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"Start 7-Day Trial" / "7-day trial · Cancel anytime"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Trust bar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"Built by recruiters for recruiters"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Pain header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"The recruiting firm struggle is real" + 3 pains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Solution header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"There's a better way" + 3 solutions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 card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"From $20/seat/month"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table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 contra Bullhorn ($99+/user/mo) y Loxo ($119+/user/mo) con "You save $79–$99/mo"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Math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"One placement covers 20 years of Recruiting ATS" + cálculo $25k fee / $100 mo / 250 meses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 trial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"...$20/seat/month. Cancel any time before the trial ends and you won't be billed."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 data security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"All data is encrypted in transit (TLS) and at rest. We run on managed Postgres (Neon)... We're not SOC 2 certified yet, but that's on the roadmap"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 cancel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Promete read-only post-cancel — falso, ver A8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CTA H2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"Ready to close more placements, faster?"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Footer contact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"Have a specific question? Get in touch." + contact@alphabridgepartners.com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G. SubscriptionGate (cuando se bloquea la app)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Cada estado tiene su propio overlay. Es lo último que ven antes de pagar — el copy define la sensación.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3800"/>
        <w:gridCol w:w="16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Subtítulo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Trial vencido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free trial has ended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keep your team working. Your candidates, jobs and pipeline are safe — pick up exactly where you left off.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sub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required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start using Recruiting ATS.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subscription has ended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again to regain access. Your candidates, jobs and pipeline come back instantly.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 due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past due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couldn't process your last payment. Update your billing details to restore access.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Unpaid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unpaid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subscription has unpaid invoices. Settle them to keep using Recruiting ATS.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Non-admin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(variable)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your workspace admin can subscribe. Reach out to them to restore access.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H. Trial countdown popup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Lo que ve el user los últimos días del trial — clave para conversion.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400"/>
        <w:gridCol w:w="16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Subtítulo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trial ends today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payment method now to keep your team working without interruption.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{N} day(s) left in your trial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(igual que arriba)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{N} days left in your trial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now to keep your team working. $20/seat per month. Cancel anytime.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7+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{N} days left in your free trial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Enjoying the ATS? Subscribe any time. $20/seat per month. Cancel anytime.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Cómo seguir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Pasada con Ari sobre las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secciones A y B </w:t>
      </w:r>
      <w:r>
        <w:rPr>
          <w:rFonts w:ascii="Arial" w:cs="Arial" w:eastAsia="Arial" w:hAnsi="Arial"/>
          <w:sz w:val="20"/>
          <w:szCs w:val="20"/>
        </w:rPr>
        <w:t xml:space="preserve">primero — son bugs y trade-offs que conviene cerrar antes de tocar 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Después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 (landing) + G (gate) + H (countdown)</w:t>
      </w:r>
      <w:r>
        <w:rPr>
          <w:rFonts w:ascii="Arial" w:cs="Arial" w:eastAsia="Arial" w:hAnsi="Arial"/>
          <w:sz w:val="20"/>
          <w:szCs w:val="20"/>
        </w:rPr>
        <w:t xml:space="preserve"> — esos 3 deciden conversion.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 último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 (emails) + D (dialogs) + E (empty states)</w:t>
      </w:r>
      <w:r>
        <w:rPr>
          <w:rFonts w:ascii="Arial" w:cs="Arial" w:eastAsia="Arial" w:hAnsi="Arial"/>
          <w:sz w:val="20"/>
          <w:szCs w:val="20"/>
        </w:rPr>
        <w:t xml:space="preserve"> — pasada más larga, podemos hacerla en otra sesión si la primera ya es densa.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Inventario completo (con file paths y line numbers para implementar después): </w:t>
      </w:r>
      <w:r>
        <w:rPr>
          <w:rFonts w:ascii="Arial" w:cs="Arial" w:eastAsia="Arial" w:hAnsi="Arial"/>
          <w:color w:val="1F4ED8"/>
          <w:sz w:val="20"/>
          <w:szCs w:val="20"/>
        </w:rPr>
        <w:t xml:space="preserve">docs/copy-audit.md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2026-06-24T17:21:31.150Z</dcterms:created>
  <dcterms:modified xsi:type="dcterms:W3CDTF">2026-06-24T17:21:31.151Z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