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4F46E5"/>
          <w:sz w:val="56"/>
          <w:szCs w:val="56"/>
        </w:rPr>
        <w:t xml:space="preserve">RecruitingATS</w:t>
      </w:r>
    </w:p>
    <w:p>
      <w:pPr>
        <w:spacing w:after="40"/>
      </w:pPr>
      <w:r>
        <w:rPr>
          <w:b/>
          <w:bCs/>
          <w:color w:val="1F2933"/>
          <w:sz w:val="32"/>
          <w:szCs w:val="32"/>
        </w:rPr>
        <w:t xml:space="preserve">Plan de lanzamiento del MVP + Auditoría de producto y landing</w:t>
      </w:r>
    </w:p>
    <w:p>
      <w:pPr>
        <w:spacing w:after="240"/>
      </w:pPr>
      <w:r>
        <w:rPr>
          <w:color w:val="6B7280"/>
          <w:sz w:val="24"/>
          <w:szCs w:val="24"/>
        </w:rPr>
        <w:t xml:space="preserve">Validación de concepto · Mercado US · Crecimiento con red propia</w:t>
      </w:r>
    </w:p>
    <w:p>
      <w:pPr>
        <w:pBdr>
          <w:bottom w:val="single" w:color="4F46E5" w:sz="12" w:space="4"/>
        </w:pBdr>
        <w:spacing w:after="240"/>
      </w:pPr>
      <w:r>
        <w:t xml:space="preserve"/>
      </w:r>
    </w:p>
    <w:p>
      <w:pPr>
        <w:spacing w:after="40" w:line="276"/>
      </w:pPr>
      <w:r>
        <w:rPr>
          <w:b/>
          <w:bCs/>
        </w:rPr>
        <w:t xml:space="preserve">Para: </w:t>
      </w:r>
      <w:r>
        <w:t xml:space="preserve">Nico &amp; Ari</w:t>
      </w:r>
    </w:p>
    <w:p>
      <w:pPr>
        <w:spacing w:after="40" w:line="276"/>
      </w:pPr>
      <w:r>
        <w:rPr>
          <w:b/>
          <w:bCs/>
        </w:rPr>
        <w:t xml:space="preserve">Fecha: </w:t>
      </w:r>
      <w:r>
        <w:t xml:space="preserve">2 de junio de 2026</w:t>
      </w:r>
    </w:p>
    <w:p>
      <w:pPr>
        <w:spacing w:after="40" w:line="276"/>
      </w:pPr>
      <w:r>
        <w:rPr>
          <w:b/>
          <w:bCs/>
        </w:rPr>
        <w:t xml:space="preserve">Objetivo del documento: </w:t>
      </w:r>
      <w:r>
        <w:t xml:space="preserve">dar un plan accionable, por etapas, para salir al mercado con el MVP y validar si el producto puede funcionar — más una revisión a fondo de qué se está escapando.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 (leé esto aunque no leas el resto)</w:t>
      </w:r>
    </w:p>
    <w:p>
      <w:pPr>
        <w:spacing w:after="120" w:line="276"/>
      </w:pPr>
      <w:r>
        <w:t xml:space="preserve">El producto está sorprendentemente maduro para un MVP: pipeline Kanban, portal del cliente, placements con manejo de moneda AR, calendario, interviews, import CSV/Excel, billing con Stripe. El workflow de la firma y del cliente ya funcionan. Eso no es el cuello de botella.</w:t>
      </w:r>
    </w:p>
    <w:p>
      <w:pPr>
        <w:spacing w:after="120" w:line="276"/>
      </w:pPr>
      <w:r>
        <w:t xml:space="preserve">El cuello de botella es la distribución. Eligieron el escenario más difícil de los posibles: vender a recruiters de US, desde Argentina, sin red caliente allá, sin budget de ads. Eso no es malo — es validable — pero cambia por completo la estrategia. No es un lanzamiento de escala con landing pulida y campañas. Es una operación quirúrgica de conseguir 5 a 10 firmas reales usándolo todas las semanas y diciéndote la verdad.</w:t>
      </w:r>
    </w:p>
    <w:tbl>
      <w:tblPr>
        <w:tblW w:type="dxa" w:w="9360"/>
        <w:tblBorders>
          <w:top w:val="single" w:color="EEF2FF" w:sz="2"/>
          <w:left w:val="single" w:color="4F46E5" w:sz="18"/>
          <w:bottom w:val="single" w:color="EEF2FF" w:sz="2"/>
          <w:right w:val="single" w:color="EEF2F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La apuesta estratégica</w:t>
            </w:r>
          </w:p>
          <w:p>
            <w:r>
              <w:rPr>
                <w:color w:val="1F2933"/>
                <w:sz w:val="22"/>
                <w:szCs w:val="22"/>
              </w:rPr>
              <w:t xml:space="preserve">Dejá de pensar en “lanzar”. Pensá en “conseguir 10 design partners”. Todo en este plan está optimizado para eso: outbound personalizado + onboarding concierge (vos les cargás los datos y los acompañás), no auto-servicio masivo. El precio, los ads y la pulida final son problemas de la Fase 3, no de hoy.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Los 5 movimientos de mayor impacto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Instrumentar antes de invitar a nadie. </w:t>
      </w:r>
      <w:r>
        <w:t xml:space="preserve">Hoy no hay analytics ni error tracking. No se puede “validar el concepto” sin medir activación y retención. Esto es no-negociable y va primero.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Grabar los Loom. </w:t>
      </w:r>
      <w:r>
        <w:t xml:space="preserve">Tu instinto es correcto: para tráfico frío de US sin marca ni social proof, un video real del producto de 60-90s es el activo de mayor leverage que tenés. Reemplazá los mockups dibujados por producto real.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Arreglar la honestidad de la landing. </w:t>
      </w:r>
      <w:r>
        <w:t xml:space="preserve">Hay 3 precios distintos ($15 / $19 / “lock-in $10”) y features prometidas que no existen o que estás sacando (custom stages, import de LinkedIn, bulk actions). Eso quema credibilidad en el primer minuto.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Onboarding concierge, no trial de 5 días. </w:t>
      </w:r>
      <w:r>
        <w:t xml:space="preserve">Un ATS tarda semanas en dar valor (un placement). Un trial self-serve de 5 días con tarjeta no alcanza para que una firma migre datos y vea el valor. Para validar, ofrecé acompañamiento 1-a-1 y acceso extendido.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Definir el ICP y los criterios go/no-go. </w:t>
      </w:r>
      <w:r>
        <w:t xml:space="preserve">Sin un perfil de cliente afiladísimo y sin un umbral escrito de “esto funciona / esto no”, “validar” se vuelve una sensación, no una decisión.</w:t>
      </w:r>
    </w:p>
    <w:p>
      <w:r>
        <w:br w:type="page"/>
      </w:r>
    </w:p>
    <w:p>
      <w:pPr>
        <w:pStyle w:val="Heading1"/>
      </w:pPr>
      <w:r>
        <w:t xml:space="preserve">2. El constraint central que define todo</w:t>
      </w:r>
    </w:p>
    <w:p>
      <w:pPr>
        <w:spacing w:after="120" w:line="276"/>
      </w:pPr>
      <w:r>
        <w:rPr>
          <w:b/>
          <w:bCs/>
        </w:rPr>
        <w:t xml:space="preserve">US + desde Argentina + sin red caliente + sin budget de ads + objetivo validar. </w:t>
      </w:r>
      <w:r>
        <w:t xml:space="preserve">Cada una de esas variables, sola, es manejable. Juntas, definen exactamente qué motor de crecimiento te sirve y cuál no.</w:t>
      </w:r>
    </w:p>
    <w:p>
      <w:pPr>
        <w:pStyle w:val="Heading2"/>
      </w:pPr>
      <w:r>
        <w:t xml:space="preserve">Qué NO te sirve hoy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Ads pagos (LinkedIn/Google/Meta): sin budget, y encima con un ticket de $15-19/seat el CAC no cierra ni de cerca.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Auto-servicio masivo: sin marca ni social proof, el tráfico frío no se convierte solo en un trial de 5 días.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SEO/contenido a largo plazo como canal principal: tarda meses en rendir; sirve como complemento, no como motor de validación.</w:t>
      </w:r>
    </w:p>
    <w:p>
      <w:pPr>
        <w:pStyle w:val="Heading2"/>
      </w:pPr>
      <w:r>
        <w:t xml:space="preserve">Qué SÍ te sirve hoy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Outbound 1-a-1 hiper-personalizado. </w:t>
      </w:r>
      <w:r>
        <w:t xml:space="preserve">20 mensajes excelentes a un ICP afiladísimo valen más que 500 genéricos. Es el único canal que controlás 100% y que no cuesta plata, solo tiempo.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Onboarding concierge. </w:t>
      </w:r>
      <w:r>
        <w:t xml:space="preserve">Te subís a una call, les importás los candidatos, les armás la primera búsqueda. Conseguís uso real Y aprendés más en esa hora que en un mes de analytics.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Presencia útil en comunidades de recruiters. </w:t>
      </w:r>
      <w:r>
        <w:t xml:space="preserve">Subreddits, grupos de Slack/LinkedIn, comunidades de agency recruiters. Aportar valor primero, vender después.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La ventaja del huso horario. </w:t>
      </w:r>
      <w:r>
        <w:t xml:space="preserve">Argentina es ET+1/+2. Tenés solapamiento casi total con la jornada laboral de US. Usalo: respondé rápido, ofrecé calls en su horario. Sé transparente sobre dónde estás — la calidad del producto y un Loom pesan más que la geografía.</w:t>
      </w:r>
    </w:p>
    <w:tbl>
      <w:tblPr>
        <w:tblW w:type="dxa" w:w="9360"/>
        <w:tblBorders>
          <w:top w:val="single" w:color="FEF3C7" w:sz="2"/>
          <w:left w:val="single" w:color="B45309" w:sz="18"/>
          <w:bottom w:val="single" w:color="FEF3C7" w:sz="2"/>
          <w:right w:val="single" w:color="FEF3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Reframe honesto</w:t>
            </w:r>
          </w:p>
          <w:p>
            <w:r>
              <w:rPr>
                <w:color w:val="1F2933"/>
                <w:sz w:val="22"/>
                <w:szCs w:val="22"/>
              </w:rPr>
              <w:t xml:space="preserve">Con este setup, en 8-12 semanas no vas a tener “un negocio funcionando”. Vas a tener una respuesta clara a: “¿hay recruiters de US que usan esto todas las semanas y pagarían por mantenerlo?”. Esa respuesta vale oro y es exactamente lo que pediste validar.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Diagnóstico de posicionamiento y precio</w:t>
      </w:r>
    </w:p>
    <w:p>
      <w:pPr>
        <w:spacing w:after="120" w:line="276"/>
      </w:pPr>
      <w:r>
        <w:t xml:space="preserve">Tus claims de comparación en la landing son correctos. La competencia cobra mucho más: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 / usuario / mes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2933"/>
                <w:sz w:val="20"/>
                <w:szCs w:val="20"/>
              </w:rPr>
              <w:t xml:space="preserve">RecruitingATS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$15 – $19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Tu rango actual (Solo / Team).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Recruit CRM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~$85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Foco agencias; trae herramientas de IA/GPT.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Recruiterflow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$85 – $119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1.700+ agencias; plan AIRA con agentes de IA.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Bullhorn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$99 – $315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+ implementación $1k–$50k+; el estándar enterprise de staffing.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Loxo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$119+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Talent intelligence + base de sourcing propia.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El precio bajo es un arma de doble filo</w:t>
      </w:r>
    </w:p>
    <w:p>
      <w:pPr>
        <w:spacing w:after="120" w:line="276"/>
      </w:pPr>
      <w:r>
        <w:rPr>
          <w:b/>
          <w:bCs/>
          <w:color w:val="047857"/>
        </w:rPr>
        <w:t xml:space="preserve">A favor: </w:t>
      </w:r>
      <w:r>
        <w:t xml:space="preserve">baja la fricción de probar y es un gancho real en la comparación. </w:t>
      </w:r>
    </w:p>
    <w:p>
      <w:pPr>
        <w:spacing w:after="120" w:line="276"/>
      </w:pPr>
      <w:r>
        <w:rPr>
          <w:b/>
          <w:bCs/>
          <w:color w:val="B91C1C"/>
        </w:rPr>
        <w:t xml:space="preserve">En contra (lo que se te puede escapar): </w:t>
      </w:r>
      <w:r>
        <w:t xml:space="preserve">una firma de recruiting factura $20k+ por placement. Para ese tipo de cliente, una herramienta de $15 que toca el dato más sensible que tienen (su pipeline) puede leerse como “hoby/no van a estar el año que viene”. Demasiado barato genera desconfianza, no solo deseo. Y deja cero margen para adquisición paga después.</w:t>
      </w:r>
    </w:p>
    <w:tbl>
      <w:tblPr>
        <w:tblW w:type="dxa" w:w="9360"/>
        <w:tblBorders>
          <w:top w:val="single" w:color="EEF2FF" w:sz="2"/>
          <w:left w:val="single" w:color="4F46E5" w:sz="18"/>
          <w:bottom w:val="single" w:color="EEF2FF" w:sz="2"/>
          <w:right w:val="single" w:color="EEF2F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Recomendación de precio para la fase de validación</w:t>
            </w:r>
          </w:p>
          <w:p>
            <w:r>
              <w:rPr>
                <w:color w:val="1F2933"/>
                <w:sz w:val="22"/>
                <w:szCs w:val="22"/>
              </w:rPr>
              <w:t xml:space="preserve">En esta etapa el precio casi no importa para la decisión — importa si lo usan y si pagarían algo. No regales el producto: el usuario free da peor feedback y churnea sin culpa. Ofrecé un “founding member” con descuento real (ej. precio congelado) a cambio de feedback semanal y una llamada quincenal. Cobrar aunque sea poco es, en sí mismo, la prueba de willingness-to-pay que buscás.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Auditoría de la landing</w:t>
      </w:r>
    </w:p>
    <w:p>
      <w:pPr>
        <w:spacing w:after="120" w:line="276"/>
      </w:pPr>
      <w:r>
        <w:t xml:space="preserve">La landing está bien diseñada visualmente y, a su favor, ya sacaron los testimonios falsos (eso es honesto y correcto). Pero tiene inconsistencias concretas que hay que cerrar antes de mandarle tráfico, aunque sea de outbound.</w:t>
      </w:r>
    </w:p>
    <w:p>
      <w:pPr>
        <w:pStyle w:val="Heading2"/>
      </w:pPr>
      <w:r>
        <w:t xml:space="preserve">4.1 Inconsistencias y promesas que no se cumplen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Precio (Hero / Pricing / Early Access)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Tres números distintos: Hero dice “from $15”, Pricing $15/$19, y Early Access “Lock in $10/user/month”. Confunde y resta credibilidad.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Features → “Custom stages per job”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La landing promete personalizar stages, pero el producto migró a stages estándar (decisión con Ari). Promesa falsa.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Smart Parsing → “Import directly from LinkedIn”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Se promete import de LinkedIn que el ROADMAP marca para SACAR. Estás vendiendo algo que estás matando.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Pipeline → “Bulk actions &amp; filters”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No hay bulk actions implementadas. Overpromise.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FAQ → templates Bullhorn/Zoho/Lever/etc.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Afirma tener templates de import para 6 ATS. Verificar que existan de verdad; el ROADMAP pide sacar refs a Bullhorn.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Comparison → “Bulk import (CSV/JSON)”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El producto importa CSV/Excel/TSV. ¿JSON? Verificar. Ajustar a lo que realmente hace.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Client Portal / “Client marketplace”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La landing destaca el flujo de “incoming requests”, pero la UI del engagement flow del cliente está incompleta. No lideres con lo que está a medias.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4.2 El trial de 5 días está desalineado con el objetivo</w:t>
      </w:r>
    </w:p>
    <w:p>
      <w:pPr>
        <w:spacing w:after="120" w:line="276"/>
      </w:pPr>
      <w:r>
        <w:rPr>
          <w:b/>
          <w:bCs/>
        </w:rPr>
        <w:t xml:space="preserve">Dato: </w:t>
      </w:r>
      <w:r>
        <w:t xml:space="preserve">en B2B SaaS, los trials de 7 días convierten mejor en mediana (~24%) que los de 14 (~19%), pero los de 7 retienen mucho peor (hasta 80% churn a 3 meses). El insight real: el 90% decide en los primeros 5 días, y quien toca las features core en las primeras 72h convierte 4x. La duración importa menos que el time-to-value y el onboarding.</w:t>
      </w:r>
    </w:p>
    <w:p>
      <w:pPr>
        <w:spacing w:after="120" w:line="276"/>
      </w:pPr>
      <w:r>
        <w:rPr>
          <w:b/>
          <w:bCs/>
        </w:rPr>
        <w:t xml:space="preserve">Tu caso: </w:t>
      </w:r>
      <w:r>
        <w:t xml:space="preserve">un ATS tiene time-to-value largo (el valor pleno es un placement, que tarda semanas). Un trial self-serve de 5 días con tarjeta obligatoria, sin que nadie los acompañe a migrar datos, casi garantiza que no lleguen al “aha”. Para una fase de validación es lo peor de ambos mundos.</w:t>
      </w:r>
    </w:p>
    <w:tbl>
      <w:tblPr>
        <w:tblW w:type="dxa" w:w="9360"/>
        <w:tblBorders>
          <w:top w:val="single" w:color="EEF2FF" w:sz="2"/>
          <w:left w:val="single" w:color="4F46E5" w:sz="18"/>
          <w:bottom w:val="single" w:color="EEF2FF" w:sz="2"/>
          <w:right w:val="single" w:color="EEF2F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Qué hacer en su lugar</w:t>
            </w:r>
          </w:p>
          <w:p>
            <w:r>
              <w:rPr>
                <w:color w:val="1F2933"/>
                <w:sz w:val="22"/>
                <w:szCs w:val="22"/>
              </w:rPr>
              <w:t xml:space="preserve">Para los design partners: NADA de trial self-serve de 5 días. Onboarding concierge + acceso extendido (30-60 días) a cambio de feedback. Dejá el trial corto self-serve para cuando tengas el onboarding instrumentado y datos de activación. La palanca no es la duración del trial: es que toquen las 2-3 acciones core en las primeras 72h.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4.3 Lo que le falta a la landing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Demo real / video. </w:t>
      </w:r>
      <w:r>
        <w:t xml:space="preserve">Cero video hoy (hay hasta un ícono Play importado sin usar). Embebé el Loom hero arriba. Reemplazá los mockups dibujados a mano por screenshots/GIFs del producto real — convierte mejor y es más honesto.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Social proof. </w:t>
      </w:r>
      <w:r>
        <w:t xml:space="preserve">No hay ninguno (correcto: sacaron los falsos). En cuanto tengas 2-3 design partners, conseguí quotes reales y ponelas. Es la pieza que más mueve la aguja en tráfico frío.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Coherencia del trust bar. </w:t>
      </w:r>
      <w:r>
        <w:t xml:space="preserve">El trust bar dice “Built with recruiters”. Si todavía no construiste con recruiters reales, es otra mentira chica. Cambialo por algo cierto (“Built by founders shipping weekly”) hasta que sea verdad.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Captura de email aunque no se registren. </w:t>
      </w:r>
      <w:r>
        <w:t xml:space="preserve">Hoy el único CTA es “Start trial” con tarjeta. Agregá un camino de menor fricción: “Watch 90s demo” o “Book a 15-min walkthrough” para capturar a los que no van a poner la tarjeta de una.</w:t>
      </w:r>
    </w:p>
    <w:p>
      <w:r>
        <w:br w:type="page"/>
      </w:r>
    </w:p>
    <w:p>
      <w:pPr>
        <w:pStyle w:val="Heading1"/>
      </w:pPr>
      <w:r>
        <w:t xml:space="preserve">5. Qué se está escapando (gaps para poder lanzar y validar)</w:t>
      </w:r>
    </w:p>
    <w:p>
      <w:pPr>
        <w:spacing w:after="120" w:line="276"/>
      </w:pPr>
      <w:r>
        <w:t xml:space="preserve">Estos no son features nuevos lindos. Son las cosas que, si faltan, hacen que “validar” sea imposible o que pierdas usuarios en silencio.</w:t>
      </w:r>
    </w:p>
    <w:p>
      <w:pPr>
        <w:pStyle w:val="Heading2"/>
      </w:pPr>
      <w:r>
        <w:t xml:space="preserve">Bloqueantes para validar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Instrumentación (analytics + eventos). </w:t>
      </w:r>
      <w:r>
        <w:t xml:space="preserve">Sin PostHog/Plausible no sabés qué hacen los usuarios. Definí un evento de activación claro (ej. “primer candidato compartido con un cliente”) y medí activación y retención semanal. Sin esto, no hay validación, hay opinión.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Error tracking (Sentry). </w:t>
      </w:r>
      <w:r>
        <w:t xml:space="preserve">Un bug que le rompe la pantalla a un trial de US es churn silencioso que nunca vas a ver. Para shipping semanal sobre usuarios vivos, esto es obligatorio.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Onboarding / time-to-first-value. </w:t>
      </w:r>
      <w:r>
        <w:t xml:space="preserve">La conversión vive acá (regla del 4x en 72h). Necesitás un empty-state guiado que lleve a una firma nueva a: importar candidatos → crear primera búsqueda → compartir con un cliente, rápido y sin fricción.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Email verification en el signup. </w:t>
      </w:r>
      <w:r>
        <w:t xml:space="preserve">Hoy es auto-login sin verificar. En cuanto haya tráfico real, es riesgo de spam/abuso y de datos basura que ensucian tus métricas.</w:t>
      </w:r>
    </w:p>
    <w:p>
      <w:pPr>
        <w:pStyle w:val="Heading2"/>
      </w:pPr>
      <w:r>
        <w:t xml:space="preserve">Riesgos de credibilidad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Accuracy del parser de CVs. </w:t>
      </w:r>
      <w:r>
        <w:t xml:space="preserve">Es regex con skills hardcodeadas. Si un recruiter de US sube un CV y parsea mal, perdés credibilidad al instante. Tirale 50 CVs reales formato US ANTES de invitar a nadie y arreglá los peores casos. Si la accuracy es &lt;85%, evaluá cambiar de enfoque.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Portal del cliente: engagement flow incompleto. </w:t>
      </w:r>
      <w:r>
        <w:t xml:space="preserve">La landing lo destaca pero la UI está a medias. O lo terminás, o lo bajás del mensaje hasta que esté.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Tests smoke mínimos. </w:t>
      </w:r>
      <w:r>
        <w:t xml:space="preserve">Cero tests + deploy semanal a usuarios reales = regresiones que rompen el producto del cliente sin que te enteres. Aunque sea 3-4 smoke tests del happy path.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Tracking de eventos a Apollo. </w:t>
      </w:r>
      <w:r>
        <w:t xml:space="preserve">Ya tenés Apollo conectado. Empujar logins/onboarding a sequences te sirve para outbound Y para activar a los que se enfrían.</w:t>
      </w:r>
    </w:p>
    <w:p>
      <w:r>
        <w:br w:type="page"/>
      </w:r>
    </w:p>
    <w:p>
      <w:pPr>
        <w:pStyle w:val="Heading1"/>
      </w:pPr>
      <w:r>
        <w:t xml:space="preserve">6. Plan de lanzamiento por etapas</w:t>
      </w:r>
    </w:p>
    <w:p>
      <w:pPr>
        <w:spacing w:after="120" w:line="276"/>
      </w:pPr>
      <w:r>
        <w:t xml:space="preserve">Cuatro fases. Las primeras dos son donde estás vos hoy. La 3 y 4 son el norte, pero no se tocan hasta tener señal.</w:t>
      </w:r>
    </w:p>
    <w:p>
      <w:pPr>
        <w:pStyle w:val="Heading2"/>
      </w:pPr>
      <w:r>
        <w:t xml:space="preserve">Fase 0 — “Listo para mostrar” · semanas 1-2</w:t>
      </w:r>
    </w:p>
    <w:p>
      <w:pPr>
        <w:spacing w:after="120" w:line="276"/>
      </w:pPr>
      <w:r>
        <w:rPr>
          <w:b/>
          <w:bCs/>
        </w:rPr>
        <w:t xml:space="preserve">Meta: </w:t>
      </w:r>
      <w:r>
        <w:t xml:space="preserve">que el producto y la landing aguanten una mirada profesional de un recruiter de US. Nada de invitar gente antes de esto.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Instrumentar: PostHog/Plausible + Sentry + email verification. Definir el evento de activación.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Grabar 3 Loom: (a) hero de 60-90s, (b) walkthrough completo 3-5 min, (c) onboarding/setup. Embeber el hero en la landing.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Arreglar la landing: precio único y coherente, sacar features que no existen, reescribir el bloque del trial.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Pasar 50 CVs reales US por el parser y corregir lo peor.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Escribir el ICP afiladísimo y el 1-pager de “founding member”.</w:t>
      </w:r>
    </w:p>
    <w:p>
      <w:pPr>
        <w:pStyle w:val="Heading2"/>
      </w:pPr>
      <w:r>
        <w:t xml:space="preserve">Fase 1 — “Validación con design partners” · semanas 3-8</w:t>
      </w:r>
    </w:p>
    <w:p>
      <w:pPr>
        <w:spacing w:after="120" w:line="276"/>
      </w:pPr>
      <w:r>
        <w:rPr>
          <w:b/>
          <w:bCs/>
        </w:rPr>
        <w:t xml:space="preserve">Meta: </w:t>
      </w:r>
      <w:r>
        <w:t xml:space="preserve">5-10 firmas de US usándolo todas las semanas. La métrica es activación + retención semanal, NO revenue.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Construir lista ICP con Apollo + LinkedIn Sales Navigator (ver Sección 7).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Outbound 1-a-1 personalizado: LinkedIn + email, con el Loom hero. 15-25 mensajes de calidad por semana, no spray.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Onboarding concierge: call de 30-45 min, les importás los datos, les armás la primera búsqueda.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Loop de feedback semanal: hablá con CADA usuario activo. Registrá qué piden, qué rompen, qué ignoran.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Cobrar founding-member con descuento (no free) para testear willingness-to-pay con baja fricción.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Publicar 1-2 posts/semana en LinkedIn mostrando el producto (los Loom dan material infinito).</w:t>
      </w:r>
    </w:p>
    <w:p>
      <w:pPr>
        <w:pStyle w:val="Heading2"/>
      </w:pPr>
      <w:r>
        <w:t xml:space="preserve">Fase 2 — “Iterar hacia señal de PMF” · semanas 8-16</w:t>
      </w:r>
    </w:p>
    <w:p>
      <w:pPr>
        <w:spacing w:after="120" w:line="276"/>
      </w:pPr>
      <w:r>
        <w:rPr>
          <w:b/>
          <w:bCs/>
        </w:rPr>
        <w:t xml:space="preserve">Meta: </w:t>
      </w:r>
      <w:r>
        <w:t xml:space="preserve">cerrar los gaps que los design partners REALES marcan (no los que adivinamos) y conseguir señal de retención.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Priorizar el backlog según lo que pidieron los usuarios activos, no la intuición.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Construir el funnel de activación/onboarding en base a los datos de la Fase 1.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Conseguir 2-3 testimonios reales → ponerlos en la landing.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Ajustar el precio con evidencia de willingness-to-pay.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Recién con señal clara de retención: testear un canal pago chico o un lanzamiento público (Product Hunt, etc.).</w:t>
      </w:r>
    </w:p>
    <w:p>
      <w:pPr>
        <w:pStyle w:val="Heading2"/>
      </w:pPr>
      <w:r>
        <w:t xml:space="preserve">Fase 3 — “Escala” · post-validación</w:t>
      </w:r>
    </w:p>
    <w:p>
      <w:pPr>
        <w:spacing w:after="120" w:line="276"/>
      </w:pPr>
      <w:r>
        <w:rPr>
          <w:b/>
          <w:bCs/>
        </w:rPr>
        <w:t xml:space="preserve">Meta: </w:t>
      </w:r>
      <w:r>
        <w:t xml:space="preserve">encender canales repetibles. Fuera de alcance hoy, pero el norte: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Adquisición paga una vez que el LTV/CAC cierre (probablemente con un tier de precio más alto).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Activar el mecanismo de referidos: hiring company postea rol → staffing firm lo toma → paga por seat.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SEO/contenido y comunidad como motor sostenido.</w:t>
      </w:r>
    </w:p>
    <w:p>
      <w:r>
        <w:br w:type="page"/>
      </w:r>
    </w:p>
    <w:p>
      <w:pPr>
        <w:pStyle w:val="Heading1"/>
      </w:pPr>
      <w:r>
        <w:t xml:space="preserve">7. Playbook de adquisición US sin budget</w:t>
      </w:r>
    </w:p>
    <w:p>
      <w:pPr>
        <w:pStyle w:val="Heading2"/>
      </w:pPr>
      <w:r>
        <w:t xml:space="preserve">7.1 Definí el ICP afiladísimo</w:t>
      </w:r>
    </w:p>
    <w:p>
      <w:pPr>
        <w:spacing w:after="120" w:line="276"/>
      </w:pPr>
      <w:r>
        <w:t xml:space="preserve">No le vendas a “recruiters”. Elegí un nicho donde puedas ser el mejor y donde el boca a boca circule. Sugerencia de punto de partida: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Firmas boutique / solo recruiters (1-10 seats) — no enterprise, no compiten con Bullhorn.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Un vertical concreto (ej. tech, finance, o healthcare staffing) para que el mensaje y los referidos sean densos.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Que hoy sufran con spreadsheets + email (tu mensaje de pain calza perfecto) o con un Bullhorn caro y pesado.</w:t>
      </w:r>
    </w:p>
    <w:p>
      <w:pPr>
        <w:pStyle w:val="Heading2"/>
      </w:pPr>
      <w:r>
        <w:t xml:space="preserve">7.2 Construcción de lista + outreach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Apollo (ya conectado): </w:t>
      </w:r>
      <w:r>
        <w:t xml:space="preserve">filtrá por industry = staffing/recruiting, headcount 1-20, país US, títulos founder/owner/principal recruiter. Exportá y enriquecé.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LinkedIn Sales Navigator: </w:t>
      </w:r>
      <w:r>
        <w:t xml:space="preserve">refiná el mismo ICP y buscá señales (postean búsquedas, se quejan de su ATS, crecieron de equipo).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Mensaje: </w:t>
      </w:r>
      <w:r>
        <w:t xml:space="preserve">personalizado a su firma + un Loom de 90s + un pedido chico (“¿te tiro 15 min para mostrarte y que me digas si es una pavada?”). Pedí feedback, no la venta.</w:t>
      </w:r>
    </w:p>
    <w:p>
      <w:pPr>
        <w:pStyle w:val="Heading2"/>
      </w:pPr>
      <w:r>
        <w:t xml:space="preserve">7.3 Comunidades (aportar antes de vender)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Reddit: r/recruiting, r/agencyrecruiting. Slack/LinkedIn groups de agency recruiters. Foros de RecruitingDaily / SourceCon.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Regla: 90% aportar valor (responder dudas, compartir aprendizajes), 10% mencionar el producto cuando viene al caso.</w:t>
      </w:r>
    </w:p>
    <w:p>
      <w:r>
        <w:br w:type="page"/>
      </w:r>
    </w:p>
    <w:p>
      <w:pPr>
        <w:pStyle w:val="Heading1"/>
      </w:pPr>
      <w:r>
        <w:t xml:space="preserve">8. Métricas y criterios go / no-go</w:t>
      </w:r>
    </w:p>
    <w:p>
      <w:pPr>
        <w:spacing w:after="120" w:line="276"/>
      </w:pPr>
      <w:r>
        <w:t xml:space="preserve">Definí esto AHORA, en frío, para que “validar” sea una decisión y no una sensación. Números de arranque sugeridos (ajustables con Ari):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Umbral de “sigue” (sem. 8-12)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Firmas activadas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Llegaron al evento de activación (1er candidato compartido con cliente)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≥ 8 de las que invitaste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Retención semanal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Vuelven a usarlo cada semana sin que los empujes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≥ 5 firmas activas/semana sostenido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Pagan el founding-member (aunque con descuento)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≥ 4 pagando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Pull cualitativo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“¿Cuánto te molestaría si esto desapareciera?” (test Sean Ellis)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≥ 40% “muy decepcionado”</w:t>
            </w:r>
          </w:p>
        </w:tc>
      </w:tr>
    </w:tbl>
    <w:p>
      <w:pPr>
        <w:spacing w:after="120" w:line="276"/>
      </w:pPr>
      <w:r>
        <w:t xml:space="preserve"/>
      </w:r>
    </w:p>
    <w:tbl>
      <w:tblPr>
        <w:tblW w:type="dxa" w:w="9360"/>
        <w:tblBorders>
          <w:top w:val="single" w:color="FEE2E2" w:sz="2"/>
          <w:left w:val="single" w:color="B91C1C" w:sz="18"/>
          <w:bottom w:val="single" w:color="FEE2E2" w:sz="2"/>
          <w:right w:val="single" w:color="FEE2E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Criterio no-go (escribilo y respetalo)</w:t>
            </w:r>
          </w:p>
          <w:p>
            <w:r>
              <w:rPr>
                <w:color w:val="1F2933"/>
                <w:sz w:val="22"/>
                <w:szCs w:val="22"/>
              </w:rPr>
              <w:t xml:space="preserve">Si a la semana 12, con onboarding concierge y todo, no llegás a ~5 firmas usándolo cada semana ni a un puñado dispuesto a pagar, no es momento de “más features”: es momento de revisar el ICP, el canal o la propuesta de valor con Ari. Mejor saberlo en 12 semanas que en 12 meses.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Checklist accionable</w:t>
      </w:r>
    </w:p>
    <w:p>
      <w:pPr>
        <w:pStyle w:val="Heading2"/>
      </w:pPr>
      <w:r>
        <w:t xml:space="preserve">Fase 0 — Listo para mostrar (semanas 1-2)</w:t>
      </w:r>
    </w:p>
    <w:p>
      <w:pPr>
        <w:pStyle w:val="Heading3"/>
      </w:pPr>
      <w:r>
        <w:t xml:space="preserve">Instrumentación y base técnica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Instalar PostHog o Plausible y definir el evento de activación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Instalar Sentry para error tracking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Activar email verification en el signup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Empujar eventos de login/onboarding a Apollo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Pasar 50 CVs reales formato US por el parser y corregir los peores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Agregar 3-4 smoke tests del happy path</w:t>
      </w:r>
    </w:p>
    <w:p>
      <w:pPr>
        <w:pStyle w:val="Heading3"/>
      </w:pPr>
      <w:r>
        <w:t xml:space="preserve">Videos Loom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Loom hero 60-90s (overview pipeline + portal cliente)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Loom walkthrough completo 3-5 min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Loom de onboarding/setup para nuevos usuarios</w:t>
      </w:r>
    </w:p>
    <w:p>
      <w:pPr>
        <w:pStyle w:val="Heading3"/>
      </w:pPr>
      <w:r>
        <w:t xml:space="preserve">Arreglos de landing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Unificar el precio en UN solo mensaje (sacar el conflicto $15 / $19 / $10)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Sacar “Custom stages per job” (ahora son estándar)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Sacar “Import directly from LinkedIn” / referencias a LinkedIn import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Sacar “Bulk actions” hasta que exista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Verificar/ajustar los templates de import del FAQ (sacar Bullhorn)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Embeber el Loom hero arriba; reemplazar mockups dibujados por producto real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Reescribir el bloque del trial (ver Fase 1) y el copy del trust bar para que sea cierto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Agregar CTA de baja fricción: “Watch demo” / “Book 15-min walkthrough”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Sitemap.xml + robots.txt + meta descriptions</w:t>
      </w:r>
    </w:p>
    <w:p>
      <w:pPr>
        <w:pStyle w:val="Heading3"/>
      </w:pPr>
      <w:r>
        <w:t xml:space="preserve">Estrategia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Escribir el ICP afiladísimo (segmento + vertical + tamaño)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Redactar el 1-pager / oferta de “founding member”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Definir y escribir los criterios go/no-go con Ari (Sección 8)</w:t>
      </w:r>
    </w:p>
    <w:p>
      <w:pPr>
        <w:pStyle w:val="Heading2"/>
      </w:pPr>
      <w:r>
        <w:t xml:space="preserve">Fase 1 — Validación con design partners (semanas 3-8)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Construir lista ICP con Apollo (industry, headcount, US, títulos)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Refinar con LinkedIn Sales Navigator + buscar señales de intención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Escribir 2-3 plantillas de outreach personalizables con el Loom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Enviar 15-25 mensajes de calidad por semana (LinkedIn + email)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Ofrecer onboarding concierge: call + import de datos + 1ra búsqueda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Dar acceso extendido (30-60 días) en vez del trial de 5 días self-serve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Cobrar founding-member con descuento (no free)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Hablar con cada usuario activo cada semana y registrar feedback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Publicar 1-2 posts/semana en LinkedIn con material de los Loom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Aportar en comunidades (r/recruiting, Slack/LinkedIn groups)</w:t>
      </w:r>
    </w:p>
    <w:p>
      <w:pPr>
        <w:pStyle w:val="Heading2"/>
      </w:pPr>
      <w:r>
        <w:t xml:space="preserve">Fase 2 — Iterar hacia señal de PMF (semanas 8-16)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Priorizar backlog según pedidos reales de usuarios activos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Construir el funnel de onboarding en base a datos de activación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Conseguir 2-3 testimonios reales y ponerlos en la landing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Ajustar precio según evidencia de willingness-to-pay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Medir contra los criterios go/no-go y decidir con Ari</w:t>
      </w:r>
    </w:p>
    <w:p>
      <w:pPr>
        <w:spacing w:after="70" w:line="270"/>
        <w:ind w:left="360" w:hanging="260"/>
      </w:pPr>
      <w:r>
        <w:rPr>
          <w:sz w:val="24"/>
          <w:szCs w:val="24"/>
        </w:rPr>
        <w:t xml:space="preserve">☐  </w:t>
      </w:r>
      <w:r>
        <w:t xml:space="preserve">Si hay señal: testear un canal pago chico o lanzamiento público</w:t>
      </w:r>
    </w:p>
    <w:p>
      <w:r>
        <w:br w:type="page"/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qsabp9q2oyh15vse874y">
        <w:r>
          <w:rPr>
            <w:rStyle w:val="Hyperlink"/>
          </w:rPr>
          <w:t xml:space="preserve">Recruiterflow —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8hhpwdtr7y6s3vfrb9ot">
        <w:r>
          <w:rPr>
            <w:rStyle w:val="Hyperlink"/>
          </w:rPr>
          <w:t xml:space="preserve">Bullhorn Pricing 2026 — Pin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1erirdnvkej8nxupybtu">
        <w:r>
          <w:rPr>
            <w:rStyle w:val="Hyperlink"/>
          </w:rPr>
          <w:t xml:space="preserve">Top 10 ATS/CRM for Recruiting Agencies (2026) — Spott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fyjedtg9ynferqhwmstn">
        <w:r>
          <w:rPr>
            <w:rStyle w:val="Hyperlink"/>
          </w:rPr>
          <w:t xml:space="preserve">Recruit CRM 2026 — iSmartRecruit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bispgiqn63rymxx0wmgt">
        <w:r>
          <w:rPr>
            <w:rStyle w:val="Hyperlink"/>
          </w:rPr>
          <w:t xml:space="preserve">B2B SaaS Free Trial Length: 7 vs 14 vs 30 Days — Artisan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6m059rea4uweznngpxui">
        <w:r>
          <w:rPr>
            <w:rStyle w:val="Hyperlink"/>
          </w:rPr>
          <w:t xml:space="preserve">Trial-to-Paid Conversion Benchmarks — Pulseahead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RecruitingATS · Plan de lanzamiento del MVP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qsabp9q2oyh15vse874y" Type="http://schemas.openxmlformats.org/officeDocument/2006/relationships/hyperlink" Target="https://recruiterflow.com/pricing" TargetMode="External"/><Relationship Id="rIdf8hhpwdtr7y6s3vfrb9ot" Type="http://schemas.openxmlformats.org/officeDocument/2006/relationships/hyperlink" Target="https://www.pin.com/blog/bullhorn-pricing/" TargetMode="External"/><Relationship Id="rIdc1erirdnvkej8nxupybtu" Type="http://schemas.openxmlformats.org/officeDocument/2006/relationships/hyperlink" Target="https://spott.io/resources/top-10-ats-and-crm-platforms-for-recruiting-agencies-in-2026" TargetMode="External"/><Relationship Id="rIdgfyjedtg9ynferqhwmstn" Type="http://schemas.openxmlformats.org/officeDocument/2006/relationships/hyperlink" Target="https://www.ismartrecruit.com/tools/recruitcrm" TargetMode="External"/><Relationship Id="rIdxbispgiqn63rymxx0wmgt" Type="http://schemas.openxmlformats.org/officeDocument/2006/relationships/hyperlink" Target="https://www.artisangrowthstrategies.com/blog/b2b-saas-free-trial-length-7-vs-14-vs-30-days-data" TargetMode="External"/><Relationship Id="rIdt6m059rea4uweznngpxui" Type="http://schemas.openxmlformats.org/officeDocument/2006/relationships/hyperlink" Target="https://www.pulseahead.com/blog/trial-to-paid-conversion-benchmarks-in-saa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lanzamiento del MVP + Auditoría</dc:title>
  <dc:creator>RecruitingATS</dc:creator>
  <cp:lastModifiedBy>Un-named</cp:lastModifiedBy>
  <cp:revision>1</cp:revision>
  <dcterms:created xsi:type="dcterms:W3CDTF">2026-06-02T18:33:36.269Z</dcterms:created>
  <dcterms:modified xsi:type="dcterms:W3CDTF">2026-06-02T18:33:36.269Z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