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017" w:rsidRPr="00472475" w:rsidRDefault="00346B87" w:rsidP="00211017">
      <w:pPr>
        <w:spacing w:line="480" w:lineRule="auto"/>
        <w:jc w:val="both"/>
        <w:rPr>
          <w:rFonts w:ascii="Times New Roman" w:hAnsi="Times New Roman" w:cs="Times New Roman"/>
          <w:sz w:val="24"/>
          <w:szCs w:val="24"/>
        </w:rPr>
      </w:pPr>
      <w:bookmarkStart w:id="0" w:name="_GoBack"/>
      <w:r>
        <w:rPr>
          <w:noProof/>
        </w:rPr>
        <w:drawing>
          <wp:inline distT="0" distB="0" distL="0" distR="0" wp14:anchorId="722F15A1" wp14:editId="688DF458">
            <wp:extent cx="7953600" cy="5866130"/>
            <wp:effectExtent l="0" t="4127"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5400000">
                      <a:off x="0" y="0"/>
                      <a:ext cx="7974585" cy="5881607"/>
                    </a:xfrm>
                    <a:prstGeom prst="rect">
                      <a:avLst/>
                    </a:prstGeom>
                  </pic:spPr>
                </pic:pic>
              </a:graphicData>
            </a:graphic>
          </wp:inline>
        </w:drawing>
      </w:r>
      <w:bookmarkEnd w:id="0"/>
      <w:r w:rsidR="00211017" w:rsidRPr="00472475">
        <w:rPr>
          <w:rFonts w:ascii="Times New Roman" w:hAnsi="Times New Roman" w:cs="Times New Roman"/>
          <w:sz w:val="24"/>
          <w:szCs w:val="24"/>
        </w:rPr>
        <w:lastRenderedPageBreak/>
        <w:t xml:space="preserve">Alcala, N. L. D., </w:t>
      </w:r>
      <w:proofErr w:type="spellStart"/>
      <w:r w:rsidR="00211017" w:rsidRPr="00472475">
        <w:rPr>
          <w:rFonts w:ascii="Times New Roman" w:hAnsi="Times New Roman" w:cs="Times New Roman"/>
          <w:sz w:val="24"/>
          <w:szCs w:val="24"/>
        </w:rPr>
        <w:t>Dela</w:t>
      </w:r>
      <w:proofErr w:type="spellEnd"/>
      <w:r w:rsidR="00211017" w:rsidRPr="00472475">
        <w:rPr>
          <w:rFonts w:ascii="Times New Roman" w:hAnsi="Times New Roman" w:cs="Times New Roman"/>
          <w:sz w:val="24"/>
          <w:szCs w:val="24"/>
        </w:rPr>
        <w:t xml:space="preserve">, L. J. C., Lazaro, T. P. F. and </w:t>
      </w:r>
      <w:proofErr w:type="spellStart"/>
      <w:r w:rsidR="00211017" w:rsidRPr="00472475">
        <w:rPr>
          <w:rFonts w:ascii="Times New Roman" w:hAnsi="Times New Roman" w:cs="Times New Roman"/>
          <w:sz w:val="24"/>
          <w:szCs w:val="24"/>
        </w:rPr>
        <w:t>Llanto</w:t>
      </w:r>
      <w:proofErr w:type="spellEnd"/>
      <w:r w:rsidR="00211017" w:rsidRPr="00472475">
        <w:rPr>
          <w:rFonts w:ascii="Times New Roman" w:hAnsi="Times New Roman" w:cs="Times New Roman"/>
          <w:sz w:val="24"/>
          <w:szCs w:val="24"/>
        </w:rPr>
        <w:t xml:space="preserve">, J. M (2014). MATLAB Toolbox Creation for Rice Kernel Segmentation and Characterization Including Touching Kernels Separation by Edge Reconstruction Method. </w:t>
      </w:r>
      <w:r w:rsidR="00211017" w:rsidRPr="0046235F">
        <w:rPr>
          <w:rFonts w:ascii="Times New Roman" w:hAnsi="Times New Roman" w:cs="Times New Roman"/>
          <w:i/>
          <w:sz w:val="24"/>
          <w:szCs w:val="24"/>
        </w:rPr>
        <w:t>Mapua University.</w:t>
      </w:r>
    </w:p>
    <w:p w:rsidR="00211017" w:rsidRDefault="00211017">
      <w:pPr>
        <w:rPr>
          <w:rFonts w:ascii="Times New Roman" w:hAnsi="Times New Roman" w:cs="Times New Roman"/>
          <w:i/>
          <w:sz w:val="24"/>
          <w:szCs w:val="24"/>
        </w:rPr>
      </w:pPr>
      <w:proofErr w:type="spellStart"/>
      <w:r w:rsidRPr="00472475">
        <w:rPr>
          <w:rFonts w:ascii="Times New Roman" w:hAnsi="Times New Roman" w:cs="Times New Roman"/>
          <w:sz w:val="24"/>
          <w:szCs w:val="24"/>
        </w:rPr>
        <w:t>Belsnio</w:t>
      </w:r>
      <w:proofErr w:type="spellEnd"/>
      <w:r w:rsidRPr="00472475">
        <w:rPr>
          <w:rFonts w:ascii="Times New Roman" w:hAnsi="Times New Roman" w:cs="Times New Roman"/>
          <w:sz w:val="24"/>
          <w:szCs w:val="24"/>
        </w:rPr>
        <w:t xml:space="preserve">, B. (1988). The anatomy and physical properties of the rice grain. </w:t>
      </w:r>
      <w:r w:rsidRPr="0046235F">
        <w:rPr>
          <w:rFonts w:ascii="Times New Roman" w:hAnsi="Times New Roman" w:cs="Times New Roman"/>
          <w:i/>
          <w:sz w:val="24"/>
          <w:szCs w:val="24"/>
        </w:rPr>
        <w:t>Towards Integrated Commodity and Pest Management in Grain Storage. FAO, Rome</w:t>
      </w:r>
    </w:p>
    <w:p w:rsidR="00211017" w:rsidRDefault="00211017">
      <w:pPr>
        <w:rPr>
          <w:i/>
        </w:rPr>
      </w:pPr>
    </w:p>
    <w:p w:rsidR="00211017" w:rsidRPr="00472475" w:rsidRDefault="00211017" w:rsidP="00211017">
      <w:pPr>
        <w:spacing w:line="480" w:lineRule="auto"/>
        <w:jc w:val="both"/>
        <w:rPr>
          <w:rFonts w:ascii="Times New Roman" w:hAnsi="Times New Roman" w:cs="Times New Roman"/>
          <w:sz w:val="24"/>
          <w:szCs w:val="24"/>
        </w:rPr>
      </w:pPr>
      <w:r w:rsidRPr="00472475">
        <w:rPr>
          <w:rFonts w:ascii="Times New Roman" w:hAnsi="Times New Roman" w:cs="Times New Roman"/>
          <w:sz w:val="24"/>
          <w:szCs w:val="24"/>
        </w:rPr>
        <w:t xml:space="preserve">Concepcion J. C. T., Ouk M., Zhao D., and Fitzgerald M. A. (2015). The need for new tools and investment to improve the accuracy of selecting for grain quality in rice. </w:t>
      </w:r>
      <w:r w:rsidRPr="0046235F">
        <w:rPr>
          <w:rFonts w:ascii="Times New Roman" w:hAnsi="Times New Roman" w:cs="Times New Roman"/>
          <w:i/>
          <w:sz w:val="24"/>
          <w:szCs w:val="24"/>
        </w:rPr>
        <w:t>Field Crops Research</w:t>
      </w:r>
      <w:r w:rsidRPr="00472475">
        <w:rPr>
          <w:rFonts w:ascii="Times New Roman" w:hAnsi="Times New Roman" w:cs="Times New Roman"/>
          <w:sz w:val="24"/>
          <w:szCs w:val="24"/>
        </w:rPr>
        <w:t>. Volume 182, Pages 60-67.</w:t>
      </w:r>
    </w:p>
    <w:p w:rsidR="00211017" w:rsidRPr="0046235F" w:rsidRDefault="00211017" w:rsidP="00211017">
      <w:pPr>
        <w:spacing w:line="480" w:lineRule="auto"/>
        <w:jc w:val="both"/>
        <w:rPr>
          <w:rFonts w:ascii="Times New Roman" w:hAnsi="Times New Roman" w:cs="Times New Roman"/>
          <w:i/>
          <w:sz w:val="24"/>
          <w:szCs w:val="24"/>
        </w:rPr>
      </w:pPr>
      <w:r w:rsidRPr="00472475">
        <w:rPr>
          <w:rFonts w:ascii="Times New Roman" w:hAnsi="Times New Roman" w:cs="Times New Roman"/>
          <w:sz w:val="24"/>
          <w:szCs w:val="24"/>
        </w:rPr>
        <w:t xml:space="preserve">De Jesus, M. L. B., </w:t>
      </w:r>
      <w:proofErr w:type="spellStart"/>
      <w:r w:rsidRPr="00472475">
        <w:rPr>
          <w:rFonts w:ascii="Times New Roman" w:hAnsi="Times New Roman" w:cs="Times New Roman"/>
          <w:sz w:val="24"/>
          <w:szCs w:val="24"/>
        </w:rPr>
        <w:t>Mayores</w:t>
      </w:r>
      <w:proofErr w:type="spellEnd"/>
      <w:r w:rsidRPr="00472475">
        <w:rPr>
          <w:rFonts w:ascii="Times New Roman" w:hAnsi="Times New Roman" w:cs="Times New Roman"/>
          <w:sz w:val="24"/>
          <w:szCs w:val="24"/>
        </w:rPr>
        <w:t xml:space="preserve">, A. J. C., and </w:t>
      </w:r>
      <w:proofErr w:type="spellStart"/>
      <w:r w:rsidRPr="00472475">
        <w:rPr>
          <w:rFonts w:ascii="Times New Roman" w:hAnsi="Times New Roman" w:cs="Times New Roman"/>
          <w:sz w:val="24"/>
          <w:szCs w:val="24"/>
        </w:rPr>
        <w:t>Recuelo</w:t>
      </w:r>
      <w:proofErr w:type="spellEnd"/>
      <w:r w:rsidRPr="00472475">
        <w:rPr>
          <w:rFonts w:ascii="Times New Roman" w:hAnsi="Times New Roman" w:cs="Times New Roman"/>
          <w:sz w:val="24"/>
          <w:szCs w:val="24"/>
        </w:rPr>
        <w:t xml:space="preserve">, M. A., (2016). Measurement of Grain Shape, Whiteness, </w:t>
      </w:r>
      <w:proofErr w:type="gramStart"/>
      <w:r w:rsidRPr="00472475">
        <w:rPr>
          <w:rFonts w:ascii="Times New Roman" w:hAnsi="Times New Roman" w:cs="Times New Roman"/>
          <w:sz w:val="24"/>
          <w:szCs w:val="24"/>
        </w:rPr>
        <w:t>Chalkiness</w:t>
      </w:r>
      <w:proofErr w:type="gramEnd"/>
      <w:r w:rsidRPr="00472475">
        <w:rPr>
          <w:rFonts w:ascii="Times New Roman" w:hAnsi="Times New Roman" w:cs="Times New Roman"/>
          <w:sz w:val="24"/>
          <w:szCs w:val="24"/>
        </w:rPr>
        <w:t xml:space="preserve"> and Moisture Content of </w:t>
      </w:r>
      <w:proofErr w:type="spellStart"/>
      <w:r w:rsidRPr="00472475">
        <w:rPr>
          <w:rFonts w:ascii="Times New Roman" w:hAnsi="Times New Roman" w:cs="Times New Roman"/>
          <w:sz w:val="24"/>
          <w:szCs w:val="24"/>
        </w:rPr>
        <w:t>Dinorado</w:t>
      </w:r>
      <w:proofErr w:type="spellEnd"/>
      <w:r w:rsidRPr="00472475">
        <w:rPr>
          <w:rFonts w:ascii="Times New Roman" w:hAnsi="Times New Roman" w:cs="Times New Roman"/>
          <w:sz w:val="24"/>
          <w:szCs w:val="24"/>
        </w:rPr>
        <w:t xml:space="preserve"> and </w:t>
      </w:r>
      <w:proofErr w:type="spellStart"/>
      <w:r w:rsidRPr="00472475">
        <w:rPr>
          <w:rFonts w:ascii="Times New Roman" w:hAnsi="Times New Roman" w:cs="Times New Roman"/>
          <w:sz w:val="24"/>
          <w:szCs w:val="24"/>
        </w:rPr>
        <w:t>Sinandomeng</w:t>
      </w:r>
      <w:proofErr w:type="spellEnd"/>
      <w:r w:rsidRPr="00472475">
        <w:rPr>
          <w:rFonts w:ascii="Times New Roman" w:hAnsi="Times New Roman" w:cs="Times New Roman"/>
          <w:sz w:val="24"/>
          <w:szCs w:val="24"/>
        </w:rPr>
        <w:t xml:space="preserve"> Rice Samples using a Raspberry-Pi Based Portable Rice Grain Sampler. </w:t>
      </w:r>
      <w:r w:rsidRPr="0046235F">
        <w:rPr>
          <w:rFonts w:ascii="Times New Roman" w:hAnsi="Times New Roman" w:cs="Times New Roman"/>
          <w:i/>
          <w:sz w:val="24"/>
          <w:szCs w:val="24"/>
        </w:rPr>
        <w:t>Mapua University.</w:t>
      </w:r>
    </w:p>
    <w:p w:rsidR="00211017" w:rsidRDefault="00211017">
      <w:pPr>
        <w:rPr>
          <w:i/>
        </w:rPr>
      </w:pPr>
    </w:p>
    <w:p w:rsidR="00211017" w:rsidRPr="00472475" w:rsidRDefault="00211017" w:rsidP="00211017">
      <w:pPr>
        <w:spacing w:line="480" w:lineRule="auto"/>
        <w:jc w:val="both"/>
        <w:rPr>
          <w:rFonts w:ascii="Times New Roman" w:hAnsi="Times New Roman" w:cs="Times New Roman"/>
          <w:sz w:val="24"/>
          <w:szCs w:val="24"/>
        </w:rPr>
      </w:pPr>
      <w:r w:rsidRPr="00472475">
        <w:rPr>
          <w:rFonts w:ascii="Times New Roman" w:hAnsi="Times New Roman" w:cs="Times New Roman"/>
          <w:sz w:val="24"/>
          <w:szCs w:val="24"/>
        </w:rPr>
        <w:t xml:space="preserve">Guzman, J. D., &amp; Peralta, E. K. (2008). Classification of Philippine rice grains using machine vision and artificial neural networks. </w:t>
      </w:r>
      <w:r w:rsidRPr="0046235F">
        <w:rPr>
          <w:rFonts w:ascii="Times New Roman" w:hAnsi="Times New Roman" w:cs="Times New Roman"/>
          <w:i/>
          <w:sz w:val="24"/>
          <w:szCs w:val="24"/>
        </w:rPr>
        <w:t>World conference on agricultural information and IT</w:t>
      </w:r>
      <w:r w:rsidRPr="00472475">
        <w:rPr>
          <w:rFonts w:ascii="Times New Roman" w:hAnsi="Times New Roman" w:cs="Times New Roman"/>
          <w:sz w:val="24"/>
          <w:szCs w:val="24"/>
        </w:rPr>
        <w:t xml:space="preserve">, Tokyo, Japan (pp. 24-27). </w:t>
      </w:r>
    </w:p>
    <w:p w:rsidR="00211017" w:rsidRDefault="00211017">
      <w:pPr>
        <w:rPr>
          <w:i/>
        </w:rPr>
      </w:pPr>
    </w:p>
    <w:p w:rsidR="00211017" w:rsidRPr="00472475" w:rsidRDefault="00211017" w:rsidP="00211017">
      <w:pPr>
        <w:spacing w:line="480" w:lineRule="auto"/>
        <w:jc w:val="both"/>
        <w:rPr>
          <w:rFonts w:ascii="Times New Roman" w:hAnsi="Times New Roman" w:cs="Times New Roman"/>
          <w:sz w:val="24"/>
          <w:szCs w:val="24"/>
        </w:rPr>
      </w:pPr>
      <w:proofErr w:type="spellStart"/>
      <w:r w:rsidRPr="00472475">
        <w:rPr>
          <w:rFonts w:ascii="Times New Roman" w:hAnsi="Times New Roman" w:cs="Times New Roman"/>
          <w:sz w:val="24"/>
          <w:szCs w:val="24"/>
        </w:rPr>
        <w:t>Juliano</w:t>
      </w:r>
      <w:proofErr w:type="spellEnd"/>
      <w:r w:rsidRPr="00472475">
        <w:rPr>
          <w:rFonts w:ascii="Times New Roman" w:hAnsi="Times New Roman" w:cs="Times New Roman"/>
          <w:sz w:val="24"/>
          <w:szCs w:val="24"/>
        </w:rPr>
        <w:t xml:space="preserve"> B</w:t>
      </w:r>
      <w:r>
        <w:rPr>
          <w:rFonts w:ascii="Times New Roman" w:hAnsi="Times New Roman" w:cs="Times New Roman"/>
          <w:sz w:val="24"/>
          <w:szCs w:val="24"/>
        </w:rPr>
        <w:t>. O., (2016). Rice: Overview,</w:t>
      </w:r>
      <w:r w:rsidRPr="00472475">
        <w:rPr>
          <w:rFonts w:ascii="Times New Roman" w:hAnsi="Times New Roman" w:cs="Times New Roman"/>
          <w:sz w:val="24"/>
          <w:szCs w:val="24"/>
        </w:rPr>
        <w:t xml:space="preserve"> </w:t>
      </w:r>
      <w:r w:rsidRPr="0046235F">
        <w:rPr>
          <w:rFonts w:ascii="Times New Roman" w:hAnsi="Times New Roman" w:cs="Times New Roman"/>
          <w:i/>
          <w:sz w:val="24"/>
          <w:szCs w:val="24"/>
        </w:rPr>
        <w:t>Encyclopedia of Food Grains (Second Edition)</w:t>
      </w:r>
      <w:r w:rsidRPr="00472475">
        <w:rPr>
          <w:rFonts w:ascii="Times New Roman" w:hAnsi="Times New Roman" w:cs="Times New Roman"/>
          <w:sz w:val="24"/>
          <w:szCs w:val="24"/>
        </w:rPr>
        <w:t>. Academic Press, Oxford, pp. 125-129.</w:t>
      </w:r>
    </w:p>
    <w:p w:rsidR="00211017" w:rsidRDefault="00211017">
      <w:pPr>
        <w:rPr>
          <w:i/>
        </w:rPr>
      </w:pPr>
    </w:p>
    <w:p w:rsidR="00211017" w:rsidRPr="00211017" w:rsidRDefault="00211017" w:rsidP="00211017">
      <w:pPr>
        <w:spacing w:line="480" w:lineRule="auto"/>
        <w:jc w:val="both"/>
        <w:rPr>
          <w:rFonts w:ascii="Times New Roman" w:hAnsi="Times New Roman" w:cs="Times New Roman"/>
          <w:sz w:val="24"/>
          <w:szCs w:val="24"/>
        </w:rPr>
      </w:pPr>
      <w:r w:rsidRPr="00472475">
        <w:rPr>
          <w:rFonts w:ascii="Times New Roman" w:hAnsi="Times New Roman" w:cs="Times New Roman"/>
          <w:sz w:val="24"/>
          <w:szCs w:val="24"/>
        </w:rPr>
        <w:t xml:space="preserve">O. C. Agustin and B. J. Oh, (2008). Automatic Milled Rice Quality Analysis. </w:t>
      </w:r>
      <w:r w:rsidRPr="0046235F">
        <w:rPr>
          <w:rFonts w:ascii="Times New Roman" w:hAnsi="Times New Roman" w:cs="Times New Roman"/>
          <w:i/>
          <w:sz w:val="24"/>
          <w:szCs w:val="24"/>
        </w:rPr>
        <w:t>2008 Second International Conference on Future Generation Communication and Networking</w:t>
      </w:r>
      <w:r w:rsidRPr="00472475">
        <w:rPr>
          <w:rFonts w:ascii="Times New Roman" w:hAnsi="Times New Roman" w:cs="Times New Roman"/>
          <w:sz w:val="24"/>
          <w:szCs w:val="24"/>
        </w:rPr>
        <w:t>, Hainan Island, pp. 112-115.</w:t>
      </w:r>
    </w:p>
    <w:sectPr w:rsidR="00211017" w:rsidRPr="0021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17"/>
    <w:rsid w:val="00211017"/>
    <w:rsid w:val="00346B87"/>
    <w:rsid w:val="005D116E"/>
    <w:rsid w:val="007F1A93"/>
    <w:rsid w:val="00B92925"/>
    <w:rsid w:val="00B972AC"/>
    <w:rsid w:val="00C5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FD529-0341-4EBA-9CD3-195AD017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404">
      <w:bodyDiv w:val="1"/>
      <w:marLeft w:val="0"/>
      <w:marRight w:val="0"/>
      <w:marTop w:val="0"/>
      <w:marBottom w:val="0"/>
      <w:divBdr>
        <w:top w:val="none" w:sz="0" w:space="0" w:color="auto"/>
        <w:left w:val="none" w:sz="0" w:space="0" w:color="auto"/>
        <w:bottom w:val="none" w:sz="0" w:space="0" w:color="auto"/>
        <w:right w:val="none" w:sz="0" w:space="0" w:color="auto"/>
      </w:divBdr>
    </w:div>
    <w:div w:id="169417688">
      <w:bodyDiv w:val="1"/>
      <w:marLeft w:val="0"/>
      <w:marRight w:val="0"/>
      <w:marTop w:val="0"/>
      <w:marBottom w:val="0"/>
      <w:divBdr>
        <w:top w:val="none" w:sz="0" w:space="0" w:color="auto"/>
        <w:left w:val="none" w:sz="0" w:space="0" w:color="auto"/>
        <w:bottom w:val="none" w:sz="0" w:space="0" w:color="auto"/>
        <w:right w:val="none" w:sz="0" w:space="0" w:color="auto"/>
      </w:divBdr>
    </w:div>
    <w:div w:id="605190292">
      <w:bodyDiv w:val="1"/>
      <w:marLeft w:val="0"/>
      <w:marRight w:val="0"/>
      <w:marTop w:val="0"/>
      <w:marBottom w:val="0"/>
      <w:divBdr>
        <w:top w:val="none" w:sz="0" w:space="0" w:color="auto"/>
        <w:left w:val="none" w:sz="0" w:space="0" w:color="auto"/>
        <w:bottom w:val="none" w:sz="0" w:space="0" w:color="auto"/>
        <w:right w:val="none" w:sz="0" w:space="0" w:color="auto"/>
      </w:divBdr>
    </w:div>
    <w:div w:id="131911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D. CATLI</dc:creator>
  <cp:keywords/>
  <dc:description/>
  <cp:lastModifiedBy>ARIEL D. CATLI</cp:lastModifiedBy>
  <cp:revision>2</cp:revision>
  <dcterms:created xsi:type="dcterms:W3CDTF">2017-09-20T00:45:00Z</dcterms:created>
  <dcterms:modified xsi:type="dcterms:W3CDTF">2017-09-20T00:59:00Z</dcterms:modified>
</cp:coreProperties>
</file>