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Requerimientos: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-Iniciar sesión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-Cerrar sesión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-Crear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-Modificar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-Eliminar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-Buscar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-Listar proyecto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-Crear categoría (SGC.RPI,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-Modificar categoría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-Eliminar categoría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-Listar categorias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-Crear versión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-Modificar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-Listar versiones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-Crear capitulo/subcapitulo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título,crear cuerpo del capítulo,crear referencia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nota: se crean los espacios para que el usuario 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-Modificar capitulo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modificar título, modificar cuerpo del capítulo, modificar referencia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-Crear documento: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-Crear versión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-Asignarle categoria (SGC.RPI,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-Crear capitulo/subcapitulo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-Modificar documento: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-Crear nueva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-Cambiar categoría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-Buscar capitulo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-Modificar capitulo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-Listado de documentos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Cada documento será accesible vía un menú a la izquierda jerarquizado por categoría y al hacerle click se podrá visualizar el documento correspondiente.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seran definidos a traves de redmine cada RQ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