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1413" w:rsidRPr="00B1580B" w:rsidRDefault="00915689">
      <w:pPr>
        <w:jc w:val="right"/>
        <w:rPr>
          <w:b/>
          <w:sz w:val="18"/>
          <w:szCs w:val="18"/>
        </w:rPr>
      </w:pPr>
      <w:r w:rsidRPr="00B1580B">
        <w:rPr>
          <w:b/>
          <w:sz w:val="18"/>
          <w:szCs w:val="18"/>
        </w:rPr>
        <w:t>Summary of Major Findings</w:t>
      </w:r>
    </w:p>
    <w:p w14:paraId="00000002" w14:textId="2734723E" w:rsidR="00451413" w:rsidRPr="00915689" w:rsidRDefault="00915689">
      <w:pPr>
        <w:jc w:val="right"/>
        <w:rPr>
          <w:sz w:val="18"/>
          <w:szCs w:val="18"/>
        </w:rPr>
      </w:pPr>
      <w:r w:rsidRPr="00B1580B">
        <w:rPr>
          <w:b/>
          <w:sz w:val="18"/>
          <w:szCs w:val="18"/>
        </w:rPr>
        <w:t>Group:</w:t>
      </w:r>
      <w:r w:rsidR="00FC26B8">
        <w:rPr>
          <w:b/>
          <w:sz w:val="18"/>
          <w:szCs w:val="18"/>
        </w:rPr>
        <w:t xml:space="preserve"> </w:t>
      </w:r>
      <w:r w:rsidRPr="00915689">
        <w:rPr>
          <w:sz w:val="18"/>
          <w:szCs w:val="18"/>
        </w:rPr>
        <w:t xml:space="preserve">Ariel Dunn, Portia Anyamba, Irina Fedorova, </w:t>
      </w:r>
    </w:p>
    <w:p w14:paraId="00000003" w14:textId="36B046CB" w:rsidR="00451413" w:rsidRPr="00915689" w:rsidRDefault="00915689">
      <w:pPr>
        <w:jc w:val="right"/>
        <w:rPr>
          <w:sz w:val="18"/>
          <w:szCs w:val="18"/>
        </w:rPr>
      </w:pPr>
      <w:r w:rsidRPr="00915689">
        <w:rPr>
          <w:sz w:val="18"/>
          <w:szCs w:val="18"/>
        </w:rPr>
        <w:t>Allison Dorion, Matthew Yurich</w:t>
      </w:r>
    </w:p>
    <w:p w14:paraId="23989A1D" w14:textId="77777777" w:rsidR="00B1580B" w:rsidRPr="00B1580B" w:rsidRDefault="00B1580B">
      <w:pPr>
        <w:jc w:val="right"/>
        <w:rPr>
          <w:color w:val="595959"/>
          <w:sz w:val="18"/>
          <w:szCs w:val="18"/>
        </w:rPr>
      </w:pPr>
    </w:p>
    <w:p w14:paraId="6F47B3D1" w14:textId="678572DB" w:rsidR="00B1580B" w:rsidRPr="00B1580B" w:rsidRDefault="00B1580B" w:rsidP="00B1580B">
      <w:pPr>
        <w:rPr>
          <w:b/>
          <w:sz w:val="18"/>
          <w:szCs w:val="18"/>
          <w:lang w:val="en-US"/>
        </w:rPr>
      </w:pPr>
      <w:r w:rsidRPr="00B1580B">
        <w:rPr>
          <w:b/>
          <w:sz w:val="18"/>
          <w:szCs w:val="18"/>
        </w:rPr>
        <w:t>Summary:</w:t>
      </w:r>
      <w:r w:rsidRPr="00B1580B">
        <w:rPr>
          <w:rFonts w:ascii="Times New Roman" w:eastAsia="Times New Roman" w:hAnsi="Times New Roman" w:cs="Times New Roman"/>
          <w:b/>
          <w:bCs/>
          <w:color w:val="1F497D" w:themeColor="text2"/>
          <w:sz w:val="18"/>
          <w:szCs w:val="18"/>
          <w:lang w:val="en-US"/>
        </w:rPr>
        <w:t xml:space="preserve"> </w:t>
      </w:r>
      <w:r w:rsidRPr="00B1580B">
        <w:rPr>
          <w:sz w:val="18"/>
          <w:szCs w:val="18"/>
          <w:lang w:val="en-US"/>
        </w:rPr>
        <w:t>The objective of our research and data analysis is to compare trends in homelessness by CoCs in the state of Maryland.  We will evaluate the data to see if there is any relationship between homelessness and its division amongst racial groups and average median household income.</w:t>
      </w:r>
      <w:r w:rsidRPr="00B1580B">
        <w:rPr>
          <w:b/>
          <w:bCs/>
          <w:sz w:val="18"/>
          <w:szCs w:val="18"/>
          <w:lang w:val="en-US"/>
        </w:rPr>
        <w:t> </w:t>
      </w:r>
    </w:p>
    <w:p w14:paraId="00000004" w14:textId="2CCA49FE" w:rsidR="00451413" w:rsidRPr="00B1580B" w:rsidRDefault="00451413" w:rsidP="00B1580B">
      <w:pPr>
        <w:rPr>
          <w:b/>
          <w:sz w:val="18"/>
          <w:szCs w:val="18"/>
        </w:rPr>
      </w:pPr>
    </w:p>
    <w:p w14:paraId="00000005" w14:textId="77777777" w:rsidR="00451413" w:rsidRPr="00B1580B" w:rsidRDefault="00915689">
      <w:pPr>
        <w:rPr>
          <w:b/>
          <w:sz w:val="18"/>
          <w:szCs w:val="18"/>
        </w:rPr>
      </w:pPr>
      <w:r w:rsidRPr="00B1580B">
        <w:rPr>
          <w:b/>
          <w:sz w:val="18"/>
          <w:szCs w:val="18"/>
        </w:rPr>
        <w:t>Question 1</w:t>
      </w:r>
      <w:r w:rsidRPr="00B1580B">
        <w:rPr>
          <w:b/>
          <w:sz w:val="18"/>
          <w:szCs w:val="18"/>
        </w:rPr>
        <w:t>:</w:t>
      </w:r>
      <w:r w:rsidRPr="00B1580B">
        <w:rPr>
          <w:b/>
          <w:sz w:val="18"/>
          <w:szCs w:val="18"/>
        </w:rPr>
        <w:t xml:space="preserve"> What have the trends been over time for total homelessness per county?</w:t>
      </w:r>
    </w:p>
    <w:p w14:paraId="00000006" w14:textId="6DE1F631" w:rsidR="00451413" w:rsidRPr="00B1580B" w:rsidRDefault="00915689">
      <w:pPr>
        <w:numPr>
          <w:ilvl w:val="0"/>
          <w:numId w:val="1"/>
        </w:numPr>
        <w:rPr>
          <w:sz w:val="18"/>
          <w:szCs w:val="18"/>
          <w:highlight w:val="white"/>
        </w:rPr>
      </w:pPr>
      <w:r w:rsidRPr="00B1580B">
        <w:rPr>
          <w:sz w:val="18"/>
          <w:szCs w:val="18"/>
          <w:highlight w:val="white"/>
        </w:rPr>
        <w:t>Overall Homelessness in Maryland, as shown on “Total Homeless in MD</w:t>
      </w:r>
      <w:r>
        <w:rPr>
          <w:sz w:val="18"/>
          <w:szCs w:val="18"/>
          <w:highlight w:val="white"/>
        </w:rPr>
        <w:t xml:space="preserve"> </w:t>
      </w:r>
      <w:r w:rsidRPr="00B1580B">
        <w:rPr>
          <w:sz w:val="18"/>
          <w:szCs w:val="18"/>
          <w:highlight w:val="white"/>
        </w:rPr>
        <w:t>(2015-2019)”</w:t>
      </w:r>
      <w:r>
        <w:rPr>
          <w:sz w:val="18"/>
          <w:szCs w:val="18"/>
          <w:highlight w:val="white"/>
        </w:rPr>
        <w:t xml:space="preserve">, </w:t>
      </w:r>
      <w:r w:rsidRPr="00B1580B">
        <w:rPr>
          <w:sz w:val="18"/>
          <w:szCs w:val="18"/>
          <w:highlight w:val="white"/>
        </w:rPr>
        <w:t>has been on a steady decline between 2015 and 2019.  In 2015, Maryland had 8,390 homeless people, but o</w:t>
      </w:r>
      <w:r w:rsidRPr="00B1580B">
        <w:rPr>
          <w:sz w:val="18"/>
          <w:szCs w:val="18"/>
          <w:highlight w:val="white"/>
        </w:rPr>
        <w:t xml:space="preserve">ver the course of 5 years it has dropped to 6,561. </w:t>
      </w:r>
      <w:r w:rsidRPr="00B1580B">
        <w:rPr>
          <w:color w:val="F7F7F7"/>
          <w:sz w:val="18"/>
          <w:szCs w:val="18"/>
          <w:highlight w:val="white"/>
        </w:rPr>
        <w:t xml:space="preserve"> </w:t>
      </w:r>
      <w:r w:rsidRPr="00B1580B">
        <w:rPr>
          <w:sz w:val="18"/>
          <w:szCs w:val="18"/>
          <w:highlight w:val="white"/>
        </w:rPr>
        <w:t>The greatest decrease in homelessness occurred between 2015-2016</w:t>
      </w:r>
    </w:p>
    <w:p w14:paraId="00000007" w14:textId="4703D7EB" w:rsidR="00451413" w:rsidRPr="00B1580B" w:rsidRDefault="00915689">
      <w:pPr>
        <w:numPr>
          <w:ilvl w:val="0"/>
          <w:numId w:val="1"/>
        </w:numPr>
        <w:rPr>
          <w:color w:val="1D1C1D"/>
          <w:sz w:val="18"/>
          <w:szCs w:val="18"/>
          <w:highlight w:val="white"/>
        </w:rPr>
      </w:pPr>
      <w:r w:rsidRPr="00B1580B">
        <w:rPr>
          <w:color w:val="1D1C1D"/>
          <w:sz w:val="18"/>
          <w:szCs w:val="18"/>
          <w:highlight w:val="white"/>
        </w:rPr>
        <w:t xml:space="preserve">The next graph, “Homeless Over 5 Years Per County”, analyses homeless trends by county over a </w:t>
      </w:r>
      <w:r w:rsidR="00FC26B8" w:rsidRPr="00B1580B">
        <w:rPr>
          <w:color w:val="1D1C1D"/>
          <w:sz w:val="18"/>
          <w:szCs w:val="18"/>
          <w:highlight w:val="white"/>
        </w:rPr>
        <w:t>five-year</w:t>
      </w:r>
      <w:r w:rsidRPr="00B1580B">
        <w:rPr>
          <w:color w:val="1D1C1D"/>
          <w:sz w:val="18"/>
          <w:szCs w:val="18"/>
          <w:highlight w:val="white"/>
        </w:rPr>
        <w:t xml:space="preserve"> period. Baltimore County has the hi</w:t>
      </w:r>
      <w:r w:rsidRPr="00B1580B">
        <w:rPr>
          <w:color w:val="1D1C1D"/>
          <w:sz w:val="18"/>
          <w:szCs w:val="18"/>
          <w:highlight w:val="white"/>
        </w:rPr>
        <w:t>ghest unemployment rate, which has been on a steady decline from 2796 in 2015 to 2294 homeless people in 2019. Also</w:t>
      </w:r>
      <w:r w:rsidR="00B1580B" w:rsidRPr="00B1580B">
        <w:rPr>
          <w:color w:val="1D1C1D"/>
          <w:sz w:val="18"/>
          <w:szCs w:val="18"/>
          <w:highlight w:val="white"/>
        </w:rPr>
        <w:t>,</w:t>
      </w:r>
      <w:r w:rsidRPr="00B1580B">
        <w:rPr>
          <w:color w:val="1D1C1D"/>
          <w:sz w:val="18"/>
          <w:szCs w:val="18"/>
          <w:highlight w:val="white"/>
        </w:rPr>
        <w:t xml:space="preserve"> Montgomery County, Charles, Calvert, St. Mary’s Counties and Prince George's County’ homeless numbers have been declining steadily from 1100</w:t>
      </w:r>
      <w:r w:rsidRPr="00B1580B">
        <w:rPr>
          <w:color w:val="1D1C1D"/>
          <w:sz w:val="18"/>
          <w:szCs w:val="18"/>
          <w:highlight w:val="white"/>
        </w:rPr>
        <w:t>, 981, 625 to 647, 306, 447 respectively. Other counties have had insignificant fluctuations over time, except for Baltimore County that shows a significant reduction in numbers in 2017, which “adjusted back” to the normal range the following year.</w:t>
      </w:r>
    </w:p>
    <w:p w14:paraId="00000009" w14:textId="0B4279D3" w:rsidR="00451413" w:rsidRDefault="00915689" w:rsidP="00B1580B">
      <w:pPr>
        <w:ind w:left="720"/>
        <w:rPr>
          <w:color w:val="1D1C1D"/>
          <w:sz w:val="20"/>
          <w:szCs w:val="20"/>
          <w:highlight w:val="white"/>
        </w:rPr>
      </w:pPr>
      <w:r>
        <w:rPr>
          <w:noProof/>
          <w:color w:val="1D1C1D"/>
          <w:sz w:val="20"/>
          <w:szCs w:val="20"/>
          <w:highlight w:val="white"/>
        </w:rPr>
        <w:drawing>
          <wp:inline distT="114300" distB="114300" distL="114300" distR="114300" wp14:editId="573D1D6A">
            <wp:extent cx="3688080" cy="160782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88947" cy="1608198"/>
                    </a:xfrm>
                    <a:prstGeom prst="rect">
                      <a:avLst/>
                    </a:prstGeom>
                    <a:ln/>
                  </pic:spPr>
                </pic:pic>
              </a:graphicData>
            </a:graphic>
          </wp:inline>
        </w:drawing>
      </w:r>
      <w:r>
        <w:rPr>
          <w:noProof/>
          <w:color w:val="1D1C1D"/>
          <w:sz w:val="20"/>
          <w:szCs w:val="20"/>
          <w:highlight w:val="white"/>
        </w:rPr>
        <w:drawing>
          <wp:inline distT="114300" distB="114300" distL="114300" distR="114300">
            <wp:extent cx="4243388" cy="3567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43388" cy="3567450"/>
                    </a:xfrm>
                    <a:prstGeom prst="rect">
                      <a:avLst/>
                    </a:prstGeom>
                    <a:ln/>
                  </pic:spPr>
                </pic:pic>
              </a:graphicData>
            </a:graphic>
          </wp:inline>
        </w:drawing>
      </w:r>
    </w:p>
    <w:p w14:paraId="104855AB" w14:textId="77777777" w:rsidR="00B1580B" w:rsidRPr="00B1580B" w:rsidRDefault="00B1580B" w:rsidP="00B1580B">
      <w:pPr>
        <w:ind w:left="720"/>
        <w:rPr>
          <w:color w:val="1D1C1D"/>
          <w:sz w:val="20"/>
          <w:szCs w:val="20"/>
          <w:highlight w:val="white"/>
        </w:rPr>
      </w:pPr>
    </w:p>
    <w:p w14:paraId="0000000A" w14:textId="77777777" w:rsidR="00451413" w:rsidRPr="00B1580B" w:rsidRDefault="00915689">
      <w:pPr>
        <w:rPr>
          <w:sz w:val="18"/>
          <w:szCs w:val="18"/>
        </w:rPr>
      </w:pPr>
      <w:r w:rsidRPr="00B1580B">
        <w:rPr>
          <w:b/>
          <w:sz w:val="18"/>
          <w:szCs w:val="18"/>
        </w:rPr>
        <w:t>Que</w:t>
      </w:r>
      <w:r w:rsidRPr="00B1580B">
        <w:rPr>
          <w:b/>
          <w:sz w:val="18"/>
          <w:szCs w:val="18"/>
        </w:rPr>
        <w:t xml:space="preserve">stion 2: </w:t>
      </w:r>
      <w:r w:rsidRPr="00B1580B">
        <w:rPr>
          <w:b/>
          <w:bCs/>
          <w:sz w:val="18"/>
          <w:szCs w:val="18"/>
        </w:rPr>
        <w:t>How is homelessness divided amongst racial groups in each county?</w:t>
      </w:r>
    </w:p>
    <w:p w14:paraId="0000000B" w14:textId="77777777" w:rsidR="00451413" w:rsidRPr="00B1580B" w:rsidRDefault="00451413">
      <w:pPr>
        <w:rPr>
          <w:sz w:val="18"/>
          <w:szCs w:val="18"/>
        </w:rPr>
      </w:pPr>
    </w:p>
    <w:p w14:paraId="0000000C" w14:textId="77777777" w:rsidR="00451413" w:rsidRPr="00B1580B" w:rsidRDefault="00915689">
      <w:pPr>
        <w:numPr>
          <w:ilvl w:val="0"/>
          <w:numId w:val="2"/>
        </w:numPr>
        <w:rPr>
          <w:color w:val="1D1C1D"/>
          <w:sz w:val="18"/>
          <w:szCs w:val="18"/>
          <w:highlight w:val="white"/>
        </w:rPr>
      </w:pPr>
      <w:r w:rsidRPr="00B1580B">
        <w:rPr>
          <w:color w:val="1D1C1D"/>
          <w:sz w:val="18"/>
          <w:szCs w:val="18"/>
          <w:highlight w:val="white"/>
        </w:rPr>
        <w:t>The bar chart “Homelessness by Race in MD counties in 2019” shows that the “Black and African American” group is making 57.6%, more than half of the homeless population in Maryland</w:t>
      </w:r>
      <w:r w:rsidRPr="00B1580B">
        <w:rPr>
          <w:color w:val="1D1C1D"/>
          <w:sz w:val="18"/>
          <w:szCs w:val="18"/>
          <w:highlight w:val="white"/>
        </w:rPr>
        <w:t>. The second category is “White” and it makes up 36.4% of the total homeless population. The third group is “Multi Races” - 4.3%. Other race groups are negligible by numbers. Each one less than 1%.</w:t>
      </w:r>
    </w:p>
    <w:p w14:paraId="0000000D" w14:textId="797F2A55" w:rsidR="00451413" w:rsidRPr="00B1580B" w:rsidRDefault="00915689">
      <w:pPr>
        <w:numPr>
          <w:ilvl w:val="0"/>
          <w:numId w:val="2"/>
        </w:numPr>
        <w:rPr>
          <w:sz w:val="18"/>
          <w:szCs w:val="18"/>
          <w:highlight w:val="white"/>
        </w:rPr>
      </w:pPr>
      <w:r w:rsidRPr="00B1580B">
        <w:rPr>
          <w:color w:val="1D1C1D"/>
          <w:sz w:val="18"/>
          <w:szCs w:val="18"/>
          <w:highlight w:val="white"/>
        </w:rPr>
        <w:t>The “Race of Homelessness by MD Counties in 2019” chart sh</w:t>
      </w:r>
      <w:r w:rsidRPr="00B1580B">
        <w:rPr>
          <w:color w:val="1D1C1D"/>
          <w:sz w:val="18"/>
          <w:szCs w:val="18"/>
          <w:highlight w:val="white"/>
        </w:rPr>
        <w:t>ows that Baltimore City has the highest number of homeless people 2294, a significant part is “Black or African American” – 1609, “White” – 602.  The second highest county is Baltimore County. It has almost three times less homeless population – 735. Propo</w:t>
      </w:r>
      <w:r w:rsidRPr="00B1580B">
        <w:rPr>
          <w:color w:val="1D1C1D"/>
          <w:sz w:val="18"/>
          <w:szCs w:val="18"/>
          <w:highlight w:val="white"/>
        </w:rPr>
        <w:t>rtionally is almost the same 2:1 (“Black</w:t>
      </w:r>
      <w:r w:rsidRPr="00B1580B">
        <w:rPr>
          <w:color w:val="1D1C1D"/>
          <w:sz w:val="18"/>
          <w:szCs w:val="18"/>
          <w:highlight w:val="white"/>
        </w:rPr>
        <w:t>”: “White”). The other race groups are negligible by numbers.  Prince George’s County has the Black or African American group as the majority of the homeless population at 91%.</w:t>
      </w:r>
      <w:r w:rsidRPr="00B1580B">
        <w:rPr>
          <w:sz w:val="18"/>
          <w:szCs w:val="18"/>
          <w:highlight w:val="white"/>
        </w:rPr>
        <w:t xml:space="preserve"> </w:t>
      </w:r>
    </w:p>
    <w:p w14:paraId="0000000E" w14:textId="77777777" w:rsidR="00451413" w:rsidRDefault="00451413">
      <w:pPr>
        <w:rPr>
          <w:sz w:val="20"/>
          <w:szCs w:val="20"/>
          <w:highlight w:val="white"/>
        </w:rPr>
      </w:pPr>
    </w:p>
    <w:p w14:paraId="0000000F" w14:textId="77777777" w:rsidR="00451413" w:rsidRDefault="00915689">
      <w:pPr>
        <w:rPr>
          <w:sz w:val="20"/>
          <w:szCs w:val="20"/>
        </w:rPr>
      </w:pPr>
      <w:r>
        <w:rPr>
          <w:noProof/>
          <w:sz w:val="20"/>
          <w:szCs w:val="20"/>
        </w:rPr>
        <w:drawing>
          <wp:inline distT="114300" distB="114300" distL="114300" distR="114300">
            <wp:extent cx="3662363" cy="188350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62363" cy="1883501"/>
                    </a:xfrm>
                    <a:prstGeom prst="rect">
                      <a:avLst/>
                    </a:prstGeom>
                    <a:ln/>
                  </pic:spPr>
                </pic:pic>
              </a:graphicData>
            </a:graphic>
          </wp:inline>
        </w:drawing>
      </w:r>
      <w:r>
        <w:rPr>
          <w:noProof/>
          <w:sz w:val="20"/>
          <w:szCs w:val="20"/>
        </w:rPr>
        <w:drawing>
          <wp:inline distT="114300" distB="114300" distL="114300" distR="114300">
            <wp:extent cx="2926716" cy="348517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26716" cy="3485170"/>
                    </a:xfrm>
                    <a:prstGeom prst="rect">
                      <a:avLst/>
                    </a:prstGeom>
                    <a:ln/>
                  </pic:spPr>
                </pic:pic>
              </a:graphicData>
            </a:graphic>
          </wp:inline>
        </w:drawing>
      </w:r>
    </w:p>
    <w:p w14:paraId="00000010" w14:textId="77777777" w:rsidR="00451413" w:rsidRDefault="00451413">
      <w:pPr>
        <w:rPr>
          <w:sz w:val="20"/>
          <w:szCs w:val="20"/>
        </w:rPr>
      </w:pPr>
    </w:p>
    <w:p w14:paraId="43130193" w14:textId="77777777" w:rsidR="00B1580B" w:rsidRDefault="00B1580B">
      <w:pPr>
        <w:rPr>
          <w:b/>
          <w:sz w:val="20"/>
          <w:szCs w:val="20"/>
        </w:rPr>
      </w:pPr>
    </w:p>
    <w:p w14:paraId="1277DD3A" w14:textId="77777777" w:rsidR="00B1580B" w:rsidRDefault="00B1580B">
      <w:pPr>
        <w:rPr>
          <w:b/>
          <w:sz w:val="20"/>
          <w:szCs w:val="20"/>
        </w:rPr>
      </w:pPr>
    </w:p>
    <w:p w14:paraId="04FDFFF1" w14:textId="77777777" w:rsidR="00B1580B" w:rsidRPr="00B1580B" w:rsidRDefault="00915689" w:rsidP="00B1580B">
      <w:pPr>
        <w:rPr>
          <w:b/>
          <w:bCs/>
          <w:sz w:val="18"/>
          <w:szCs w:val="18"/>
        </w:rPr>
      </w:pPr>
      <w:r w:rsidRPr="00B1580B">
        <w:rPr>
          <w:b/>
          <w:sz w:val="18"/>
          <w:szCs w:val="18"/>
        </w:rPr>
        <w:lastRenderedPageBreak/>
        <w:t xml:space="preserve">Question 3: </w:t>
      </w:r>
      <w:r w:rsidRPr="00B1580B">
        <w:rPr>
          <w:b/>
          <w:bCs/>
          <w:sz w:val="18"/>
          <w:szCs w:val="18"/>
        </w:rPr>
        <w:t>How does median inco</w:t>
      </w:r>
      <w:r w:rsidRPr="00B1580B">
        <w:rPr>
          <w:b/>
          <w:bCs/>
          <w:sz w:val="18"/>
          <w:szCs w:val="18"/>
        </w:rPr>
        <w:t>me and the number of unemployed people relate to homelessness in each CoC/county?</w:t>
      </w:r>
    </w:p>
    <w:p w14:paraId="00000012" w14:textId="03AB2540" w:rsidR="00451413" w:rsidRPr="00D44F9D" w:rsidRDefault="00B1580B" w:rsidP="00D44F9D">
      <w:pPr>
        <w:pStyle w:val="ListParagraph"/>
        <w:numPr>
          <w:ilvl w:val="0"/>
          <w:numId w:val="6"/>
        </w:numPr>
        <w:rPr>
          <w:rFonts w:ascii="Arial" w:hAnsi="Arial" w:cs="Arial"/>
          <w:color w:val="1D1C1D"/>
          <w:sz w:val="18"/>
          <w:szCs w:val="18"/>
        </w:rPr>
      </w:pPr>
      <w:r w:rsidRPr="00B1580B">
        <w:rPr>
          <w:rFonts w:ascii="Arial" w:eastAsiaTheme="majorEastAsia" w:hAnsi="Arial" w:cs="Arial"/>
          <w:sz w:val="18"/>
          <w:szCs w:val="18"/>
          <w:highlight w:val="white"/>
        </w:rPr>
        <w:t>The CoCs with higher average median incomes generally have a lower number of unemployed people</w:t>
      </w:r>
      <w:r w:rsidRPr="00B1580B">
        <w:rPr>
          <w:rFonts w:ascii="Arial" w:hAnsi="Arial" w:cs="Arial"/>
          <w:b/>
          <w:bCs/>
          <w:sz w:val="18"/>
          <w:szCs w:val="18"/>
        </w:rPr>
        <w:t xml:space="preserve">. </w:t>
      </w:r>
      <w:r w:rsidR="00915689" w:rsidRPr="00B1580B">
        <w:rPr>
          <w:rFonts w:ascii="Arial" w:hAnsi="Arial" w:cs="Arial"/>
          <w:sz w:val="18"/>
          <w:szCs w:val="18"/>
          <w:highlight w:val="white"/>
        </w:rPr>
        <w:t xml:space="preserve">The counties with higher average median incomes and lower number of unemployed people generally have lower homeless </w:t>
      </w:r>
      <w:r w:rsidRPr="00B1580B">
        <w:rPr>
          <w:rFonts w:ascii="Arial" w:hAnsi="Arial" w:cs="Arial"/>
          <w:sz w:val="18"/>
          <w:szCs w:val="18"/>
          <w:highlight w:val="white"/>
        </w:rPr>
        <w:t xml:space="preserve">populations. </w:t>
      </w:r>
      <w:r w:rsidRPr="00B1580B">
        <w:rPr>
          <w:rFonts w:ascii="Arial" w:hAnsi="Arial" w:cs="Arial"/>
          <w:color w:val="1D1C1D"/>
          <w:sz w:val="18"/>
          <w:szCs w:val="18"/>
          <w:highlight w:val="white"/>
        </w:rPr>
        <w:t>The</w:t>
      </w:r>
      <w:r w:rsidR="00915689" w:rsidRPr="00B1580B">
        <w:rPr>
          <w:rFonts w:ascii="Arial" w:hAnsi="Arial" w:cs="Arial"/>
          <w:color w:val="1D1C1D"/>
          <w:sz w:val="18"/>
          <w:szCs w:val="18"/>
          <w:highlight w:val="white"/>
        </w:rPr>
        <w:t xml:space="preserve"> top four counties for homelessness in Mary</w:t>
      </w:r>
      <w:r w:rsidR="00915689" w:rsidRPr="00B1580B">
        <w:rPr>
          <w:rFonts w:ascii="Arial" w:hAnsi="Arial" w:cs="Arial"/>
          <w:color w:val="1D1C1D"/>
          <w:sz w:val="18"/>
          <w:szCs w:val="18"/>
          <w:highlight w:val="white"/>
        </w:rPr>
        <w:t xml:space="preserve">land, are also the top 4 counties in </w:t>
      </w:r>
      <w:r w:rsidRPr="00B1580B">
        <w:rPr>
          <w:rFonts w:ascii="Arial" w:hAnsi="Arial" w:cs="Arial"/>
          <w:color w:val="1D1C1D"/>
          <w:sz w:val="18"/>
          <w:szCs w:val="18"/>
          <w:highlight w:val="white"/>
        </w:rPr>
        <w:t>n</w:t>
      </w:r>
      <w:r w:rsidR="00915689" w:rsidRPr="00B1580B">
        <w:rPr>
          <w:rFonts w:ascii="Arial" w:hAnsi="Arial" w:cs="Arial"/>
          <w:color w:val="1D1C1D"/>
          <w:sz w:val="18"/>
          <w:szCs w:val="18"/>
          <w:highlight w:val="white"/>
        </w:rPr>
        <w:t>umber</w:t>
      </w:r>
      <w:r w:rsidRPr="00B1580B">
        <w:rPr>
          <w:rFonts w:ascii="Arial" w:hAnsi="Arial" w:cs="Arial"/>
          <w:color w:val="1D1C1D"/>
          <w:sz w:val="18"/>
          <w:szCs w:val="18"/>
          <w:highlight w:val="white"/>
        </w:rPr>
        <w:t xml:space="preserve"> of unemployed people (</w:t>
      </w:r>
      <w:r w:rsidR="00915689" w:rsidRPr="00B1580B">
        <w:rPr>
          <w:rFonts w:ascii="Arial" w:hAnsi="Arial" w:cs="Arial"/>
          <w:color w:val="1D1C1D"/>
          <w:sz w:val="18"/>
          <w:szCs w:val="18"/>
          <w:highlight w:val="white"/>
        </w:rPr>
        <w:t xml:space="preserve">Baltimore City, Baltimore County, Montgomery </w:t>
      </w:r>
      <w:r>
        <w:rPr>
          <w:rFonts w:ascii="Arial" w:hAnsi="Arial" w:cs="Arial"/>
          <w:color w:val="1D1C1D"/>
          <w:sz w:val="18"/>
          <w:szCs w:val="18"/>
          <w:highlight w:val="white"/>
        </w:rPr>
        <w:t>C</w:t>
      </w:r>
      <w:r w:rsidR="00915689" w:rsidRPr="00B1580B">
        <w:rPr>
          <w:rFonts w:ascii="Arial" w:hAnsi="Arial" w:cs="Arial"/>
          <w:color w:val="1D1C1D"/>
          <w:sz w:val="18"/>
          <w:szCs w:val="18"/>
          <w:highlight w:val="white"/>
        </w:rPr>
        <w:t xml:space="preserve">ounty, and </w:t>
      </w:r>
      <w:r w:rsidR="00FC26B8" w:rsidRPr="00B1580B">
        <w:rPr>
          <w:rFonts w:ascii="Arial" w:hAnsi="Arial" w:cs="Arial"/>
          <w:color w:val="1D1C1D"/>
          <w:sz w:val="18"/>
          <w:szCs w:val="18"/>
          <w:highlight w:val="white"/>
        </w:rPr>
        <w:t>Prince George’s County</w:t>
      </w:r>
      <w:r w:rsidR="00915689" w:rsidRPr="00B1580B">
        <w:rPr>
          <w:rFonts w:ascii="Arial" w:hAnsi="Arial" w:cs="Arial"/>
          <w:color w:val="1D1C1D"/>
          <w:sz w:val="18"/>
          <w:szCs w:val="18"/>
          <w:highlight w:val="white"/>
        </w:rPr>
        <w:t>)</w:t>
      </w:r>
      <w:r w:rsidR="00D44F9D">
        <w:rPr>
          <w:rFonts w:ascii="Arial" w:hAnsi="Arial" w:cs="Arial"/>
          <w:color w:val="1D1C1D"/>
          <w:sz w:val="18"/>
          <w:szCs w:val="18"/>
        </w:rPr>
        <w:t>, but there was not</w:t>
      </w:r>
      <w:r w:rsidR="00925ED1">
        <w:rPr>
          <w:rFonts w:ascii="Arial" w:hAnsi="Arial" w:cs="Arial"/>
          <w:color w:val="1D1C1D"/>
          <w:sz w:val="18"/>
          <w:szCs w:val="18"/>
        </w:rPr>
        <w:t xml:space="preserve"> a</w:t>
      </w:r>
      <w:r w:rsidRPr="00B1580B">
        <w:rPr>
          <w:rFonts w:ascii="Arial" w:hAnsi="Arial" w:cs="Arial"/>
          <w:color w:val="1D1C1D"/>
          <w:sz w:val="18"/>
          <w:szCs w:val="18"/>
        </w:rPr>
        <w:t xml:space="preserve"> significant relationship was found between the strength of a CoCs economy and their homeless population for the year of 2019</w:t>
      </w:r>
      <w:r w:rsidR="00D44F9D">
        <w:rPr>
          <w:rFonts w:ascii="Arial" w:hAnsi="Arial" w:cs="Arial"/>
          <w:color w:val="1D1C1D"/>
          <w:sz w:val="18"/>
          <w:szCs w:val="18"/>
        </w:rPr>
        <w:t>.</w:t>
      </w:r>
    </w:p>
    <w:p w14:paraId="00000013" w14:textId="77777777" w:rsidR="00451413" w:rsidRDefault="00451413">
      <w:pPr>
        <w:rPr>
          <w:sz w:val="20"/>
          <w:szCs w:val="20"/>
        </w:rPr>
      </w:pPr>
    </w:p>
    <w:p w14:paraId="00000014" w14:textId="77777777" w:rsidR="00451413" w:rsidRDefault="00915689">
      <w:pPr>
        <w:rPr>
          <w:sz w:val="20"/>
          <w:szCs w:val="20"/>
        </w:rPr>
      </w:pPr>
      <w:r>
        <w:rPr>
          <w:noProof/>
          <w:sz w:val="20"/>
          <w:szCs w:val="20"/>
        </w:rPr>
        <w:drawing>
          <wp:inline distT="114300" distB="114300" distL="114300" distR="114300">
            <wp:extent cx="2633663" cy="304782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33663" cy="3047827"/>
                    </a:xfrm>
                    <a:prstGeom prst="rect">
                      <a:avLst/>
                    </a:prstGeom>
                    <a:ln/>
                  </pic:spPr>
                </pic:pic>
              </a:graphicData>
            </a:graphic>
          </wp:inline>
        </w:drawing>
      </w:r>
    </w:p>
    <w:p w14:paraId="00000015" w14:textId="77777777" w:rsidR="00451413" w:rsidRDefault="00915689">
      <w:r>
        <w:rPr>
          <w:noProof/>
        </w:rPr>
        <w:drawing>
          <wp:inline distT="114300" distB="114300" distL="114300" distR="114300">
            <wp:extent cx="3005138" cy="307764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05138" cy="3077648"/>
                    </a:xfrm>
                    <a:prstGeom prst="rect">
                      <a:avLst/>
                    </a:prstGeom>
                    <a:ln/>
                  </pic:spPr>
                </pic:pic>
              </a:graphicData>
            </a:graphic>
          </wp:inline>
        </w:drawing>
      </w:r>
    </w:p>
    <w:p w14:paraId="00000016" w14:textId="77777777" w:rsidR="00451413" w:rsidRDefault="00451413"/>
    <w:sectPr w:rsidR="004514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0A3"/>
    <w:multiLevelType w:val="multilevel"/>
    <w:tmpl w:val="DB54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902ED2"/>
    <w:multiLevelType w:val="hybridMultilevel"/>
    <w:tmpl w:val="E28E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41346"/>
    <w:multiLevelType w:val="hybridMultilevel"/>
    <w:tmpl w:val="227AF3E2"/>
    <w:lvl w:ilvl="0" w:tplc="EAAEB5B0">
      <w:start w:val="1"/>
      <w:numFmt w:val="bullet"/>
      <w:lvlText w:val=""/>
      <w:lvlJc w:val="left"/>
      <w:pPr>
        <w:tabs>
          <w:tab w:val="num" w:pos="720"/>
        </w:tabs>
        <w:ind w:left="720" w:hanging="360"/>
      </w:pPr>
      <w:rPr>
        <w:rFonts w:ascii="Wingdings 3" w:hAnsi="Wingdings 3" w:hint="default"/>
      </w:rPr>
    </w:lvl>
    <w:lvl w:ilvl="1" w:tplc="BC0003BA" w:tentative="1">
      <w:start w:val="1"/>
      <w:numFmt w:val="bullet"/>
      <w:lvlText w:val=""/>
      <w:lvlJc w:val="left"/>
      <w:pPr>
        <w:tabs>
          <w:tab w:val="num" w:pos="1440"/>
        </w:tabs>
        <w:ind w:left="1440" w:hanging="360"/>
      </w:pPr>
      <w:rPr>
        <w:rFonts w:ascii="Wingdings 3" w:hAnsi="Wingdings 3" w:hint="default"/>
      </w:rPr>
    </w:lvl>
    <w:lvl w:ilvl="2" w:tplc="5F42BAA8" w:tentative="1">
      <w:start w:val="1"/>
      <w:numFmt w:val="bullet"/>
      <w:lvlText w:val=""/>
      <w:lvlJc w:val="left"/>
      <w:pPr>
        <w:tabs>
          <w:tab w:val="num" w:pos="2160"/>
        </w:tabs>
        <w:ind w:left="2160" w:hanging="360"/>
      </w:pPr>
      <w:rPr>
        <w:rFonts w:ascii="Wingdings 3" w:hAnsi="Wingdings 3" w:hint="default"/>
      </w:rPr>
    </w:lvl>
    <w:lvl w:ilvl="3" w:tplc="3878D228" w:tentative="1">
      <w:start w:val="1"/>
      <w:numFmt w:val="bullet"/>
      <w:lvlText w:val=""/>
      <w:lvlJc w:val="left"/>
      <w:pPr>
        <w:tabs>
          <w:tab w:val="num" w:pos="2880"/>
        </w:tabs>
        <w:ind w:left="2880" w:hanging="360"/>
      </w:pPr>
      <w:rPr>
        <w:rFonts w:ascii="Wingdings 3" w:hAnsi="Wingdings 3" w:hint="default"/>
      </w:rPr>
    </w:lvl>
    <w:lvl w:ilvl="4" w:tplc="0534E38E" w:tentative="1">
      <w:start w:val="1"/>
      <w:numFmt w:val="bullet"/>
      <w:lvlText w:val=""/>
      <w:lvlJc w:val="left"/>
      <w:pPr>
        <w:tabs>
          <w:tab w:val="num" w:pos="3600"/>
        </w:tabs>
        <w:ind w:left="3600" w:hanging="360"/>
      </w:pPr>
      <w:rPr>
        <w:rFonts w:ascii="Wingdings 3" w:hAnsi="Wingdings 3" w:hint="default"/>
      </w:rPr>
    </w:lvl>
    <w:lvl w:ilvl="5" w:tplc="8090B804" w:tentative="1">
      <w:start w:val="1"/>
      <w:numFmt w:val="bullet"/>
      <w:lvlText w:val=""/>
      <w:lvlJc w:val="left"/>
      <w:pPr>
        <w:tabs>
          <w:tab w:val="num" w:pos="4320"/>
        </w:tabs>
        <w:ind w:left="4320" w:hanging="360"/>
      </w:pPr>
      <w:rPr>
        <w:rFonts w:ascii="Wingdings 3" w:hAnsi="Wingdings 3" w:hint="default"/>
      </w:rPr>
    </w:lvl>
    <w:lvl w:ilvl="6" w:tplc="258AA50C" w:tentative="1">
      <w:start w:val="1"/>
      <w:numFmt w:val="bullet"/>
      <w:lvlText w:val=""/>
      <w:lvlJc w:val="left"/>
      <w:pPr>
        <w:tabs>
          <w:tab w:val="num" w:pos="5040"/>
        </w:tabs>
        <w:ind w:left="5040" w:hanging="360"/>
      </w:pPr>
      <w:rPr>
        <w:rFonts w:ascii="Wingdings 3" w:hAnsi="Wingdings 3" w:hint="default"/>
      </w:rPr>
    </w:lvl>
    <w:lvl w:ilvl="7" w:tplc="56928454" w:tentative="1">
      <w:start w:val="1"/>
      <w:numFmt w:val="bullet"/>
      <w:lvlText w:val=""/>
      <w:lvlJc w:val="left"/>
      <w:pPr>
        <w:tabs>
          <w:tab w:val="num" w:pos="5760"/>
        </w:tabs>
        <w:ind w:left="5760" w:hanging="360"/>
      </w:pPr>
      <w:rPr>
        <w:rFonts w:ascii="Wingdings 3" w:hAnsi="Wingdings 3" w:hint="default"/>
      </w:rPr>
    </w:lvl>
    <w:lvl w:ilvl="8" w:tplc="1CA8A4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7550508"/>
    <w:multiLevelType w:val="hybridMultilevel"/>
    <w:tmpl w:val="59907B52"/>
    <w:lvl w:ilvl="0" w:tplc="9836C996">
      <w:start w:val="1"/>
      <w:numFmt w:val="bullet"/>
      <w:lvlText w:val=""/>
      <w:lvlJc w:val="left"/>
      <w:pPr>
        <w:tabs>
          <w:tab w:val="num" w:pos="720"/>
        </w:tabs>
        <w:ind w:left="720" w:hanging="360"/>
      </w:pPr>
      <w:rPr>
        <w:rFonts w:ascii="Wingdings 3" w:hAnsi="Wingdings 3" w:hint="default"/>
      </w:rPr>
    </w:lvl>
    <w:lvl w:ilvl="1" w:tplc="F45C1506" w:tentative="1">
      <w:start w:val="1"/>
      <w:numFmt w:val="bullet"/>
      <w:lvlText w:val=""/>
      <w:lvlJc w:val="left"/>
      <w:pPr>
        <w:tabs>
          <w:tab w:val="num" w:pos="1440"/>
        </w:tabs>
        <w:ind w:left="1440" w:hanging="360"/>
      </w:pPr>
      <w:rPr>
        <w:rFonts w:ascii="Wingdings 3" w:hAnsi="Wingdings 3" w:hint="default"/>
      </w:rPr>
    </w:lvl>
    <w:lvl w:ilvl="2" w:tplc="0CEE5474" w:tentative="1">
      <w:start w:val="1"/>
      <w:numFmt w:val="bullet"/>
      <w:lvlText w:val=""/>
      <w:lvlJc w:val="left"/>
      <w:pPr>
        <w:tabs>
          <w:tab w:val="num" w:pos="2160"/>
        </w:tabs>
        <w:ind w:left="2160" w:hanging="360"/>
      </w:pPr>
      <w:rPr>
        <w:rFonts w:ascii="Wingdings 3" w:hAnsi="Wingdings 3" w:hint="default"/>
      </w:rPr>
    </w:lvl>
    <w:lvl w:ilvl="3" w:tplc="59DA83A4" w:tentative="1">
      <w:start w:val="1"/>
      <w:numFmt w:val="bullet"/>
      <w:lvlText w:val=""/>
      <w:lvlJc w:val="left"/>
      <w:pPr>
        <w:tabs>
          <w:tab w:val="num" w:pos="2880"/>
        </w:tabs>
        <w:ind w:left="2880" w:hanging="360"/>
      </w:pPr>
      <w:rPr>
        <w:rFonts w:ascii="Wingdings 3" w:hAnsi="Wingdings 3" w:hint="default"/>
      </w:rPr>
    </w:lvl>
    <w:lvl w:ilvl="4" w:tplc="9460944E" w:tentative="1">
      <w:start w:val="1"/>
      <w:numFmt w:val="bullet"/>
      <w:lvlText w:val=""/>
      <w:lvlJc w:val="left"/>
      <w:pPr>
        <w:tabs>
          <w:tab w:val="num" w:pos="3600"/>
        </w:tabs>
        <w:ind w:left="3600" w:hanging="360"/>
      </w:pPr>
      <w:rPr>
        <w:rFonts w:ascii="Wingdings 3" w:hAnsi="Wingdings 3" w:hint="default"/>
      </w:rPr>
    </w:lvl>
    <w:lvl w:ilvl="5" w:tplc="070CAC94" w:tentative="1">
      <w:start w:val="1"/>
      <w:numFmt w:val="bullet"/>
      <w:lvlText w:val=""/>
      <w:lvlJc w:val="left"/>
      <w:pPr>
        <w:tabs>
          <w:tab w:val="num" w:pos="4320"/>
        </w:tabs>
        <w:ind w:left="4320" w:hanging="360"/>
      </w:pPr>
      <w:rPr>
        <w:rFonts w:ascii="Wingdings 3" w:hAnsi="Wingdings 3" w:hint="default"/>
      </w:rPr>
    </w:lvl>
    <w:lvl w:ilvl="6" w:tplc="50343CD4" w:tentative="1">
      <w:start w:val="1"/>
      <w:numFmt w:val="bullet"/>
      <w:lvlText w:val=""/>
      <w:lvlJc w:val="left"/>
      <w:pPr>
        <w:tabs>
          <w:tab w:val="num" w:pos="5040"/>
        </w:tabs>
        <w:ind w:left="5040" w:hanging="360"/>
      </w:pPr>
      <w:rPr>
        <w:rFonts w:ascii="Wingdings 3" w:hAnsi="Wingdings 3" w:hint="default"/>
      </w:rPr>
    </w:lvl>
    <w:lvl w:ilvl="7" w:tplc="03BA57FE" w:tentative="1">
      <w:start w:val="1"/>
      <w:numFmt w:val="bullet"/>
      <w:lvlText w:val=""/>
      <w:lvlJc w:val="left"/>
      <w:pPr>
        <w:tabs>
          <w:tab w:val="num" w:pos="5760"/>
        </w:tabs>
        <w:ind w:left="5760" w:hanging="360"/>
      </w:pPr>
      <w:rPr>
        <w:rFonts w:ascii="Wingdings 3" w:hAnsi="Wingdings 3" w:hint="default"/>
      </w:rPr>
    </w:lvl>
    <w:lvl w:ilvl="8" w:tplc="FD7E975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1DC584F"/>
    <w:multiLevelType w:val="hybridMultilevel"/>
    <w:tmpl w:val="450C4D54"/>
    <w:lvl w:ilvl="0" w:tplc="214EF4EC">
      <w:start w:val="1"/>
      <w:numFmt w:val="bullet"/>
      <w:lvlText w:val="•"/>
      <w:lvlJc w:val="left"/>
      <w:pPr>
        <w:tabs>
          <w:tab w:val="num" w:pos="720"/>
        </w:tabs>
        <w:ind w:left="720" w:hanging="360"/>
      </w:pPr>
      <w:rPr>
        <w:rFonts w:ascii="Times New Roman" w:hAnsi="Times New Roman" w:hint="default"/>
      </w:rPr>
    </w:lvl>
    <w:lvl w:ilvl="1" w:tplc="93021C68" w:tentative="1">
      <w:start w:val="1"/>
      <w:numFmt w:val="bullet"/>
      <w:lvlText w:val="•"/>
      <w:lvlJc w:val="left"/>
      <w:pPr>
        <w:tabs>
          <w:tab w:val="num" w:pos="1440"/>
        </w:tabs>
        <w:ind w:left="1440" w:hanging="360"/>
      </w:pPr>
      <w:rPr>
        <w:rFonts w:ascii="Times New Roman" w:hAnsi="Times New Roman" w:hint="default"/>
      </w:rPr>
    </w:lvl>
    <w:lvl w:ilvl="2" w:tplc="4D08B6AC" w:tentative="1">
      <w:start w:val="1"/>
      <w:numFmt w:val="bullet"/>
      <w:lvlText w:val="•"/>
      <w:lvlJc w:val="left"/>
      <w:pPr>
        <w:tabs>
          <w:tab w:val="num" w:pos="2160"/>
        </w:tabs>
        <w:ind w:left="2160" w:hanging="360"/>
      </w:pPr>
      <w:rPr>
        <w:rFonts w:ascii="Times New Roman" w:hAnsi="Times New Roman" w:hint="default"/>
      </w:rPr>
    </w:lvl>
    <w:lvl w:ilvl="3" w:tplc="776E4648" w:tentative="1">
      <w:start w:val="1"/>
      <w:numFmt w:val="bullet"/>
      <w:lvlText w:val="•"/>
      <w:lvlJc w:val="left"/>
      <w:pPr>
        <w:tabs>
          <w:tab w:val="num" w:pos="2880"/>
        </w:tabs>
        <w:ind w:left="2880" w:hanging="360"/>
      </w:pPr>
      <w:rPr>
        <w:rFonts w:ascii="Times New Roman" w:hAnsi="Times New Roman" w:hint="default"/>
      </w:rPr>
    </w:lvl>
    <w:lvl w:ilvl="4" w:tplc="A7FAC6FE" w:tentative="1">
      <w:start w:val="1"/>
      <w:numFmt w:val="bullet"/>
      <w:lvlText w:val="•"/>
      <w:lvlJc w:val="left"/>
      <w:pPr>
        <w:tabs>
          <w:tab w:val="num" w:pos="3600"/>
        </w:tabs>
        <w:ind w:left="3600" w:hanging="360"/>
      </w:pPr>
      <w:rPr>
        <w:rFonts w:ascii="Times New Roman" w:hAnsi="Times New Roman" w:hint="default"/>
      </w:rPr>
    </w:lvl>
    <w:lvl w:ilvl="5" w:tplc="87AC5558" w:tentative="1">
      <w:start w:val="1"/>
      <w:numFmt w:val="bullet"/>
      <w:lvlText w:val="•"/>
      <w:lvlJc w:val="left"/>
      <w:pPr>
        <w:tabs>
          <w:tab w:val="num" w:pos="4320"/>
        </w:tabs>
        <w:ind w:left="4320" w:hanging="360"/>
      </w:pPr>
      <w:rPr>
        <w:rFonts w:ascii="Times New Roman" w:hAnsi="Times New Roman" w:hint="default"/>
      </w:rPr>
    </w:lvl>
    <w:lvl w:ilvl="6" w:tplc="7AF807A6" w:tentative="1">
      <w:start w:val="1"/>
      <w:numFmt w:val="bullet"/>
      <w:lvlText w:val="•"/>
      <w:lvlJc w:val="left"/>
      <w:pPr>
        <w:tabs>
          <w:tab w:val="num" w:pos="5040"/>
        </w:tabs>
        <w:ind w:left="5040" w:hanging="360"/>
      </w:pPr>
      <w:rPr>
        <w:rFonts w:ascii="Times New Roman" w:hAnsi="Times New Roman" w:hint="default"/>
      </w:rPr>
    </w:lvl>
    <w:lvl w:ilvl="7" w:tplc="F050BB76" w:tentative="1">
      <w:start w:val="1"/>
      <w:numFmt w:val="bullet"/>
      <w:lvlText w:val="•"/>
      <w:lvlJc w:val="left"/>
      <w:pPr>
        <w:tabs>
          <w:tab w:val="num" w:pos="5760"/>
        </w:tabs>
        <w:ind w:left="5760" w:hanging="360"/>
      </w:pPr>
      <w:rPr>
        <w:rFonts w:ascii="Times New Roman" w:hAnsi="Times New Roman" w:hint="default"/>
      </w:rPr>
    </w:lvl>
    <w:lvl w:ilvl="8" w:tplc="1CC2B02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3431AC6"/>
    <w:multiLevelType w:val="multilevel"/>
    <w:tmpl w:val="B1D2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DC202E"/>
    <w:multiLevelType w:val="multilevel"/>
    <w:tmpl w:val="991E9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13"/>
    <w:rsid w:val="00451413"/>
    <w:rsid w:val="005354BB"/>
    <w:rsid w:val="00915689"/>
    <w:rsid w:val="00925ED1"/>
    <w:rsid w:val="00B1580B"/>
    <w:rsid w:val="00D44F9D"/>
    <w:rsid w:val="00FC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849F"/>
  <w15:docId w15:val="{F7DB7643-DA78-409B-946D-3CE94336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580B"/>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3864">
      <w:bodyDiv w:val="1"/>
      <w:marLeft w:val="0"/>
      <w:marRight w:val="0"/>
      <w:marTop w:val="0"/>
      <w:marBottom w:val="0"/>
      <w:divBdr>
        <w:top w:val="none" w:sz="0" w:space="0" w:color="auto"/>
        <w:left w:val="none" w:sz="0" w:space="0" w:color="auto"/>
        <w:bottom w:val="none" w:sz="0" w:space="0" w:color="auto"/>
        <w:right w:val="none" w:sz="0" w:space="0" w:color="auto"/>
      </w:divBdr>
      <w:divsChild>
        <w:div w:id="1140806602">
          <w:marLeft w:val="547"/>
          <w:marRight w:val="0"/>
          <w:marTop w:val="200"/>
          <w:marBottom w:val="0"/>
          <w:divBdr>
            <w:top w:val="none" w:sz="0" w:space="0" w:color="auto"/>
            <w:left w:val="none" w:sz="0" w:space="0" w:color="auto"/>
            <w:bottom w:val="none" w:sz="0" w:space="0" w:color="auto"/>
            <w:right w:val="none" w:sz="0" w:space="0" w:color="auto"/>
          </w:divBdr>
        </w:div>
      </w:divsChild>
    </w:div>
    <w:div w:id="223178734">
      <w:bodyDiv w:val="1"/>
      <w:marLeft w:val="0"/>
      <w:marRight w:val="0"/>
      <w:marTop w:val="0"/>
      <w:marBottom w:val="0"/>
      <w:divBdr>
        <w:top w:val="none" w:sz="0" w:space="0" w:color="auto"/>
        <w:left w:val="none" w:sz="0" w:space="0" w:color="auto"/>
        <w:bottom w:val="none" w:sz="0" w:space="0" w:color="auto"/>
        <w:right w:val="none" w:sz="0" w:space="0" w:color="auto"/>
      </w:divBdr>
      <w:divsChild>
        <w:div w:id="1200900895">
          <w:marLeft w:val="547"/>
          <w:marRight w:val="0"/>
          <w:marTop w:val="200"/>
          <w:marBottom w:val="0"/>
          <w:divBdr>
            <w:top w:val="none" w:sz="0" w:space="0" w:color="auto"/>
            <w:left w:val="none" w:sz="0" w:space="0" w:color="auto"/>
            <w:bottom w:val="none" w:sz="0" w:space="0" w:color="auto"/>
            <w:right w:val="none" w:sz="0" w:space="0" w:color="auto"/>
          </w:divBdr>
        </w:div>
      </w:divsChild>
    </w:div>
    <w:div w:id="2118404001">
      <w:bodyDiv w:val="1"/>
      <w:marLeft w:val="0"/>
      <w:marRight w:val="0"/>
      <w:marTop w:val="0"/>
      <w:marBottom w:val="0"/>
      <w:divBdr>
        <w:top w:val="none" w:sz="0" w:space="0" w:color="auto"/>
        <w:left w:val="none" w:sz="0" w:space="0" w:color="auto"/>
        <w:bottom w:val="none" w:sz="0" w:space="0" w:color="auto"/>
        <w:right w:val="none" w:sz="0" w:space="0" w:color="auto"/>
      </w:divBdr>
      <w:divsChild>
        <w:div w:id="120803354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yurich</dc:creator>
  <cp:lastModifiedBy>matthew yurich</cp:lastModifiedBy>
  <cp:revision>5</cp:revision>
  <dcterms:created xsi:type="dcterms:W3CDTF">2021-06-16T17:57:00Z</dcterms:created>
  <dcterms:modified xsi:type="dcterms:W3CDTF">2021-06-16T22:01:00Z</dcterms:modified>
</cp:coreProperties>
</file>