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 OCL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validarSalario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Context Funcionario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inv:</w:t>
      </w:r>
      <w:r w:rsidDel="00000000" w:rsidR="00000000" w:rsidRPr="00000000">
        <w:rPr>
          <w:rtl w:val="0"/>
        </w:rPr>
        <w:t xml:space="preserve"> self.salario &gt; 0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agendarServicos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Context Venda::agendar()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Pre:</w:t>
      </w:r>
      <w:r w:rsidDel="00000000" w:rsidR="00000000" w:rsidRPr="00000000">
        <w:rPr>
          <w:rtl w:val="0"/>
        </w:rPr>
        <w:t xml:space="preserve"> self.tipo = “servico”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comprarAoMenosUm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Context Cliente::comprar()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Pre:</w:t>
      </w:r>
      <w:r w:rsidDel="00000000" w:rsidR="00000000" w:rsidRPr="00000000">
        <w:rPr>
          <w:rtl w:val="0"/>
        </w:rPr>
        <w:t xml:space="preserve"> self.valor_compra &gt;=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262563" cy="41493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4149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