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הממשק הגרפי (GUI), רכיב הניהול הרלוונטי בשרת, ומסד הנתונים.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איך להפוך את הקוד לתמונה</w:t>
            </w:r>
          </w:p>
          <w:p>
            <w:pPr>
              <w:bidi/>
              <w:spacing w:after="0" w:line="300"/>
            </w:pPr>
            <w:r>
              <w:rPr>
                <w:rFonts w:ascii="David" w:cs="David" w:hAnsi="David"/>
                <w:sz w:val="22"/>
                <w:szCs w:val="22"/>
                <w:rtl/>
              </w:rPr>
              <w:t xml:space="preserve">לכל תרשים מצורף קוד מקור בשפת PlantUML. כדי לייצר את התמונה: היכנס לאתר plantuml.com, הדבק את הקוד בתיבה ולחץ Submit. לאחר מכן שמור את התמונה והדבק אותה כאן במקום הקוד.</w:t>
            </w:r>
          </w:p>
        </w:tc>
      </w:tr>
    </w:tbl>
    <w:p>
      <w:pPr>
        <w:bidi/>
        <w:spacing w:after="0"/>
      </w:pP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המשתמש מזין פרטים, השרת מוודא תקינות, מצפין את הסיסמה ושומר את המשתמש החדש.</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706041"/>
            <wp:effectExtent l="0" t="0" r="0" b="0"/>
            <wp:docPr id="23" name="Picture 23" descr="01-seq-suc01-הרשמ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01-seq-suc01-הרשמה"/>
                    <pic:cNvPicPr/>
                  </pic:nvPicPr>
                  <pic:blipFill>
                    <a:blip r:embed="rId52"/>
                    <a:stretch>
                      <a:fillRect/>
                    </a:stretch>
                  </pic:blipFill>
                  <pic:spPr>
                    <a:xfrm>
                      <a:off x="0" y="0"/>
                      <a:ext cx="5486400" cy="4706041"/>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המשתמש מזין דואר אלקטרוני וסיסמה, השרת מאמת מול מסד הנתונים ומנפיק אסימון JWT הכולל את תפקיד המשתמש.</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257800" cy="5629275"/>
            <wp:effectExtent l="0" t="0" r="0" b="0"/>
            <wp:docPr id="22" name="Picture 22" descr="02-seq-suc02-התחבר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02-seq-suc02-התחברות"/>
                    <pic:cNvPicPr/>
                  </pic:nvPicPr>
                  <pic:blipFill>
                    <a:blip r:embed="rId51"/>
                    <a:stretch>
                      <a:fillRect/>
                    </a:stretch>
                  </pic:blipFill>
                  <pic:spPr>
                    <a:xfrm>
                      <a:off x="0" y="0"/>
                      <a:ext cx="5257800" cy="56292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התהליך המרכזי במערכת. שים לב לשתי הפניות למסד הנתונים: אחת לחישוב השעות הפנויות, ושנייה לבדיקה חוזרת לפני השמירה, כדי למנוע התנגשות בין שני לקוחות.</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381523"/>
            <wp:effectExtent l="0" t="0" r="0" b="0"/>
            <wp:docPr id="21" name="Picture 21" descr="03-seq-suc03-הזמנת-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03-seq-suc03-הזמנת-תור"/>
                    <pic:cNvPicPr/>
                  </pic:nvPicPr>
                  <pic:blipFill>
                    <a:blip r:embed="rId50"/>
                    <a:stretch>
                      <a:fillRect/>
                    </a:stretch>
                  </pic:blipFill>
                  <pic:spPr>
                    <a:xfrm>
                      <a:off x="0" y="0"/>
                      <a:ext cx="5486400" cy="5381523"/>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שליפת התורים העתידיים של הלקוח המחובר בלבד.</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533361"/>
            <wp:effectExtent l="0" t="0" r="0" b="0"/>
            <wp:docPr id="20" name="Picture 20" descr="04-seq-suc04-צפייה-ב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04-seq-suc04-צפייה-בתורים"/>
                    <pic:cNvPicPr/>
                  </pic:nvPicPr>
                  <pic:blipFill>
                    <a:blip r:embed="rId49"/>
                    <a:stretch>
                      <a:fillRect/>
                    </a:stretch>
                  </pic:blipFill>
                  <pic:spPr>
                    <a:xfrm>
                      <a:off x="0" y="0"/>
                      <a:ext cx="5486400" cy="3533361"/>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המועד הישן משתחרר והחדש נתפס. שתי הפעולות חייבות להתבצע יחד - אם אחת נכשלת, אף אחת לא מתבצעת.</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543774"/>
            <wp:effectExtent l="0" t="0" r="0" b="0"/>
            <wp:docPr id="19" name="Picture 19" descr="05-seq-suc05-שינוי-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5-seq-suc05-שינוי-תור"/>
                    <pic:cNvPicPr/>
                  </pic:nvPicPr>
                  <pic:blipFill>
                    <a:blip r:embed="rId48"/>
                    <a:stretch>
                      <a:fillRect/>
                    </a:stretch>
                  </pic:blipFill>
                  <pic:spPr>
                    <a:xfrm>
                      <a:off x="0" y="0"/>
                      <a:ext cx="5486400" cy="5543774"/>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כולל חלון אישור. אם הלקוח אינו מאשר, התור נשאר במערכת ללא שינוי.</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939917"/>
            <wp:effectExtent l="0" t="0" r="0" b="0"/>
            <wp:docPr id="18" name="Picture 18" descr="06-seq-suc06-ביטול-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6-seq-suc06-ביטול-תור"/>
                    <pic:cNvPicPr/>
                  </pic:nvPicPr>
                  <pic:blipFill>
                    <a:blip r:embed="rId47"/>
                    <a:stretch>
                      <a:fillRect/>
                    </a:stretch>
                  </pic:blipFill>
                  <pic:spPr>
                    <a:xfrm>
                      <a:off x="0" y="0"/>
                      <a:ext cx="5486400" cy="4939917"/>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התהליך הארוך ביותר. שים לב שפרטי האשראי עוברים לשירות הסליקה החיצוני ואינם נשמרים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7539742"/>
            <wp:effectExtent l="0" t="0" r="0" b="0"/>
            <wp:docPr id="17" name="Picture 17" descr="07-seq-suc07-רכישה-ב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7-seq-suc07-רכישה-בחנות"/>
                    <pic:cNvPicPr/>
                  </pic:nvPicPr>
                  <pic:blipFill>
                    <a:blip r:embed="rId46"/>
                    <a:stretch>
                      <a:fillRect/>
                    </a:stretch>
                  </pic:blipFill>
                  <pic:spPr>
                    <a:xfrm>
                      <a:off x="0" y="0"/>
                      <a:ext cx="5486400" cy="7539742"/>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רלוונטי לכל סוגי המשתמשים.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829175" cy="6953250"/>
            <wp:effectExtent l="0" t="0" r="0" b="0"/>
            <wp:docPr id="16" name="Picture 16" descr="08-seq-suc08-פרופיל-איש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8-seq-suc08-פרופיל-אישי"/>
                    <pic:cNvPicPr/>
                  </pic:nvPicPr>
                  <pic:blipFill>
                    <a:blip r:embed="rId45"/>
                    <a:stretch>
                      <a:fillRect/>
                    </a:stretch>
                  </pic:blipFill>
                  <pic:spPr>
                    <a:xfrm>
                      <a:off x="0" y="0"/>
                      <a:ext cx="4829175" cy="695325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כולל את החלק שחסר במפרט המקורי: 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134367"/>
            <wp:effectExtent l="0" t="0" r="0" b="0"/>
            <wp:docPr id="15" name="Picture 15" descr="09-seq-suc09-יומן-ושע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9-seq-suc09-יומן-ושעות"/>
                    <pic:cNvPicPr/>
                  </pic:nvPicPr>
                  <pic:blipFill>
                    <a:blip r:embed="rId44"/>
                    <a:stretch>
                      <a:fillRect/>
                    </a:stretch>
                  </pic:blipFill>
                  <pic:spPr>
                    <a:xfrm>
                      <a:off x="0" y="0"/>
                      <a:ext cx="5486400" cy="5134367"/>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כולל חלון אישור לפני שינוי הרשאה.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800600" cy="6543675"/>
            <wp:effectExtent l="0" t="0" r="0" b="0"/>
            <wp:docPr id="14" name="Picture 14" descr="10-seq-suc10-ניהול-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0-seq-suc10-ניהול-משתמשים"/>
                    <pic:cNvPicPr/>
                  </pic:nvPicPr>
                  <pic:blipFill>
                    <a:blip r:embed="rId43"/>
                    <a:stretch>
                      <a:fillRect/>
                    </a:stretch>
                  </pic:blipFill>
                  <pic:spPr>
                    <a:xfrm>
                      <a:off x="0" y="0"/>
                      <a:ext cx="4800600" cy="65436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רואה את כל התורים במערכת, בניגוד לספר שרואה את שלו בלבד.</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025625"/>
            <wp:effectExtent l="0" t="0" r="0" b="0"/>
            <wp:docPr id="13" name="Picture 13" descr="11-seq-suc11-ניהול-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seq-suc11-ניהול-תורים"/>
                    <pic:cNvPicPr/>
                  </pic:nvPicPr>
                  <pic:blipFill>
                    <a:blip r:embed="rId42"/>
                    <a:stretch>
                      <a:fillRect/>
                    </a:stretch>
                  </pic:blipFill>
                  <pic:spPr>
                    <a:xfrm>
                      <a:off x="0" y="0"/>
                      <a:ext cx="5486400" cy="402562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התהליך שמפרטו נוסף בפרק ה-SRS.</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105400" cy="8401050"/>
            <wp:effectExtent l="0" t="0" r="0" b="0"/>
            <wp:docPr id="12" name="Picture 12" descr="12-seq-suc12-ניהול-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2-seq-suc12-ניהול-חנות"/>
                    <pic:cNvPicPr/>
                  </pic:nvPicPr>
                  <pic:blipFill>
                    <a:blip r:embed="rId41"/>
                    <a:stretch>
                      <a:fillRect/>
                    </a:stretch>
                  </pic:blipFill>
                  <pic:spPr>
                    <a:xfrm>
                      <a:off x="0" y="0"/>
                      <a:ext cx="5105400" cy="8401050"/>
                    </a:xfrm>
                    <a:prstGeom prst="rect">
                      <a:avLst/>
                    </a:prstGeom>
                  </pic:spPr>
                </pic:pic>
              </a:graphicData>
            </a:graphic>
          </wp:inline>
        </w:drawing>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629150" cy="5048250"/>
            <wp:effectExtent l="0" t="0" r="0" b="0"/>
            <wp:docPr id="11" name="Picture 11" descr="13-sdd-pdom-קונספטואל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3-sdd-pdom-קונספטואלי"/>
                    <pic:cNvPicPr/>
                  </pic:nvPicPr>
                  <pic:blipFill>
                    <a:blip r:embed="rId40"/>
                    <a:stretch>
                      <a:fillRect/>
                    </a:stretch>
                  </pic:blipFill>
                  <pic:spPr>
                    <a:xfrm>
                      <a:off x="0" y="0"/>
                      <a:ext cx="4629150" cy="50482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038725" cy="3638550"/>
            <wp:effectExtent l="0" t="0" r="0" b="0"/>
            <wp:docPr id="10" name="Picture 10" descr="14-sdd-pdom-מחלק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4-sdd-pdom-מחלקות"/>
                    <pic:cNvPicPr/>
                  </pic:nvPicPr>
                  <pic:blipFill>
                    <a:blip r:embed="rId39"/>
                    <a:stretch>
                      <a:fillRect/>
                    </a:stretch>
                  </pic:blipFill>
                  <pic:spPr>
                    <a:xfrm>
                      <a:off x="0" y="0"/>
                      <a:ext cx="5038725" cy="36385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524375" cy="6505575"/>
            <wp:effectExtent l="0" t="0" r="0" b="0"/>
            <wp:docPr id="9" name="Picture 9" descr="15-sdd-מחלקות-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5-sdd-מחלקות-תורים"/>
                    <pic:cNvPicPr/>
                  </pic:nvPicPr>
                  <pic:blipFill>
                    <a:blip r:embed="rId38"/>
                    <a:stretch>
                      <a:fillRect/>
                    </a:stretch>
                  </pic:blipFill>
                  <pic:spPr>
                    <a:xfrm>
                      <a:off x="0" y="0"/>
                      <a:ext cx="4524375" cy="6505575"/>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365821"/>
            <wp:effectExtent l="0" t="0" r="0" b="0"/>
            <wp:docPr id="8" name="Picture 8" descr="16-sdd-רצף-calculateFree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6-sdd-רצף-calculateFreeSlots"/>
                    <pic:cNvPicPr/>
                  </pic:nvPicPr>
                  <pic:blipFill>
                    <a:blip r:embed="rId37"/>
                    <a:stretch>
                      <a:fillRect/>
                    </a:stretch>
                  </pic:blipFill>
                  <pic:spPr>
                    <a:xfrm>
                      <a:off x="0" y="0"/>
                      <a:ext cx="5486400" cy="436582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276725" cy="6838950"/>
            <wp:effectExtent l="0" t="0" r="0" b="0"/>
            <wp:docPr id="7" name="Picture 7" descr="17-sdd-מחלקות-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7-sdd-מחלקות-משתמשים"/>
                    <pic:cNvPicPr/>
                  </pic:nvPicPr>
                  <pic:blipFill>
                    <a:blip r:embed="rId36"/>
                    <a:stretch>
                      <a:fillRect/>
                    </a:stretch>
                  </pic:blipFill>
                  <pic:spPr>
                    <a:xfrm>
                      <a:off x="0" y="0"/>
                      <a:ext cx="4276725" cy="68389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7307351"/>
            <wp:effectExtent l="0" t="0" r="0" b="0"/>
            <wp:docPr id="6" name="Picture 6" descr="18-sdd-רצף-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8-sdd-רצף-register"/>
                    <pic:cNvPicPr/>
                  </pic:nvPicPr>
                  <pic:blipFill>
                    <a:blip r:embed="rId35"/>
                    <a:stretch>
                      <a:fillRect/>
                    </a:stretch>
                  </pic:blipFill>
                  <pic:spPr>
                    <a:xfrm>
                      <a:off x="0" y="0"/>
                      <a:ext cx="5486400" cy="730735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348318"/>
            <wp:effectExtent l="0" t="0" r="0" b="0"/>
            <wp:docPr id="5" name="Picture 5" descr="19-sdd-מצבים-Appoin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9-sdd-מצבים-Appointment"/>
                    <pic:cNvPicPr/>
                  </pic:nvPicPr>
                  <pic:blipFill>
                    <a:blip r:embed="rId34"/>
                    <a:stretch>
                      <a:fillRect/>
                    </a:stretch>
                  </pic:blipFill>
                  <pic:spPr>
                    <a:xfrm>
                      <a:off x="0" y="0"/>
                      <a:ext cx="5486400" cy="3348318"/>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6474941"/>
            <wp:effectExtent l="0" t="0" r="0" b="0"/>
            <wp:docPr id="4" name="Picture 4" descr="20-sdd-מצבים-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sdd-מצבים-Order"/>
                    <pic:cNvPicPr/>
                  </pic:nvPicPr>
                  <pic:blipFill>
                    <a:blip r:embed="rId33"/>
                    <a:stretch>
                      <a:fillRect/>
                    </a:stretch>
                  </pic:blipFill>
                  <pic:spPr>
                    <a:xfrm>
                      <a:off x="0" y="0"/>
                      <a:ext cx="5486400" cy="647494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r>
        <w:br w:type="page"/>
      </w:r>
    </w:p>
    <w:p>
      <w:pPr>
        <w:bidi/>
        <w:jc w:val="center"/>
        <w:spacing w:after="120" w:line="360"/>
      </w:pPr>
      <w:r>
        <w:rPr>
          <w:rFonts w:ascii="David" w:cs="David" w:hAnsi="David"/>
          <w:b/>
          <w:bCs/>
          <w:sz w:val="44"/>
          <w:szCs w:val="44"/>
          <w:rtl/>
        </w:rPr>
        <w:t xml:space="preserve">נספח</w:t>
      </w:r>
    </w:p>
    <w:p>
      <w:pPr>
        <w:bidi/>
        <w:jc w:val="center"/>
        <w:spacing w:after="300" w:line="360"/>
      </w:pPr>
      <w:r>
        <w:rPr>
          <w:rFonts w:ascii="David" w:cs="David" w:hAnsi="David"/>
          <w:b/>
          <w:bCs/>
          <w:sz w:val="30"/>
          <w:szCs w:val="30"/>
          <w:rtl/>
        </w:rPr>
        <w:t xml:space="preserve">השלמות לסעיפים שבגוף הספר</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מה הנספח הזה ולמה הוא כאן</w:t>
            </w:r>
          </w:p>
          <w:p>
            <w:pPr>
              <w:bidi/>
              <w:spacing w:after="0" w:line="300"/>
            </w:pPr>
            <w:r>
              <w:rPr>
                <w:rFonts w:ascii="David" w:cs="David" w:hAnsi="David"/>
                <w:sz w:val="22"/>
                <w:szCs w:val="22"/>
                <w:rtl/>
              </w:rPr>
              <w:t xml:space="preserve">גוף הספר נשאר בדיוק כפי שנכתב, ולכן ההשלמות לסעיפים שנמצאים באמצעו לא הושתלו במקומן אלא רוכזו כאן. כל פריט מסומן בדיוק לאן הוא שייך. העתק כל אחד למקומו בספר, ובסיום מחק את הנספח כולו - ואז הספר יסתיים בדפי האישור כנדרש.</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9, אחרי 9.2 תרשים רצף</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855700"/>
            <wp:effectExtent l="0" t="0" r="0" b="0"/>
            <wp:docPr id="3" name="Picture 3" descr="21-נספח-9.3-data-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1-נספח-9.3-data-flow"/>
                    <pic:cNvPicPr/>
                  </pic:nvPicPr>
                  <pic:blipFill>
                    <a:blip r:embed="rId32"/>
                    <a:stretch>
                      <a:fillRect/>
                    </a:stretch>
                  </pic:blipFill>
                  <pic:spPr>
                    <a:xfrm>
                      <a:off x="0" y="0"/>
                      <a:ext cx="5486400" cy="3855700"/>
                    </a:xfrm>
                    <a:prstGeom prst="rect">
                      <a:avLst/>
                    </a:prstGeom>
                  </pic:spPr>
                </pic:pic>
              </a:graphicData>
            </a:graphic>
          </wp:inline>
        </w:drawing>
      </w:r>
    </w:p>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10, מתחת לכותרת 10.1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bidi/>
        <w:spacing w:after="100" w:before="240" w:line="360"/>
      </w:pPr>
      <w:r>
        <w:rPr>
          <w:rFonts w:ascii="David" w:cs="David" w:hAnsi="David"/>
          <w:b/>
          <w:bCs/>
          <w:sz w:val="28"/>
          <w:szCs w:val="28"/>
          <w:rtl/>
        </w:rPr>
        <w:t xml:space="preserve">10.1	איזו בעיה בא לפתור, וכיצד</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11, אחרי שתי הפסקאות הקיימות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11.‏ תיאור/התייחסות לנושאי אבטחת מידע - הרחבה</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12, אחרי 12.3 תוכנות נדרשות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13, במקום הרשימה הקיימת (אופציונלי)</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13.‏ תכנית עבודה ושלבים למימוש הפרויקט - כטבלה</w:t>
      </w:r>
    </w:p>
    <w:p>
      <w:pPr>
        <w:bidi/>
        <w:spacing w:after="80" w:line="360"/>
      </w:pPr>
      <w:r>
        <w:rPr>
          <w:rFonts w:ascii="David" w:cs="David" w:hAnsi="David"/>
          <w:sz w:val="28"/>
          <w:szCs w:val="28"/>
          <w:rtl/>
        </w:rPr>
        <w:t xml:space="preserve">הרשימה הקיימת בספר תקינה מבחינת התוכן, אך התאריכים שבה כבר עברו. הטבלה הבאה מציגה את אותם שלבים בפורמט טבלה, כמו בספר הדוגמה, עם תאריכים מעודכנים. השימוש בה אינו חובה.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204" w:type="dxa"/>
            <w:shd w:val="clear" w:fill="1F3864"/>
            <w:vAlign w:val="center"/>
          </w:tcPr>
          <w:p>
            <w:pPr>
              <w:bidi/>
              <w:spacing w:after="0" w:line="260"/>
            </w:pPr>
            <w:r>
              <w:rPr>
                <w:rFonts w:ascii="David" w:cs="David" w:hAnsi="David"/>
                <w:b/>
                <w:bCs/>
                <w:color w:val="FFFFFF"/>
                <w:sz w:val="22"/>
                <w:szCs w:val="22"/>
                <w:rtl/>
              </w:rPr>
              <w:t xml:space="preserve">שלב בפרויקט</w:t>
            </w:r>
          </w:p>
        </w:tc>
        <w:tc>
          <w:tcPr>
            <w:tcW w:w="3196"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6204" w:type="dxa"/>
            <w:vAlign w:val="center"/>
          </w:tcPr>
          <w:p>
            <w:pPr>
              <w:bidi/>
              <w:spacing w:after="0" w:line="260"/>
            </w:pPr>
            <w:r>
              <w:rPr>
                <w:rFonts w:ascii="David" w:cs="David" w:hAnsi="David"/>
                <w:sz w:val="22"/>
                <w:szCs w:val="22"/>
                <w:rtl/>
              </w:rPr>
              <w:t xml:space="preserve">ניתוח הפרויקט וכתיבת הצעת פרויקט</w:t>
            </w:r>
          </w:p>
        </w:tc>
        <w:tc>
          <w:tcPr>
            <w:tcW w:w="3196" w:type="dxa"/>
            <w:vAlign w:val="center"/>
          </w:tcPr>
          <w:p>
            <w:pPr>
              <w:bidi/>
              <w:spacing w:after="0" w:line="260"/>
            </w:pPr>
            <w:r>
              <w:rPr>
                <w:rFonts w:ascii="David" w:cs="David" w:hAnsi="David"/>
                <w:sz w:val="22"/>
                <w:szCs w:val="22"/>
                <w:rtl/>
              </w:rPr>
              <w:t xml:space="preserve">ינואר 2026</w:t>
            </w:r>
          </w:p>
        </w:tc>
      </w:tr>
      <w:tr>
        <w:tc>
          <w:tcPr>
            <w:tcW w:w="6204" w:type="dxa"/>
            <w:shd w:val="clear" w:fill="F2F2F2"/>
            <w:vAlign w:val="center"/>
          </w:tcPr>
          <w:p>
            <w:pPr>
              <w:bidi/>
              <w:spacing w:after="0" w:line="260"/>
            </w:pPr>
            <w:r>
              <w:rPr>
                <w:rFonts w:ascii="David" w:cs="David" w:hAnsi="David"/>
                <w:sz w:val="22"/>
                <w:szCs w:val="22"/>
                <w:rtl/>
              </w:rPr>
              <w:t xml:space="preserve">הגדרת דרישות המערכת וסיפור הלקוח</w:t>
            </w:r>
          </w:p>
        </w:tc>
        <w:tc>
          <w:tcPr>
            <w:tcW w:w="3196" w:type="dxa"/>
            <w:shd w:val="clear" w:fill="F2F2F2"/>
            <w:vAlign w:val="center"/>
          </w:tcPr>
          <w:p>
            <w:pPr>
              <w:bidi/>
              <w:spacing w:after="0" w:line="260"/>
            </w:pPr>
            <w:r>
              <w:rPr>
                <w:rFonts w:ascii="David" w:cs="David" w:hAnsi="David"/>
                <w:sz w:val="22"/>
                <w:szCs w:val="22"/>
                <w:rtl/>
              </w:rPr>
              <w:t xml:space="preserve">פברואר 2026</w:t>
            </w:r>
          </w:p>
        </w:tc>
      </w:tr>
      <w:tr>
        <w:tc>
          <w:tcPr>
            <w:tcW w:w="6204" w:type="dxa"/>
            <w:vAlign w:val="center"/>
          </w:tcPr>
          <w:p>
            <w:pPr>
              <w:bidi/>
              <w:spacing w:after="0" w:line="260"/>
            </w:pPr>
            <w:r>
              <w:rPr>
                <w:rFonts w:ascii="David" w:cs="David" w:hAnsi="David"/>
                <w:sz w:val="22"/>
                <w:szCs w:val="22"/>
                <w:rtl/>
              </w:rPr>
              <w:t xml:space="preserve">ניתוח דרישות וכתיבת מפרט SRS</w:t>
            </w:r>
          </w:p>
        </w:tc>
        <w:tc>
          <w:tcPr>
            <w:tcW w:w="3196" w:type="dxa"/>
            <w:vAlign w:val="center"/>
          </w:tcPr>
          <w:p>
            <w:pPr>
              <w:bidi/>
              <w:spacing w:after="0" w:line="260"/>
            </w:pPr>
            <w:r>
              <w:rPr>
                <w:rFonts w:ascii="David" w:cs="David" w:hAnsi="David"/>
                <w:sz w:val="22"/>
                <w:szCs w:val="22"/>
                <w:rtl/>
              </w:rPr>
              <w:t xml:space="preserve">מרץ 2026</w:t>
            </w:r>
          </w:p>
        </w:tc>
      </w:tr>
      <w:tr>
        <w:tc>
          <w:tcPr>
            <w:tcW w:w="6204" w:type="dxa"/>
            <w:shd w:val="clear" w:fill="F2F2F2"/>
            <w:vAlign w:val="center"/>
          </w:tcPr>
          <w:p>
            <w:pPr>
              <w:bidi/>
              <w:spacing w:after="0" w:line="260"/>
            </w:pPr>
            <w:r>
              <w:rPr>
                <w:rFonts w:ascii="David" w:cs="David" w:hAnsi="David"/>
                <w:sz w:val="22"/>
                <w:szCs w:val="22"/>
                <w:rtl/>
              </w:rPr>
              <w:t xml:space="preserve">תכנון ארכיטקטורת המערכת וכתיבת מפרט SAD</w:t>
            </w:r>
          </w:p>
        </w:tc>
        <w:tc>
          <w:tcPr>
            <w:tcW w:w="3196" w:type="dxa"/>
            <w:shd w:val="clear" w:fill="F2F2F2"/>
            <w:vAlign w:val="center"/>
          </w:tcPr>
          <w:p>
            <w:pPr>
              <w:bidi/>
              <w:spacing w:after="0" w:line="260"/>
            </w:pPr>
            <w:r>
              <w:rPr>
                <w:rFonts w:ascii="David" w:cs="David" w:hAnsi="David"/>
                <w:sz w:val="22"/>
                <w:szCs w:val="22"/>
                <w:rtl/>
              </w:rPr>
              <w:t xml:space="preserve">אפריל 2026</w:t>
            </w:r>
          </w:p>
        </w:tc>
      </w:tr>
      <w:tr>
        <w:tc>
          <w:tcPr>
            <w:tcW w:w="6204" w:type="dxa"/>
            <w:vAlign w:val="center"/>
          </w:tcPr>
          <w:p>
            <w:pPr>
              <w:bidi/>
              <w:spacing w:after="0" w:line="260"/>
            </w:pPr>
            <w:r>
              <w:rPr>
                <w:rFonts w:ascii="David" w:cs="David" w:hAnsi="David"/>
                <w:sz w:val="22"/>
                <w:szCs w:val="22"/>
                <w:rtl/>
              </w:rPr>
              <w:t xml:space="preserve">תכנון ועיצוב ממשק המשתמש</w:t>
            </w:r>
          </w:p>
        </w:tc>
        <w:tc>
          <w:tcPr>
            <w:tcW w:w="3196" w:type="dxa"/>
            <w:vAlign w:val="center"/>
          </w:tcPr>
          <w:p>
            <w:pPr>
              <w:bidi/>
              <w:spacing w:after="0" w:line="260"/>
            </w:pPr>
            <w:r>
              <w:rPr>
                <w:rFonts w:ascii="David" w:cs="David" w:hAnsi="David"/>
                <w:sz w:val="22"/>
                <w:szCs w:val="22"/>
                <w:rtl/>
              </w:rPr>
              <w:t xml:space="preserve">מאי 2026</w:t>
            </w:r>
          </w:p>
        </w:tc>
      </w:tr>
      <w:tr>
        <w:tc>
          <w:tcPr>
            <w:tcW w:w="6204" w:type="dxa"/>
            <w:shd w:val="clear" w:fill="F2F2F2"/>
            <w:vAlign w:val="center"/>
          </w:tcPr>
          <w:p>
            <w:pPr>
              <w:bidi/>
              <w:spacing w:after="0" w:line="260"/>
            </w:pPr>
            <w:r>
              <w:rPr>
                <w:rFonts w:ascii="David" w:cs="David" w:hAnsi="David"/>
                <w:sz w:val="22"/>
                <w:szCs w:val="22"/>
                <w:rtl/>
              </w:rPr>
              <w:t xml:space="preserve">פיתוח קוד הפרויקט - צד שרת ומסד נתונים</w:t>
            </w:r>
          </w:p>
        </w:tc>
        <w:tc>
          <w:tcPr>
            <w:tcW w:w="3196" w:type="dxa"/>
            <w:shd w:val="clear" w:fill="F2F2F2"/>
            <w:vAlign w:val="center"/>
          </w:tcPr>
          <w:p>
            <w:pPr>
              <w:bidi/>
              <w:spacing w:after="0" w:line="260"/>
            </w:pPr>
            <w:r>
              <w:rPr>
                <w:rFonts w:ascii="David" w:cs="David" w:hAnsi="David"/>
                <w:sz w:val="22"/>
                <w:szCs w:val="22"/>
                <w:rtl/>
              </w:rPr>
              <w:t xml:space="preserve">יוני עד יולי 2026</w:t>
            </w:r>
          </w:p>
        </w:tc>
      </w:tr>
      <w:tr>
        <w:tc>
          <w:tcPr>
            <w:tcW w:w="6204" w:type="dxa"/>
            <w:vAlign w:val="center"/>
          </w:tcPr>
          <w:p>
            <w:pPr>
              <w:bidi/>
              <w:spacing w:after="0" w:line="260"/>
            </w:pPr>
            <w:r>
              <w:rPr>
                <w:rFonts w:ascii="David" w:cs="David" w:hAnsi="David"/>
                <w:sz w:val="22"/>
                <w:szCs w:val="22"/>
                <w:rtl/>
              </w:rPr>
              <w:t xml:space="preserve">פיתוח קוד הפרויקט - צד לקוח</w:t>
            </w:r>
          </w:p>
        </w:tc>
        <w:tc>
          <w:tcPr>
            <w:tcW w:w="3196" w:type="dxa"/>
            <w:vAlign w:val="center"/>
          </w:tcPr>
          <w:p>
            <w:pPr>
              <w:bidi/>
              <w:spacing w:after="0" w:line="260"/>
            </w:pPr>
            <w:r>
              <w:rPr>
                <w:rFonts w:ascii="David" w:cs="David" w:hAnsi="David"/>
                <w:sz w:val="22"/>
                <w:szCs w:val="22"/>
                <w:rtl/>
              </w:rPr>
              <w:t xml:space="preserve">יולי עד אוגוסט 2026</w:t>
            </w:r>
          </w:p>
        </w:tc>
      </w:tr>
      <w:tr>
        <w:tc>
          <w:tcPr>
            <w:tcW w:w="6204" w:type="dxa"/>
            <w:shd w:val="clear" w:fill="F2F2F2"/>
            <w:vAlign w:val="center"/>
          </w:tcPr>
          <w:p>
            <w:pPr>
              <w:bidi/>
              <w:spacing w:after="0" w:line="260"/>
            </w:pPr>
            <w:r>
              <w:rPr>
                <w:rFonts w:ascii="David" w:cs="David" w:hAnsi="David"/>
                <w:sz w:val="22"/>
                <w:szCs w:val="22"/>
                <w:rtl/>
              </w:rPr>
              <w:t xml:space="preserve">בדיקות יחידה ובדיקות מערכת</w:t>
            </w:r>
          </w:p>
        </w:tc>
        <w:tc>
          <w:tcPr>
            <w:tcW w:w="3196" w:type="dxa"/>
            <w:shd w:val="clear" w:fill="F2F2F2"/>
            <w:vAlign w:val="center"/>
          </w:tcPr>
          <w:p>
            <w:pPr>
              <w:bidi/>
              <w:spacing w:after="0" w:line="260"/>
            </w:pPr>
            <w:r>
              <w:rPr>
                <w:rFonts w:ascii="David" w:cs="David" w:hAnsi="David"/>
                <w:sz w:val="22"/>
                <w:szCs w:val="22"/>
                <w:rtl/>
              </w:rPr>
              <w:t xml:space="preserve">ספטמבר 2026</w:t>
            </w:r>
          </w:p>
        </w:tc>
      </w:tr>
      <w:tr>
        <w:tc>
          <w:tcPr>
            <w:tcW w:w="6204" w:type="dxa"/>
            <w:vAlign w:val="center"/>
          </w:tcPr>
          <w:p>
            <w:pPr>
              <w:bidi/>
              <w:spacing w:after="0" w:line="260"/>
            </w:pPr>
            <w:r>
              <w:rPr>
                <w:rFonts w:ascii="David" w:cs="David" w:hAnsi="David"/>
                <w:sz w:val="22"/>
                <w:szCs w:val="22"/>
                <w:rtl/>
              </w:rPr>
              <w:t xml:space="preserve">כתיבת מפרט תכן תוכנה (SDD) והשלמת ספר הפרויקט</w:t>
            </w:r>
          </w:p>
        </w:tc>
        <w:tc>
          <w:tcPr>
            <w:tcW w:w="3196" w:type="dxa"/>
            <w:vAlign w:val="center"/>
          </w:tcPr>
          <w:p>
            <w:pPr>
              <w:bidi/>
              <w:spacing w:after="0" w:line="260"/>
            </w:pPr>
            <w:r>
              <w:rPr>
                <w:rFonts w:ascii="David" w:cs="David" w:hAnsi="David"/>
                <w:sz w:val="22"/>
                <w:szCs w:val="22"/>
                <w:rtl/>
              </w:rPr>
              <w:t xml:space="preserve">ספטמבר עד אוקטובר 2026</w:t>
            </w:r>
          </w:p>
        </w:tc>
      </w:tr>
      <w:tr>
        <w:tc>
          <w:tcPr>
            <w:tcW w:w="6204" w:type="dxa"/>
            <w:shd w:val="clear" w:fill="F2F2F2"/>
            <w:vAlign w:val="center"/>
          </w:tcPr>
          <w:p>
            <w:pPr>
              <w:bidi/>
              <w:spacing w:after="0" w:line="260"/>
            </w:pPr>
            <w:r>
              <w:rPr>
                <w:rFonts w:ascii="David" w:cs="David" w:hAnsi="David"/>
                <w:sz w:val="22"/>
                <w:szCs w:val="22"/>
                <w:rtl/>
              </w:rPr>
              <w:t xml:space="preserve">הגשת ספר הפרויקט</w:t>
            </w:r>
          </w:p>
        </w:tc>
        <w:tc>
          <w:tcPr>
            <w:tcW w:w="3196" w:type="dxa"/>
            <w:shd w:val="clear" w:fill="F2F2F2"/>
            <w:vAlign w:val="center"/>
          </w:tcPr>
          <w:p>
            <w:pPr>
              <w:bidi/>
              <w:spacing w:after="0" w:line="260"/>
            </w:pPr>
            <w:r>
              <w:rPr>
                <w:rFonts w:ascii="David" w:cs="David" w:hAnsi="David"/>
                <w:sz w:val="22"/>
                <w:szCs w:val="22"/>
                <w:rtl/>
              </w:rPr>
              <w:t xml:space="preserve">אוקטובר 2026</w:t>
            </w:r>
          </w:p>
        </w:tc>
      </w:tr>
      <w:tr>
        <w:tc>
          <w:tcPr>
            <w:tcW w:w="6204" w:type="dxa"/>
            <w:vAlign w:val="center"/>
          </w:tcPr>
          <w:p>
            <w:pPr>
              <w:bidi/>
              <w:spacing w:after="0" w:line="260"/>
            </w:pPr>
            <w:r>
              <w:rPr>
                <w:rFonts w:ascii="David" w:cs="David" w:hAnsi="David"/>
                <w:sz w:val="22"/>
                <w:szCs w:val="22"/>
                <w:rtl/>
              </w:rPr>
              <w:t xml:space="preserve">הצגת הפרויקט והגנה</w:t>
            </w:r>
          </w:p>
        </w:tc>
        <w:tc>
          <w:tcPr>
            <w:tcW w:w="3196" w:type="dxa"/>
            <w:vAlign w:val="center"/>
          </w:tcPr>
          <w:p>
            <w:pPr>
              <w:bidi/>
              <w:spacing w:after="0" w:line="260"/>
            </w:pPr>
            <w:r>
              <w:rPr>
                <w:rFonts w:ascii="David" w:cs="David" w:hAnsi="David"/>
                <w:sz w:val="22"/>
                <w:szCs w:val="22"/>
                <w:rtl/>
              </w:rPr>
              <w:t xml:space="preserve">נובמבר 2026</w:t>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לעדכן לפי לוח הזמנים האמיתי שלך</w:t>
            </w:r>
          </w:p>
          <w:p>
            <w:pPr>
              <w:bidi/>
              <w:spacing w:after="0" w:line="300"/>
            </w:pPr>
            <w:r>
              <w:rPr>
                <w:rFonts w:ascii="David" w:cs="David" w:hAnsi="David"/>
                <w:sz w:val="22"/>
                <w:szCs w:val="22"/>
                <w:rtl/>
              </w:rPr>
              <w:t xml:space="preserve">התאריכים בטבלה הם הצעה המבוססת על התאריכים שהופיעו בגרסה הקודמת, מותאמים קדימה. ודא שהם תואמים את מועד ההגשה שקבע לך המנחה.</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14, בתוך הטבלה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14. תכנון הבדיקות שיבוצעו - הטבלה המלאה</w:t>
      </w:r>
    </w:p>
    <w:p>
      <w:pPr>
        <w:bidi/>
        <w:spacing w:after="80" w:line="360"/>
      </w:pPr>
      <w:r>
        <w:rPr>
          <w:rFonts w:ascii="David" w:cs="David" w:hAnsi="David"/>
          <w:sz w:val="28"/>
          <w:szCs w:val="28"/>
          <w:rtl/>
        </w:rPr>
        <w:t xml:space="preserve">הטבלה הבאה שומרת על שלוש העמודות שכבר קיימות בספר, ורק ממלאת את התאים. אפשר להעתיק את השורות אל תוך הטבלה הקיימת.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316"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3384" w:type="dxa"/>
            <w:shd w:val="clear" w:fill="1F3864"/>
            <w:vAlign w:val="center"/>
          </w:tcPr>
          <w:p>
            <w:pPr>
              <w:bidi/>
              <w:spacing w:after="0" w:line="260"/>
            </w:pPr>
            <w:r>
              <w:rPr>
                <w:rFonts w:ascii="David" w:cs="David" w:hAnsi="David"/>
                <w:b/>
                <w:bCs/>
                <w:color w:val="FFFFFF"/>
                <w:sz w:val="22"/>
                <w:szCs w:val="22"/>
                <w:rtl/>
              </w:rPr>
              <w:t xml:space="preserve">תיאור דרישה</w:t>
            </w:r>
          </w:p>
        </w:tc>
        <w:tc>
          <w:tcPr>
            <w:tcW w:w="4700" w:type="dxa"/>
            <w:shd w:val="clear" w:fill="1F3864"/>
            <w:vAlign w:val="center"/>
          </w:tcPr>
          <w:p>
            <w:pPr>
              <w:bidi/>
              <w:spacing w:after="0" w:line="260"/>
            </w:pPr>
            <w:r>
              <w:rPr>
                <w:rFonts w:ascii="David" w:cs="David" w:hAnsi="David"/>
                <w:b/>
                <w:bCs/>
                <w:color w:val="FFFFFF"/>
                <w:sz w:val="22"/>
                <w:szCs w:val="22"/>
                <w:rtl/>
              </w:rPr>
              <w:t xml:space="preserve">בדיקות תהליכיות במערכת</w:t>
            </w:r>
          </w:p>
        </w:tc>
      </w:tr>
      <w:tr>
        <w:tc>
          <w:tcPr>
            <w:tcW w:w="1316" w:type="dxa"/>
            <w:vAlign w:val="center"/>
          </w:tcPr>
          <w:p>
            <w:pPr>
              <w:bidi/>
              <w:spacing w:after="0" w:line="260"/>
            </w:pPr>
            <w:r>
              <w:rPr>
                <w:rFonts w:ascii="David" w:cs="David" w:hAnsi="David"/>
                <w:sz w:val="22"/>
                <w:szCs w:val="22"/>
                <w:rtl/>
              </w:rPr>
              <w:t xml:space="preserve">1, 2</w:t>
            </w:r>
          </w:p>
        </w:tc>
        <w:tc>
          <w:tcPr>
            <w:tcW w:w="3384" w:type="dxa"/>
            <w:vAlign w:val="center"/>
          </w:tcPr>
          <w:p>
            <w:pPr>
              <w:bidi/>
              <w:spacing w:after="0" w:line="260"/>
            </w:pPr>
            <w:r>
              <w:rPr>
                <w:rFonts w:ascii="David" w:cs="David" w:hAnsi="David"/>
                <w:sz w:val="22"/>
                <w:szCs w:val="22"/>
                <w:rtl/>
              </w:rPr>
              <w:t xml:space="preserve">האפליקציה פועלת בדפדפן במחשב ובנייד</w:t>
            </w:r>
          </w:p>
        </w:tc>
        <w:tc>
          <w:tcPr>
            <w:tcW w:w="4700" w:type="dxa"/>
            <w:vAlign w:val="center"/>
          </w:tcPr>
          <w:p>
            <w:pPr>
              <w:bidi/>
              <w:spacing w:after="0" w:line="260"/>
            </w:pPr>
            <w:r>
              <w:rPr>
                <w:rFonts w:ascii="David" w:cs="David" w:hAnsi="David"/>
                <w:sz w:val="22"/>
                <w:szCs w:val="22"/>
                <w:rtl/>
              </w:rPr>
              <w:t xml:space="preserve">פתיחת האתר בדפדפן במחשב ובסמארטפון</w:t>
            </w:r>
          </w:p>
        </w:tc>
      </w:tr>
      <w:tr>
        <w:tc>
          <w:tcPr>
            <w:tcW w:w="1316" w:type="dxa"/>
            <w:shd w:val="clear" w:fill="F2F2F2"/>
            <w:vAlign w:val="center"/>
          </w:tcPr>
          <w:p>
            <w:pPr>
              <w:bidi/>
              <w:spacing w:after="0" w:line="260"/>
            </w:pPr>
            <w:r>
              <w:rPr>
                <w:rFonts w:ascii="David" w:cs="David" w:hAnsi="David"/>
                <w:sz w:val="22"/>
                <w:szCs w:val="22"/>
                <w:rtl/>
              </w:rPr>
              <w:t xml:space="preserve">3</w:t>
            </w:r>
          </w:p>
        </w:tc>
        <w:tc>
          <w:tcPr>
            <w:tcW w:w="3384" w:type="dxa"/>
            <w:shd w:val="clear" w:fill="F2F2F2"/>
            <w:vAlign w:val="center"/>
          </w:tcPr>
          <w:p>
            <w:pPr>
              <w:bidi/>
              <w:spacing w:after="0" w:line="260"/>
            </w:pPr>
            <w:r>
              <w:rPr>
                <w:rFonts w:ascii="David" w:cs="David" w:hAnsi="David"/>
                <w:sz w:val="22"/>
                <w:szCs w:val="22"/>
                <w:rtl/>
              </w:rPr>
              <w:t xml:space="preserve">כניסת משתמש קיים עם דוא״ל וסיסמה</w:t>
            </w:r>
          </w:p>
        </w:tc>
        <w:tc>
          <w:tcPr>
            <w:tcW w:w="4700" w:type="dxa"/>
            <w:shd w:val="clear" w:fill="F2F2F2"/>
            <w:vAlign w:val="center"/>
          </w:tcPr>
          <w:p>
            <w:pPr>
              <w:bidi/>
              <w:spacing w:after="0" w:line="260"/>
            </w:pPr>
            <w:r>
              <w:rPr>
                <w:rFonts w:ascii="David" w:cs="David" w:hAnsi="David"/>
                <w:sz w:val="22"/>
                <w:szCs w:val="22"/>
                <w:rtl/>
              </w:rPr>
              <w:t xml:space="preserve">התחברות עם פרטים תקינים</w:t>
            </w:r>
          </w:p>
        </w:tc>
      </w:tr>
      <w:tr>
        <w:tc>
          <w:tcPr>
            <w:tcW w:w="1316" w:type="dxa"/>
            <w:vAlign w:val="center"/>
          </w:tcPr>
          <w:p>
            <w:pPr>
              <w:bidi/>
              <w:spacing w:after="0" w:line="260"/>
            </w:pPr>
            <w:r>
              <w:rPr>
                <w:rFonts w:ascii="David" w:cs="David" w:hAnsi="David"/>
                <w:sz w:val="22"/>
                <w:szCs w:val="22"/>
                <w:rtl/>
              </w:rPr>
              <w:t xml:space="preserve">4</w:t>
            </w:r>
          </w:p>
        </w:tc>
        <w:tc>
          <w:tcPr>
            <w:tcW w:w="3384" w:type="dxa"/>
            <w:vAlign w:val="center"/>
          </w:tcPr>
          <w:p>
            <w:pPr>
              <w:bidi/>
              <w:spacing w:after="0" w:line="260"/>
            </w:pPr>
            <w:r>
              <w:rPr>
                <w:rFonts w:ascii="David" w:cs="David" w:hAnsi="David"/>
                <w:sz w:val="22"/>
                <w:szCs w:val="22"/>
                <w:rtl/>
              </w:rPr>
              <w:t xml:space="preserve">הודעה בעת פרטי התחברות שגויים</w:t>
            </w:r>
          </w:p>
        </w:tc>
        <w:tc>
          <w:tcPr>
            <w:tcW w:w="4700" w:type="dxa"/>
            <w:vAlign w:val="center"/>
          </w:tcPr>
          <w:p>
            <w:pPr>
              <w:bidi/>
              <w:spacing w:after="0" w:line="260"/>
            </w:pPr>
            <w:r>
              <w:rPr>
                <w:rFonts w:ascii="David" w:cs="David" w:hAnsi="David"/>
                <w:sz w:val="22"/>
                <w:szCs w:val="22"/>
                <w:rtl/>
              </w:rPr>
              <w:t xml:space="preserve">התחברות עם סיסמה שגויה, ועם כתובת שאינה רשומה</w:t>
            </w:r>
          </w:p>
        </w:tc>
      </w:tr>
      <w:tr>
        <w:tc>
          <w:tcPr>
            <w:tcW w:w="1316" w:type="dxa"/>
            <w:shd w:val="clear" w:fill="F2F2F2"/>
            <w:vAlign w:val="center"/>
          </w:tcPr>
          <w:p>
            <w:pPr>
              <w:bidi/>
              <w:spacing w:after="0" w:line="260"/>
            </w:pPr>
            <w:r>
              <w:rPr>
                <w:rFonts w:ascii="David" w:cs="David" w:hAnsi="David"/>
                <w:sz w:val="22"/>
                <w:szCs w:val="22"/>
                <w:rtl/>
              </w:rPr>
              <w:t xml:space="preserve">5</w:t>
            </w:r>
          </w:p>
        </w:tc>
        <w:tc>
          <w:tcPr>
            <w:tcW w:w="338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4700" w:type="dxa"/>
            <w:shd w:val="clear" w:fill="F2F2F2"/>
            <w:vAlign w:val="center"/>
          </w:tcPr>
          <w:p>
            <w:pPr>
              <w:bidi/>
              <w:spacing w:after="0" w:line="260"/>
            </w:pPr>
            <w:r>
              <w:rPr>
                <w:rFonts w:ascii="David" w:cs="David" w:hAnsi="David"/>
                <w:sz w:val="22"/>
                <w:szCs w:val="22"/>
                <w:rtl/>
              </w:rPr>
              <w:t xml:space="preserve">הרשמה מלאה ותקינה של משתמש חדש</w:t>
            </w:r>
          </w:p>
        </w:tc>
      </w:tr>
      <w:tr>
        <w:tc>
          <w:tcPr>
            <w:tcW w:w="1316" w:type="dxa"/>
            <w:vAlign w:val="center"/>
          </w:tcPr>
          <w:p>
            <w:pPr>
              <w:bidi/>
              <w:spacing w:after="0" w:line="260"/>
            </w:pPr>
            <w:r>
              <w:rPr>
                <w:rFonts w:ascii="David" w:cs="David" w:hAnsi="David"/>
                <w:sz w:val="22"/>
                <w:szCs w:val="22"/>
                <w:rtl/>
              </w:rPr>
              <w:t xml:space="preserve">6</w:t>
            </w:r>
          </w:p>
        </w:tc>
        <w:tc>
          <w:tcPr>
            <w:tcW w:w="3384" w:type="dxa"/>
            <w:vAlign w:val="center"/>
          </w:tcPr>
          <w:p>
            <w:pPr>
              <w:bidi/>
              <w:spacing w:after="0" w:line="260"/>
            </w:pPr>
            <w:r>
              <w:rPr>
                <w:rFonts w:ascii="David" w:cs="David" w:hAnsi="David"/>
                <w:sz w:val="22"/>
                <w:szCs w:val="22"/>
                <w:rtl/>
              </w:rPr>
              <w:t xml:space="preserve">התראה כאשר הסיסמאות אינן תואמות</w:t>
            </w:r>
          </w:p>
        </w:tc>
        <w:tc>
          <w:tcPr>
            <w:tcW w:w="4700" w:type="dxa"/>
            <w:vAlign w:val="center"/>
          </w:tcPr>
          <w:p>
            <w:pPr>
              <w:bidi/>
              <w:spacing w:after="0" w:line="260"/>
            </w:pPr>
            <w:r>
              <w:rPr>
                <w:rFonts w:ascii="David" w:cs="David" w:hAnsi="David"/>
                <w:sz w:val="22"/>
                <w:szCs w:val="22"/>
                <w:rtl/>
              </w:rPr>
              <w:t xml:space="preserve">הזנת שתי סיסמאות שונות בטופס ההרשמה</w:t>
            </w:r>
          </w:p>
        </w:tc>
      </w:tr>
      <w:tr>
        <w:tc>
          <w:tcPr>
            <w:tcW w:w="1316" w:type="dxa"/>
            <w:shd w:val="clear" w:fill="F2F2F2"/>
            <w:vAlign w:val="center"/>
          </w:tcPr>
          <w:p>
            <w:pPr>
              <w:bidi/>
              <w:spacing w:after="0" w:line="260"/>
            </w:pPr>
            <w:r>
              <w:rPr>
                <w:rFonts w:ascii="David" w:cs="David" w:hAnsi="David"/>
                <w:sz w:val="22"/>
                <w:szCs w:val="22"/>
                <w:rtl/>
              </w:rPr>
              <w:t xml:space="preserve">7</w:t>
            </w:r>
          </w:p>
        </w:tc>
        <w:tc>
          <w:tcPr>
            <w:tcW w:w="3384" w:type="dxa"/>
            <w:shd w:val="clear" w:fill="F2F2F2"/>
            <w:vAlign w:val="center"/>
          </w:tcPr>
          <w:p>
            <w:pPr>
              <w:bidi/>
              <w:spacing w:after="0" w:line="260"/>
            </w:pPr>
            <w:r>
              <w:rPr>
                <w:rFonts w:ascii="David" w:cs="David" w:hAnsi="David"/>
                <w:sz w:val="22"/>
                <w:szCs w:val="22"/>
                <w:rtl/>
              </w:rPr>
              <w:t xml:space="preserve">חסימת התקדמות כאשר שדה חובה ריק</w:t>
            </w:r>
          </w:p>
        </w:tc>
        <w:tc>
          <w:tcPr>
            <w:tcW w:w="4700" w:type="dxa"/>
            <w:shd w:val="clear" w:fill="F2F2F2"/>
            <w:vAlign w:val="center"/>
          </w:tcPr>
          <w:p>
            <w:pPr>
              <w:bidi/>
              <w:spacing w:after="0" w:line="260"/>
            </w:pPr>
            <w:r>
              <w:rPr>
                <w:rFonts w:ascii="David" w:cs="David" w:hAnsi="David"/>
                <w:sz w:val="22"/>
                <w:szCs w:val="22"/>
                <w:rtl/>
              </w:rPr>
              <w:t xml:space="preserve">ניסיון הרשמה עם שדה ריק</w:t>
            </w:r>
          </w:p>
        </w:tc>
      </w:tr>
      <w:tr>
        <w:tc>
          <w:tcPr>
            <w:tcW w:w="1316" w:type="dxa"/>
            <w:vAlign w:val="center"/>
          </w:tcPr>
          <w:p>
            <w:pPr>
              <w:bidi/>
              <w:spacing w:after="0" w:line="260"/>
            </w:pPr>
            <w:r>
              <w:rPr>
                <w:rFonts w:ascii="David" w:cs="David" w:hAnsi="David"/>
                <w:sz w:val="22"/>
                <w:szCs w:val="22"/>
                <w:rtl/>
              </w:rPr>
              <w:t xml:space="preserve">8</w:t>
            </w:r>
          </w:p>
        </w:tc>
        <w:tc>
          <w:tcPr>
            <w:tcW w:w="3384" w:type="dxa"/>
            <w:vAlign w:val="center"/>
          </w:tcPr>
          <w:p>
            <w:pPr>
              <w:bidi/>
              <w:spacing w:after="0" w:line="260"/>
            </w:pPr>
            <w:r>
              <w:rPr>
                <w:rFonts w:ascii="David" w:cs="David" w:hAnsi="David"/>
                <w:sz w:val="22"/>
                <w:szCs w:val="22"/>
                <w:rtl/>
              </w:rPr>
              <w:t xml:space="preserve">הודעת אישור והעברה לדף הכניסה</w:t>
            </w:r>
          </w:p>
        </w:tc>
        <w:tc>
          <w:tcPr>
            <w:tcW w:w="4700" w:type="dxa"/>
            <w:vAlign w:val="center"/>
          </w:tcPr>
          <w:p>
            <w:pPr>
              <w:bidi/>
              <w:spacing w:after="0" w:line="260"/>
            </w:pPr>
            <w:r>
              <w:rPr>
                <w:rFonts w:ascii="David" w:cs="David" w:hAnsi="David"/>
                <w:sz w:val="22"/>
                <w:szCs w:val="22"/>
                <w:rtl/>
              </w:rPr>
              <w:t xml:space="preserve">השלמת הרשמה תקינה ובדיקת ההפניה</w:t>
            </w:r>
          </w:p>
        </w:tc>
      </w:tr>
      <w:tr>
        <w:tc>
          <w:tcPr>
            <w:tcW w:w="1316" w:type="dxa"/>
            <w:shd w:val="clear" w:fill="F2F2F2"/>
            <w:vAlign w:val="center"/>
          </w:tcPr>
          <w:p>
            <w:pPr>
              <w:bidi/>
              <w:spacing w:after="0" w:line="260"/>
            </w:pPr>
            <w:r>
              <w:rPr>
                <w:rFonts w:ascii="David" w:cs="David" w:hAnsi="David"/>
                <w:sz w:val="22"/>
                <w:szCs w:val="22"/>
                <w:rtl/>
              </w:rPr>
              <w:t xml:space="preserve">9</w:t>
            </w:r>
          </w:p>
        </w:tc>
        <w:tc>
          <w:tcPr>
            <w:tcW w:w="3384" w:type="dxa"/>
            <w:shd w:val="clear" w:fill="F2F2F2"/>
            <w:vAlign w:val="center"/>
          </w:tcPr>
          <w:p>
            <w:pPr>
              <w:bidi/>
              <w:spacing w:after="0" w:line="260"/>
            </w:pPr>
            <w:r>
              <w:rPr>
                <w:rFonts w:ascii="David" w:cs="David" w:hAnsi="David"/>
                <w:sz w:val="22"/>
                <w:szCs w:val="22"/>
                <w:rtl/>
              </w:rPr>
              <w:t xml:space="preserve">הפניה לממשק המותאם לפי הרשאות</w:t>
            </w:r>
          </w:p>
        </w:tc>
        <w:tc>
          <w:tcPr>
            <w:tcW w:w="4700" w:type="dxa"/>
            <w:shd w:val="clear" w:fill="F2F2F2"/>
            <w:vAlign w:val="center"/>
          </w:tcPr>
          <w:p>
            <w:pPr>
              <w:bidi/>
              <w:spacing w:after="0" w:line="260"/>
            </w:pPr>
            <w:r>
              <w:rPr>
                <w:rFonts w:ascii="David" w:cs="David" w:hAnsi="David"/>
                <w:sz w:val="22"/>
                <w:szCs w:val="22"/>
                <w:rtl/>
              </w:rPr>
              <w:t xml:space="preserve">התחברות כלקוח, כנותן שירות וכמנהל</w:t>
            </w:r>
          </w:p>
        </w:tc>
      </w:tr>
      <w:tr>
        <w:tc>
          <w:tcPr>
            <w:tcW w:w="1316" w:type="dxa"/>
            <w:vAlign w:val="center"/>
          </w:tcPr>
          <w:p>
            <w:pPr>
              <w:bidi/>
              <w:spacing w:after="0" w:line="260"/>
            </w:pPr>
            <w:r>
              <w:rPr>
                <w:rFonts w:ascii="David" w:cs="David" w:hAnsi="David"/>
                <w:sz w:val="22"/>
                <w:szCs w:val="22"/>
                <w:rtl/>
              </w:rPr>
              <w:t xml:space="preserve">10</w:t>
            </w:r>
          </w:p>
        </w:tc>
        <w:tc>
          <w:tcPr>
            <w:tcW w:w="3384" w:type="dxa"/>
            <w:vAlign w:val="center"/>
          </w:tcPr>
          <w:p>
            <w:pPr>
              <w:bidi/>
              <w:spacing w:after="0" w:line="260"/>
            </w:pPr>
            <w:r>
              <w:rPr>
                <w:rFonts w:ascii="David" w:cs="David" w:hAnsi="David"/>
                <w:sz w:val="22"/>
                <w:szCs w:val="22"/>
                <w:rtl/>
              </w:rPr>
              <w:t xml:space="preserve">הצגת ״שלום [שם הלקוח]״ והתפריט הראשי</w:t>
            </w:r>
          </w:p>
        </w:tc>
        <w:tc>
          <w:tcPr>
            <w:tcW w:w="4700" w:type="dxa"/>
            <w:vAlign w:val="center"/>
          </w:tcPr>
          <w:p>
            <w:pPr>
              <w:bidi/>
              <w:spacing w:after="0" w:line="260"/>
            </w:pPr>
            <w:r>
              <w:rPr>
                <w:rFonts w:ascii="David" w:cs="David" w:hAnsi="David"/>
                <w:sz w:val="22"/>
                <w:szCs w:val="22"/>
                <w:rtl/>
              </w:rPr>
              <w:t xml:space="preserve">בדיקת דף הבית לאחר התחברות לקוח</w:t>
            </w:r>
          </w:p>
        </w:tc>
      </w:tr>
      <w:tr>
        <w:tc>
          <w:tcPr>
            <w:tcW w:w="1316" w:type="dxa"/>
            <w:shd w:val="clear" w:fill="F2F2F2"/>
            <w:vAlign w:val="center"/>
          </w:tcPr>
          <w:p>
            <w:pPr>
              <w:bidi/>
              <w:spacing w:after="0" w:line="260"/>
            </w:pPr>
            <w:r>
              <w:rPr>
                <w:rFonts w:ascii="David" w:cs="David" w:hAnsi="David"/>
                <w:sz w:val="22"/>
                <w:szCs w:val="22"/>
                <w:rtl/>
              </w:rPr>
              <w:t xml:space="preserve">11</w:t>
            </w:r>
          </w:p>
        </w:tc>
        <w:tc>
          <w:tcPr>
            <w:tcW w:w="3384" w:type="dxa"/>
            <w:shd w:val="clear" w:fill="F2F2F2"/>
            <w:vAlign w:val="center"/>
          </w:tcPr>
          <w:p>
            <w:pPr>
              <w:bidi/>
              <w:spacing w:after="0" w:line="260"/>
            </w:pPr>
            <w:r>
              <w:rPr>
                <w:rFonts w:ascii="David" w:cs="David" w:hAnsi="David"/>
                <w:sz w:val="22"/>
                <w:szCs w:val="22"/>
                <w:rtl/>
              </w:rPr>
              <w:t xml:space="preserve">בחירת ספר, תאריך ושעה פנויה בלבד</w:t>
            </w:r>
          </w:p>
        </w:tc>
        <w:tc>
          <w:tcPr>
            <w:tcW w:w="4700" w:type="dxa"/>
            <w:shd w:val="clear" w:fill="F2F2F2"/>
            <w:vAlign w:val="center"/>
          </w:tcPr>
          <w:p>
            <w:pPr>
              <w:bidi/>
              <w:spacing w:after="0" w:line="260"/>
            </w:pPr>
            <w:r>
              <w:rPr>
                <w:rFonts w:ascii="David" w:cs="David" w:hAnsi="David"/>
                <w:sz w:val="22"/>
                <w:szCs w:val="22"/>
                <w:rtl/>
              </w:rPr>
              <w:t xml:space="preserve">ביצוע הזמנת תור מלאה, ובדיקה ששעה תפוסה אינה מוצגת</w:t>
            </w:r>
          </w:p>
        </w:tc>
      </w:tr>
      <w:tr>
        <w:tc>
          <w:tcPr>
            <w:tcW w:w="1316" w:type="dxa"/>
            <w:vAlign w:val="center"/>
          </w:tcPr>
          <w:p>
            <w:pPr>
              <w:bidi/>
              <w:spacing w:after="0" w:line="260"/>
            </w:pPr>
            <w:r>
              <w:rPr>
                <w:rFonts w:ascii="David" w:cs="David" w:hAnsi="David"/>
                <w:sz w:val="22"/>
                <w:szCs w:val="22"/>
                <w:rtl/>
              </w:rPr>
              <w:t xml:space="preserve">12</w:t>
            </w:r>
          </w:p>
        </w:tc>
        <w:tc>
          <w:tcPr>
            <w:tcW w:w="3384" w:type="dxa"/>
            <w:vAlign w:val="center"/>
          </w:tcPr>
          <w:p>
            <w:pPr>
              <w:bidi/>
              <w:spacing w:after="0" w:line="260"/>
            </w:pPr>
            <w:r>
              <w:rPr>
                <w:rFonts w:ascii="David" w:cs="David" w:hAnsi="David"/>
                <w:sz w:val="22"/>
                <w:szCs w:val="22"/>
                <w:rtl/>
              </w:rPr>
              <w:t xml:space="preserve">קביעת התור במערכת ושליחת אישור</w:t>
            </w:r>
          </w:p>
        </w:tc>
        <w:tc>
          <w:tcPr>
            <w:tcW w:w="4700" w:type="dxa"/>
            <w:vAlign w:val="center"/>
          </w:tcPr>
          <w:p>
            <w:pPr>
              <w:bidi/>
              <w:spacing w:after="0" w:line="260"/>
            </w:pPr>
            <w:r>
              <w:rPr>
                <w:rFonts w:ascii="David" w:cs="David" w:hAnsi="David"/>
                <w:sz w:val="22"/>
                <w:szCs w:val="22"/>
                <w:rtl/>
              </w:rPr>
              <w:t xml:space="preserve">אישור הזמנה ובדיקת הודעת האישור</w:t>
            </w:r>
          </w:p>
        </w:tc>
      </w:tr>
      <w:tr>
        <w:tc>
          <w:tcPr>
            <w:tcW w:w="1316" w:type="dxa"/>
            <w:shd w:val="clear" w:fill="F2F2F2"/>
            <w:vAlign w:val="center"/>
          </w:tcPr>
          <w:p>
            <w:pPr>
              <w:bidi/>
              <w:spacing w:after="0" w:line="260"/>
            </w:pPr>
            <w:r>
              <w:rPr>
                <w:rFonts w:ascii="David" w:cs="David" w:hAnsi="David"/>
                <w:sz w:val="22"/>
                <w:szCs w:val="22"/>
                <w:rtl/>
              </w:rPr>
              <w:t xml:space="preserve">13</w:t>
            </w:r>
          </w:p>
        </w:tc>
        <w:tc>
          <w:tcPr>
            <w:tcW w:w="3384" w:type="dxa"/>
            <w:shd w:val="clear" w:fill="F2F2F2"/>
            <w:vAlign w:val="center"/>
          </w:tcPr>
          <w:p>
            <w:pPr>
              <w:bidi/>
              <w:spacing w:after="0" w:line="260"/>
            </w:pPr>
            <w:r>
              <w:rPr>
                <w:rFonts w:ascii="David" w:cs="David" w:hAnsi="David"/>
                <w:sz w:val="22"/>
                <w:szCs w:val="22"/>
                <w:rtl/>
              </w:rPr>
              <w:t xml:space="preserve">הצגת התורים הקיימים או הודעה מתאימה</w:t>
            </w:r>
          </w:p>
        </w:tc>
        <w:tc>
          <w:tcPr>
            <w:tcW w:w="4700" w:type="dxa"/>
            <w:shd w:val="clear" w:fill="F2F2F2"/>
            <w:vAlign w:val="center"/>
          </w:tcPr>
          <w:p>
            <w:pPr>
              <w:bidi/>
              <w:spacing w:after="0" w:line="260"/>
            </w:pPr>
            <w:r>
              <w:rPr>
                <w:rFonts w:ascii="David" w:cs="David" w:hAnsi="David"/>
                <w:sz w:val="22"/>
                <w:szCs w:val="22"/>
                <w:rtl/>
              </w:rPr>
              <w:t xml:space="preserve">כניסה ל״התורים שלי״ עם תורים וללא תורים</w:t>
            </w:r>
          </w:p>
        </w:tc>
      </w:tr>
      <w:tr>
        <w:tc>
          <w:tcPr>
            <w:tcW w:w="1316" w:type="dxa"/>
            <w:vAlign w:val="center"/>
          </w:tcPr>
          <w:p>
            <w:pPr>
              <w:bidi/>
              <w:spacing w:after="0" w:line="260"/>
            </w:pPr>
            <w:r>
              <w:rPr>
                <w:rFonts w:ascii="David" w:cs="David" w:hAnsi="David"/>
                <w:sz w:val="22"/>
                <w:szCs w:val="22"/>
                <w:rtl/>
              </w:rPr>
              <w:t xml:space="preserve">14</w:t>
            </w:r>
          </w:p>
        </w:tc>
        <w:tc>
          <w:tcPr>
            <w:tcW w:w="3384" w:type="dxa"/>
            <w:vAlign w:val="center"/>
          </w:tcPr>
          <w:p>
            <w:pPr>
              <w:bidi/>
              <w:spacing w:after="0" w:line="260"/>
            </w:pPr>
            <w:r>
              <w:rPr>
                <w:rFonts w:ascii="David" w:cs="David" w:hAnsi="David"/>
                <w:sz w:val="22"/>
                <w:szCs w:val="22"/>
                <w:rtl/>
              </w:rPr>
              <w:t xml:space="preserve">שינוי תור למועד ושעה אחרים</w:t>
            </w:r>
          </w:p>
        </w:tc>
        <w:tc>
          <w:tcPr>
            <w:tcW w:w="4700" w:type="dxa"/>
            <w:vAlign w:val="center"/>
          </w:tcPr>
          <w:p>
            <w:pPr>
              <w:bidi/>
              <w:spacing w:after="0" w:line="260"/>
            </w:pPr>
            <w:r>
              <w:rPr>
                <w:rFonts w:ascii="David" w:cs="David" w:hAnsi="David"/>
                <w:sz w:val="22"/>
                <w:szCs w:val="22"/>
                <w:rtl/>
              </w:rPr>
              <w:t xml:space="preserve">שינוי תור קיים וקבלת הודעת אישור</w:t>
            </w:r>
          </w:p>
        </w:tc>
      </w:tr>
      <w:tr>
        <w:tc>
          <w:tcPr>
            <w:tcW w:w="1316" w:type="dxa"/>
            <w:shd w:val="clear" w:fill="F2F2F2"/>
            <w:vAlign w:val="center"/>
          </w:tcPr>
          <w:p>
            <w:pPr>
              <w:bidi/>
              <w:spacing w:after="0" w:line="260"/>
            </w:pPr>
            <w:r>
              <w:rPr>
                <w:rFonts w:ascii="David" w:cs="David" w:hAnsi="David"/>
                <w:sz w:val="22"/>
                <w:szCs w:val="22"/>
                <w:rtl/>
              </w:rPr>
              <w:t xml:space="preserve">15</w:t>
            </w:r>
          </w:p>
        </w:tc>
        <w:tc>
          <w:tcPr>
            <w:tcW w:w="3384" w:type="dxa"/>
            <w:shd w:val="clear" w:fill="F2F2F2"/>
            <w:vAlign w:val="center"/>
          </w:tcPr>
          <w:p>
            <w:pPr>
              <w:bidi/>
              <w:spacing w:after="0" w:line="260"/>
            </w:pPr>
            <w:r>
              <w:rPr>
                <w:rFonts w:ascii="David" w:cs="David" w:hAnsi="David"/>
                <w:sz w:val="22"/>
                <w:szCs w:val="22"/>
                <w:rtl/>
              </w:rPr>
              <w:t xml:space="preserve">התור הישן מתפנה באופן מיידי</w:t>
            </w:r>
          </w:p>
        </w:tc>
        <w:tc>
          <w:tcPr>
            <w:tcW w:w="4700" w:type="dxa"/>
            <w:shd w:val="clear" w:fill="F2F2F2"/>
            <w:vAlign w:val="center"/>
          </w:tcPr>
          <w:p>
            <w:pPr>
              <w:bidi/>
              <w:spacing w:after="0" w:line="260"/>
            </w:pPr>
            <w:r>
              <w:rPr>
                <w:rFonts w:ascii="David" w:cs="David" w:hAnsi="David"/>
                <w:sz w:val="22"/>
                <w:szCs w:val="22"/>
                <w:rtl/>
              </w:rPr>
              <w:t xml:space="preserve">בדיקה שהמועד הישן חזר להיות פנוי לשאר הלקוחות</w:t>
            </w:r>
          </w:p>
        </w:tc>
      </w:tr>
      <w:tr>
        <w:tc>
          <w:tcPr>
            <w:tcW w:w="1316" w:type="dxa"/>
            <w:vAlign w:val="center"/>
          </w:tcPr>
          <w:p>
            <w:pPr>
              <w:bidi/>
              <w:spacing w:after="0" w:line="260"/>
            </w:pPr>
            <w:r>
              <w:rPr>
                <w:rFonts w:ascii="David" w:cs="David" w:hAnsi="David"/>
                <w:sz w:val="22"/>
                <w:szCs w:val="22"/>
                <w:rtl/>
              </w:rPr>
              <w:t xml:space="preserve">16</w:t>
            </w:r>
          </w:p>
        </w:tc>
        <w:tc>
          <w:tcPr>
            <w:tcW w:w="3384" w:type="dxa"/>
            <w:vAlign w:val="center"/>
          </w:tcPr>
          <w:p>
            <w:pPr>
              <w:bidi/>
              <w:spacing w:after="0" w:line="260"/>
            </w:pPr>
            <w:r>
              <w:rPr>
                <w:rFonts w:ascii="David" w:cs="David" w:hAnsi="David"/>
                <w:sz w:val="22"/>
                <w:szCs w:val="22"/>
                <w:rtl/>
              </w:rPr>
              <w:t xml:space="preserve">ביטול תור וקבלת הודעת אישור</w:t>
            </w:r>
          </w:p>
        </w:tc>
        <w:tc>
          <w:tcPr>
            <w:tcW w:w="4700" w:type="dxa"/>
            <w:vAlign w:val="center"/>
          </w:tcPr>
          <w:p>
            <w:pPr>
              <w:bidi/>
              <w:spacing w:after="0" w:line="260"/>
            </w:pPr>
            <w:r>
              <w:rPr>
                <w:rFonts w:ascii="David" w:cs="David" w:hAnsi="David"/>
                <w:sz w:val="22"/>
                <w:szCs w:val="22"/>
                <w:rtl/>
              </w:rPr>
              <w:t xml:space="preserve">ביטול תור קיים, כולל חלון האישור</w:t>
            </w:r>
          </w:p>
        </w:tc>
      </w:tr>
      <w:tr>
        <w:tc>
          <w:tcPr>
            <w:tcW w:w="1316" w:type="dxa"/>
            <w:shd w:val="clear" w:fill="F2F2F2"/>
            <w:vAlign w:val="center"/>
          </w:tcPr>
          <w:p>
            <w:pPr>
              <w:bidi/>
              <w:spacing w:after="0" w:line="260"/>
            </w:pPr>
            <w:r>
              <w:rPr>
                <w:rFonts w:ascii="David" w:cs="David" w:hAnsi="David"/>
                <w:sz w:val="22"/>
                <w:szCs w:val="22"/>
                <w:rtl/>
              </w:rPr>
              <w:t xml:space="preserve">17</w:t>
            </w:r>
          </w:p>
        </w:tc>
        <w:tc>
          <w:tcPr>
            <w:tcW w:w="3384" w:type="dxa"/>
            <w:shd w:val="clear" w:fill="F2F2F2"/>
            <w:vAlign w:val="center"/>
          </w:tcPr>
          <w:p>
            <w:pPr>
              <w:bidi/>
              <w:spacing w:after="0" w:line="260"/>
            </w:pPr>
            <w:r>
              <w:rPr>
                <w:rFonts w:ascii="David" w:cs="David" w:hAnsi="David"/>
                <w:sz w:val="22"/>
                <w:szCs w:val="22"/>
                <w:rtl/>
              </w:rPr>
              <w:t xml:space="preserve">הצגת מוצרים בכרטיסיות והוספה לסל</w:t>
            </w:r>
          </w:p>
        </w:tc>
        <w:tc>
          <w:tcPr>
            <w:tcW w:w="4700" w:type="dxa"/>
            <w:shd w:val="clear" w:fill="F2F2F2"/>
            <w:vAlign w:val="center"/>
          </w:tcPr>
          <w:p>
            <w:pPr>
              <w:bidi/>
              <w:spacing w:after="0" w:line="260"/>
            </w:pPr>
            <w:r>
              <w:rPr>
                <w:rFonts w:ascii="David" w:cs="David" w:hAnsi="David"/>
                <w:sz w:val="22"/>
                <w:szCs w:val="22"/>
                <w:rtl/>
              </w:rPr>
              <w:t xml:space="preserve">כניסה לחנות, בחירת כמות והוספת מוצר לסל</w:t>
            </w:r>
          </w:p>
        </w:tc>
      </w:tr>
      <w:tr>
        <w:tc>
          <w:tcPr>
            <w:tcW w:w="1316" w:type="dxa"/>
            <w:vAlign w:val="center"/>
          </w:tcPr>
          <w:p>
            <w:pPr>
              <w:bidi/>
              <w:spacing w:after="0" w:line="260"/>
            </w:pPr>
            <w:r>
              <w:rPr>
                <w:rFonts w:ascii="David" w:cs="David" w:hAnsi="David"/>
                <w:sz w:val="22"/>
                <w:szCs w:val="22"/>
                <w:rtl/>
              </w:rPr>
              <w:t xml:space="preserve">18</w:t>
            </w:r>
          </w:p>
        </w:tc>
        <w:tc>
          <w:tcPr>
            <w:tcW w:w="3384" w:type="dxa"/>
            <w:vAlign w:val="center"/>
          </w:tcPr>
          <w:p>
            <w:pPr>
              <w:bidi/>
              <w:spacing w:after="0" w:line="260"/>
            </w:pPr>
            <w:r>
              <w:rPr>
                <w:rFonts w:ascii="David" w:cs="David" w:hAnsi="David"/>
                <w:sz w:val="22"/>
                <w:szCs w:val="22"/>
                <w:rtl/>
              </w:rPr>
              <w:t xml:space="preserve">סקירת הסל ובחירה בין איסוף למשלוח</w:t>
            </w:r>
          </w:p>
        </w:tc>
        <w:tc>
          <w:tcPr>
            <w:tcW w:w="4700" w:type="dxa"/>
            <w:vAlign w:val="center"/>
          </w:tcPr>
          <w:p>
            <w:pPr>
              <w:bidi/>
              <w:spacing w:after="0" w:line="260"/>
            </w:pPr>
            <w:r>
              <w:rPr>
                <w:rFonts w:ascii="David" w:cs="David" w:hAnsi="David"/>
                <w:sz w:val="22"/>
                <w:szCs w:val="22"/>
                <w:rtl/>
              </w:rPr>
              <w:t xml:space="preserve">כניסה ל״הסל שלי״ ומעבר לתשלום</w:t>
            </w:r>
          </w:p>
        </w:tc>
      </w:tr>
      <w:tr>
        <w:tc>
          <w:tcPr>
            <w:tcW w:w="1316" w:type="dxa"/>
            <w:shd w:val="clear" w:fill="F2F2F2"/>
            <w:vAlign w:val="center"/>
          </w:tcPr>
          <w:p>
            <w:pPr>
              <w:bidi/>
              <w:spacing w:after="0" w:line="260"/>
            </w:pPr>
            <w:r>
              <w:rPr>
                <w:rFonts w:ascii="David" w:cs="David" w:hAnsi="David"/>
                <w:sz w:val="22"/>
                <w:szCs w:val="22"/>
                <w:rtl/>
              </w:rPr>
              <w:t xml:space="preserve">19</w:t>
            </w:r>
          </w:p>
        </w:tc>
        <w:tc>
          <w:tcPr>
            <w:tcW w:w="3384" w:type="dxa"/>
            <w:shd w:val="clear" w:fill="F2F2F2"/>
            <w:vAlign w:val="center"/>
          </w:tcPr>
          <w:p>
            <w:pPr>
              <w:bidi/>
              <w:spacing w:after="0" w:line="260"/>
            </w:pPr>
            <w:r>
              <w:rPr>
                <w:rFonts w:ascii="David" w:cs="David" w:hAnsi="David"/>
                <w:sz w:val="22"/>
                <w:szCs w:val="22"/>
                <w:rtl/>
              </w:rPr>
              <w:t xml:space="preserve">מילוי פרטי איסוף עצמי</w:t>
            </w:r>
          </w:p>
        </w:tc>
        <w:tc>
          <w:tcPr>
            <w:tcW w:w="4700" w:type="dxa"/>
            <w:shd w:val="clear" w:fill="F2F2F2"/>
            <w:vAlign w:val="center"/>
          </w:tcPr>
          <w:p>
            <w:pPr>
              <w:bidi/>
              <w:spacing w:after="0" w:line="260"/>
            </w:pPr>
            <w:r>
              <w:rPr>
                <w:rFonts w:ascii="David" w:cs="David" w:hAnsi="David"/>
                <w:sz w:val="22"/>
                <w:szCs w:val="22"/>
                <w:rtl/>
              </w:rPr>
              <w:t xml:space="preserve">בחירת איסוף עצמי ומילוי כל הפרטים הנדרשים</w:t>
            </w:r>
          </w:p>
        </w:tc>
      </w:tr>
      <w:tr>
        <w:tc>
          <w:tcPr>
            <w:tcW w:w="1316" w:type="dxa"/>
            <w:vAlign w:val="center"/>
          </w:tcPr>
          <w:p>
            <w:pPr>
              <w:bidi/>
              <w:spacing w:after="0" w:line="260"/>
            </w:pPr>
            <w:r>
              <w:rPr>
                <w:rFonts w:ascii="David" w:cs="David" w:hAnsi="David"/>
                <w:sz w:val="22"/>
                <w:szCs w:val="22"/>
                <w:rtl/>
              </w:rPr>
              <w:t xml:space="preserve">20</w:t>
            </w:r>
          </w:p>
        </w:tc>
        <w:tc>
          <w:tcPr>
            <w:tcW w:w="3384" w:type="dxa"/>
            <w:vAlign w:val="center"/>
          </w:tcPr>
          <w:p>
            <w:pPr>
              <w:bidi/>
              <w:spacing w:after="0" w:line="260"/>
            </w:pPr>
            <w:r>
              <w:rPr>
                <w:rFonts w:ascii="David" w:cs="David" w:hAnsi="David"/>
                <w:sz w:val="22"/>
                <w:szCs w:val="22"/>
                <w:rtl/>
              </w:rPr>
              <w:t xml:space="preserve">מילוי פרטים וכתובת למשלוח</w:t>
            </w:r>
          </w:p>
        </w:tc>
        <w:tc>
          <w:tcPr>
            <w:tcW w:w="4700" w:type="dxa"/>
            <w:vAlign w:val="center"/>
          </w:tcPr>
          <w:p>
            <w:pPr>
              <w:bidi/>
              <w:spacing w:after="0" w:line="260"/>
            </w:pPr>
            <w:r>
              <w:rPr>
                <w:rFonts w:ascii="David" w:cs="David" w:hAnsi="David"/>
                <w:sz w:val="22"/>
                <w:szCs w:val="22"/>
                <w:rtl/>
              </w:rPr>
              <w:t xml:space="preserve">בחירת משלוח ומילוי כתובת מלאה</w:t>
            </w:r>
          </w:p>
        </w:tc>
      </w:tr>
      <w:tr>
        <w:tc>
          <w:tcPr>
            <w:tcW w:w="1316" w:type="dxa"/>
            <w:shd w:val="clear" w:fill="F2F2F2"/>
            <w:vAlign w:val="center"/>
          </w:tcPr>
          <w:p>
            <w:pPr>
              <w:bidi/>
              <w:spacing w:after="0" w:line="260"/>
            </w:pPr>
            <w:r>
              <w:rPr>
                <w:rFonts w:ascii="David" w:cs="David" w:hAnsi="David"/>
                <w:sz w:val="22"/>
                <w:szCs w:val="22"/>
                <w:rtl/>
              </w:rPr>
              <w:t xml:space="preserve">21</w:t>
            </w:r>
          </w:p>
        </w:tc>
        <w:tc>
          <w:tcPr>
            <w:tcW w:w="3384" w:type="dxa"/>
            <w:shd w:val="clear" w:fill="F2F2F2"/>
            <w:vAlign w:val="center"/>
          </w:tcPr>
          <w:p>
            <w:pPr>
              <w:bidi/>
              <w:spacing w:after="0" w:line="260"/>
            </w:pPr>
            <w:r>
              <w:rPr>
                <w:rFonts w:ascii="David" w:cs="David" w:hAnsi="David"/>
                <w:sz w:val="22"/>
                <w:szCs w:val="22"/>
                <w:rtl/>
              </w:rPr>
              <w:t xml:space="preserve">תשלום מאובטח וקבלת מספר הזמנה</w:t>
            </w:r>
          </w:p>
        </w:tc>
        <w:tc>
          <w:tcPr>
            <w:tcW w:w="4700" w:type="dxa"/>
            <w:shd w:val="clear" w:fill="F2F2F2"/>
            <w:vAlign w:val="center"/>
          </w:tcPr>
          <w:p>
            <w:pPr>
              <w:bidi/>
              <w:spacing w:after="0" w:line="260"/>
            </w:pPr>
            <w:r>
              <w:rPr>
                <w:rFonts w:ascii="David" w:cs="David" w:hAnsi="David"/>
                <w:sz w:val="22"/>
                <w:szCs w:val="22"/>
                <w:rtl/>
              </w:rPr>
              <w:t xml:space="preserve">תשלום עם פרטי אשראי תקינים, ועם פרטים שגויים</w:t>
            </w:r>
          </w:p>
        </w:tc>
      </w:tr>
      <w:tr>
        <w:tc>
          <w:tcPr>
            <w:tcW w:w="1316" w:type="dxa"/>
            <w:vAlign w:val="center"/>
          </w:tcPr>
          <w:p>
            <w:pPr>
              <w:bidi/>
              <w:spacing w:after="0" w:line="260"/>
            </w:pPr>
            <w:r>
              <w:rPr>
                <w:rFonts w:ascii="David" w:cs="David" w:hAnsi="David"/>
                <w:sz w:val="22"/>
                <w:szCs w:val="22"/>
                <w:rtl/>
              </w:rPr>
              <w:t xml:space="preserve">22</w:t>
            </w:r>
          </w:p>
        </w:tc>
        <w:tc>
          <w:tcPr>
            <w:tcW w:w="3384" w:type="dxa"/>
            <w:vAlign w:val="center"/>
          </w:tcPr>
          <w:p>
            <w:pPr>
              <w:bidi/>
              <w:spacing w:after="0" w:line="260"/>
            </w:pPr>
            <w:r>
              <w:rPr>
                <w:rFonts w:ascii="David" w:cs="David" w:hAnsi="David"/>
                <w:sz w:val="22"/>
                <w:szCs w:val="22"/>
                <w:rtl/>
              </w:rPr>
              <w:t xml:space="preserve">צפייה בהזמנות קודמות והזמנה חוזרת</w:t>
            </w:r>
          </w:p>
        </w:tc>
        <w:tc>
          <w:tcPr>
            <w:tcW w:w="4700" w:type="dxa"/>
            <w:vAlign w:val="center"/>
          </w:tcPr>
          <w:p>
            <w:pPr>
              <w:bidi/>
              <w:spacing w:after="0" w:line="260"/>
            </w:pPr>
            <w:r>
              <w:rPr>
                <w:rFonts w:ascii="David" w:cs="David" w:hAnsi="David"/>
                <w:sz w:val="22"/>
                <w:szCs w:val="22"/>
                <w:rtl/>
              </w:rPr>
              <w:t xml:space="preserve">כניסה להזמנות קודמות וביצוע הזמנה חוזרת</w:t>
            </w:r>
          </w:p>
        </w:tc>
      </w:tr>
      <w:tr>
        <w:tc>
          <w:tcPr>
            <w:tcW w:w="1316" w:type="dxa"/>
            <w:shd w:val="clear" w:fill="F2F2F2"/>
            <w:vAlign w:val="center"/>
          </w:tcPr>
          <w:p>
            <w:pPr>
              <w:bidi/>
              <w:spacing w:after="0" w:line="260"/>
            </w:pPr>
            <w:r>
              <w:rPr>
                <w:rFonts w:ascii="David" w:cs="David" w:hAnsi="David"/>
                <w:sz w:val="22"/>
                <w:szCs w:val="22"/>
                <w:rtl/>
              </w:rPr>
              <w:t xml:space="preserve">23</w:t>
            </w:r>
          </w:p>
        </w:tc>
        <w:tc>
          <w:tcPr>
            <w:tcW w:w="3384" w:type="dxa"/>
            <w:shd w:val="clear" w:fill="F2F2F2"/>
            <w:vAlign w:val="center"/>
          </w:tcPr>
          <w:p>
            <w:pPr>
              <w:bidi/>
              <w:spacing w:after="0" w:line="260"/>
            </w:pPr>
            <w:r>
              <w:rPr>
                <w:rFonts w:ascii="David" w:cs="David" w:hAnsi="David"/>
                <w:sz w:val="22"/>
                <w:szCs w:val="22"/>
                <w:rtl/>
              </w:rPr>
              <w:t xml:space="preserve">עדכון פרטים אישיים בפרופיל</w:t>
            </w:r>
          </w:p>
        </w:tc>
        <w:tc>
          <w:tcPr>
            <w:tcW w:w="4700" w:type="dxa"/>
            <w:shd w:val="clear" w:fill="F2F2F2"/>
            <w:vAlign w:val="center"/>
          </w:tcPr>
          <w:p>
            <w:pPr>
              <w:bidi/>
              <w:spacing w:after="0" w:line="260"/>
            </w:pPr>
            <w:r>
              <w:rPr>
                <w:rFonts w:ascii="David" w:cs="David" w:hAnsi="David"/>
                <w:sz w:val="22"/>
                <w:szCs w:val="22"/>
                <w:rtl/>
              </w:rPr>
              <w:t xml:space="preserve">שינוי פרט בפרופיל האישי ושמירתו</w:t>
            </w:r>
          </w:p>
        </w:tc>
      </w:tr>
      <w:tr>
        <w:tc>
          <w:tcPr>
            <w:tcW w:w="1316" w:type="dxa"/>
            <w:vAlign w:val="center"/>
          </w:tcPr>
          <w:p>
            <w:pPr>
              <w:bidi/>
              <w:spacing w:after="0" w:line="260"/>
            </w:pPr>
            <w:r>
              <w:rPr>
                <w:rFonts w:ascii="David" w:cs="David" w:hAnsi="David"/>
                <w:sz w:val="22"/>
                <w:szCs w:val="22"/>
                <w:rtl/>
              </w:rPr>
              <w:t xml:space="preserve">24</w:t>
            </w:r>
          </w:p>
        </w:tc>
        <w:tc>
          <w:tcPr>
            <w:tcW w:w="3384" w:type="dxa"/>
            <w:vAlign w:val="center"/>
          </w:tcPr>
          <w:p>
            <w:pPr>
              <w:bidi/>
              <w:spacing w:after="0" w:line="260"/>
            </w:pPr>
            <w:r>
              <w:rPr>
                <w:rFonts w:ascii="David" w:cs="David" w:hAnsi="David"/>
                <w:sz w:val="22"/>
                <w:szCs w:val="22"/>
                <w:rtl/>
              </w:rPr>
              <w:t xml:space="preserve">מתן הרשאות לנותני שירות</w:t>
            </w:r>
          </w:p>
        </w:tc>
        <w:tc>
          <w:tcPr>
            <w:tcW w:w="4700" w:type="dxa"/>
            <w:vAlign w:val="center"/>
          </w:tcPr>
          <w:p>
            <w:pPr>
              <w:bidi/>
              <w:spacing w:after="0" w:line="260"/>
            </w:pPr>
            <w:r>
              <w:rPr>
                <w:rFonts w:ascii="David" w:cs="David" w:hAnsi="David"/>
                <w:sz w:val="22"/>
                <w:szCs w:val="22"/>
                <w:rtl/>
              </w:rPr>
              <w:t xml:space="preserve">כניסה כמנהל והענקת הרשאת נותן שירות ללקוח</w:t>
            </w:r>
          </w:p>
        </w:tc>
      </w:tr>
      <w:tr>
        <w:tc>
          <w:tcPr>
            <w:tcW w:w="1316" w:type="dxa"/>
            <w:shd w:val="clear" w:fill="F2F2F2"/>
            <w:vAlign w:val="center"/>
          </w:tcPr>
          <w:p>
            <w:pPr>
              <w:bidi/>
              <w:spacing w:after="0" w:line="260"/>
            </w:pPr>
            <w:r>
              <w:rPr>
                <w:rFonts w:ascii="David" w:cs="David" w:hAnsi="David"/>
                <w:sz w:val="22"/>
                <w:szCs w:val="22"/>
                <w:rtl/>
              </w:rPr>
              <w:t xml:space="preserve">25</w:t>
            </w:r>
          </w:p>
        </w:tc>
        <w:tc>
          <w:tcPr>
            <w:tcW w:w="3384" w:type="dxa"/>
            <w:shd w:val="clear" w:fill="F2F2F2"/>
            <w:vAlign w:val="center"/>
          </w:tcPr>
          <w:p>
            <w:pPr>
              <w:bidi/>
              <w:spacing w:after="0" w:line="260"/>
            </w:pPr>
            <w:r>
              <w:rPr>
                <w:rFonts w:ascii="David" w:cs="David" w:hAnsi="David"/>
                <w:sz w:val="22"/>
                <w:szCs w:val="22"/>
                <w:rtl/>
              </w:rPr>
              <w:t xml:space="preserve">צפייה וניהול כלל התורים במערכת</w:t>
            </w:r>
          </w:p>
        </w:tc>
        <w:tc>
          <w:tcPr>
            <w:tcW w:w="4700" w:type="dxa"/>
            <w:shd w:val="clear" w:fill="F2F2F2"/>
            <w:vAlign w:val="center"/>
          </w:tcPr>
          <w:p>
            <w:pPr>
              <w:bidi/>
              <w:spacing w:after="0" w:line="260"/>
            </w:pPr>
            <w:r>
              <w:rPr>
                <w:rFonts w:ascii="David" w:cs="David" w:hAnsi="David"/>
                <w:sz w:val="22"/>
                <w:szCs w:val="22"/>
                <w:rtl/>
              </w:rPr>
              <w:t xml:space="preserve">כניסה כמנהל למסך ניהול התורים</w:t>
            </w:r>
          </w:p>
        </w:tc>
      </w:tr>
      <w:tr>
        <w:tc>
          <w:tcPr>
            <w:tcW w:w="1316" w:type="dxa"/>
            <w:vAlign w:val="center"/>
          </w:tcPr>
          <w:p>
            <w:pPr>
              <w:bidi/>
              <w:spacing w:after="0" w:line="260"/>
            </w:pPr>
            <w:r>
              <w:rPr>
                <w:rFonts w:ascii="David" w:cs="David" w:hAnsi="David"/>
                <w:sz w:val="22"/>
                <w:szCs w:val="22"/>
                <w:rtl/>
              </w:rPr>
              <w:t xml:space="preserve">26</w:t>
            </w:r>
          </w:p>
        </w:tc>
        <w:tc>
          <w:tcPr>
            <w:tcW w:w="3384" w:type="dxa"/>
            <w:vAlign w:val="center"/>
          </w:tcPr>
          <w:p>
            <w:pPr>
              <w:bidi/>
              <w:spacing w:after="0" w:line="260"/>
            </w:pPr>
            <w:r>
              <w:rPr>
                <w:rFonts w:ascii="David" w:cs="David" w:hAnsi="David"/>
                <w:sz w:val="22"/>
                <w:szCs w:val="22"/>
                <w:rtl/>
              </w:rPr>
              <w:t xml:space="preserve">ניהול מוצרים וצפייה בכל ההזמנות</w:t>
            </w:r>
          </w:p>
        </w:tc>
        <w:tc>
          <w:tcPr>
            <w:tcW w:w="4700" w:type="dxa"/>
            <w:vAlign w:val="center"/>
          </w:tcPr>
          <w:p>
            <w:pPr>
              <w:bidi/>
              <w:spacing w:after="0" w:line="260"/>
            </w:pPr>
            <w:r>
              <w:rPr>
                <w:rFonts w:ascii="David" w:cs="David" w:hAnsi="David"/>
                <w:sz w:val="22"/>
                <w:szCs w:val="22"/>
                <w:rtl/>
              </w:rPr>
              <w:t xml:space="preserve">הוספה, עדכון ומחיקה של מוצר, וצפייה ברשימת ההזמנות</w:t>
            </w:r>
          </w:p>
        </w:tc>
      </w:tr>
      <w:tr>
        <w:tc>
          <w:tcPr>
            <w:tcW w:w="1316" w:type="dxa"/>
            <w:shd w:val="clear" w:fill="F2F2F2"/>
            <w:vAlign w:val="center"/>
          </w:tcPr>
          <w:p>
            <w:pPr>
              <w:bidi/>
              <w:spacing w:after="0" w:line="260"/>
            </w:pPr>
            <w:r>
              <w:rPr>
                <w:rFonts w:ascii="David" w:cs="David" w:hAnsi="David"/>
                <w:sz w:val="22"/>
                <w:szCs w:val="22"/>
                <w:rtl/>
              </w:rPr>
              <w:t xml:space="preserve">27</w:t>
            </w:r>
          </w:p>
        </w:tc>
        <w:tc>
          <w:tcPr>
            <w:tcW w:w="3384" w:type="dxa"/>
            <w:shd w:val="clear" w:fill="F2F2F2"/>
            <w:vAlign w:val="center"/>
          </w:tcPr>
          <w:p>
            <w:pPr>
              <w:bidi/>
              <w:spacing w:after="0" w:line="260"/>
            </w:pPr>
            <w:r>
              <w:rPr>
                <w:rFonts w:ascii="David" w:cs="David" w:hAnsi="David"/>
                <w:sz w:val="22"/>
                <w:szCs w:val="22"/>
                <w:rtl/>
              </w:rPr>
              <w:t xml:space="preserve">נותן שירות רואה את תוריו בלבד</w:t>
            </w:r>
          </w:p>
        </w:tc>
        <w:tc>
          <w:tcPr>
            <w:tcW w:w="4700" w:type="dxa"/>
            <w:shd w:val="clear" w:fill="F2F2F2"/>
            <w:vAlign w:val="center"/>
          </w:tcPr>
          <w:p>
            <w:pPr>
              <w:bidi/>
              <w:spacing w:after="0" w:line="260"/>
            </w:pPr>
            <w:r>
              <w:rPr>
                <w:rFonts w:ascii="David" w:cs="David" w:hAnsi="David"/>
                <w:sz w:val="22"/>
                <w:szCs w:val="22"/>
                <w:rtl/>
              </w:rPr>
              <w:t xml:space="preserve">כניסה כספר ובדיקה שמוצגים רק התורים שנקבעו אליו</w:t>
            </w:r>
          </w:p>
        </w:tc>
      </w:tr>
      <w:tr>
        <w:tc>
          <w:tcPr>
            <w:tcW w:w="1316" w:type="dxa"/>
            <w:vAlign w:val="center"/>
          </w:tcPr>
          <w:p>
            <w:pPr>
              <w:bidi/>
              <w:spacing w:after="0" w:line="260"/>
            </w:pPr>
            <w:r>
              <w:rPr>
                <w:rFonts w:ascii="David" w:cs="David" w:hAnsi="David"/>
                <w:sz w:val="22"/>
                <w:szCs w:val="22"/>
                <w:rtl/>
              </w:rPr>
              <w:t xml:space="preserve">28</w:t>
            </w:r>
          </w:p>
        </w:tc>
        <w:tc>
          <w:tcPr>
            <w:tcW w:w="3384" w:type="dxa"/>
            <w:vAlign w:val="center"/>
          </w:tcPr>
          <w:p>
            <w:pPr>
              <w:bidi/>
              <w:spacing w:after="0" w:line="260"/>
            </w:pPr>
            <w:r>
              <w:rPr>
                <w:rFonts w:ascii="David" w:cs="David" w:hAnsi="David"/>
                <w:sz w:val="22"/>
                <w:szCs w:val="22"/>
                <w:rtl/>
              </w:rPr>
              <w:t xml:space="preserve">עריכת שעות וימי העבודה של הספר</w:t>
            </w:r>
          </w:p>
        </w:tc>
        <w:tc>
          <w:tcPr>
            <w:tcW w:w="4700" w:type="dxa"/>
            <w:vAlign w:val="center"/>
          </w:tcPr>
          <w:p>
            <w:pPr>
              <w:bidi/>
              <w:spacing w:after="0" w:line="260"/>
            </w:pPr>
            <w:r>
              <w:rPr>
                <w:rFonts w:ascii="David" w:cs="David" w:hAnsi="David"/>
                <w:sz w:val="22"/>
                <w:szCs w:val="22"/>
                <w:rtl/>
              </w:rPr>
              <w:t xml:space="preserve">שינוי שעות עבודה ובדיקת ההשפעה על השעות הפנויות</w:t>
            </w:r>
          </w:p>
        </w:tc>
      </w:tr>
      <w:tr>
        <w:tc>
          <w:tcPr>
            <w:tcW w:w="1316" w:type="dxa"/>
            <w:shd w:val="clear" w:fill="F2F2F2"/>
            <w:vAlign w:val="center"/>
          </w:tcPr>
          <w:p>
            <w:pPr>
              <w:bidi/>
              <w:spacing w:after="0" w:line="260"/>
            </w:pPr>
            <w:r>
              <w:rPr>
                <w:rFonts w:ascii="David" w:cs="David" w:hAnsi="David"/>
                <w:sz w:val="22"/>
                <w:szCs w:val="22"/>
                <w:rtl/>
              </w:rPr>
              <w:t xml:space="preserve">כללי</w:t>
            </w:r>
          </w:p>
        </w:tc>
        <w:tc>
          <w:tcPr>
            <w:tcW w:w="3384" w:type="dxa"/>
            <w:shd w:val="clear" w:fill="F2F2F2"/>
            <w:vAlign w:val="center"/>
          </w:tcPr>
          <w:p>
            <w:pPr>
              <w:bidi/>
              <w:spacing w:after="0" w:line="260"/>
            </w:pPr>
            <w:r>
              <w:rPr>
                <w:rFonts w:ascii="David" w:cs="David" w:hAnsi="David"/>
                <w:sz w:val="22"/>
                <w:szCs w:val="22"/>
                <w:rtl/>
              </w:rPr>
              <w:t xml:space="preserve">הרשאות - חסימת גישה לא מורשית</w:t>
            </w:r>
          </w:p>
        </w:tc>
        <w:tc>
          <w:tcPr>
            <w:tcW w:w="4700" w:type="dxa"/>
            <w:shd w:val="clear" w:fill="F2F2F2"/>
            <w:vAlign w:val="center"/>
          </w:tcPr>
          <w:p>
            <w:pPr>
              <w:bidi/>
              <w:spacing w:after="0" w:line="260"/>
            </w:pPr>
            <w:r>
              <w:rPr>
                <w:rFonts w:ascii="David" w:cs="David" w:hAnsi="David"/>
                <w:sz w:val="22"/>
                <w:szCs w:val="22"/>
                <w:rtl/>
              </w:rPr>
              <w:t xml:space="preserve">ניסיון גישה למסך מנהל בהיות המשתמש לקוח</w:t>
            </w:r>
          </w:p>
        </w:tc>
      </w:tr>
      <w:tr>
        <w:tc>
          <w:tcPr>
            <w:tcW w:w="1316" w:type="dxa"/>
            <w:vAlign w:val="center"/>
          </w:tcPr>
          <w:p>
            <w:pPr>
              <w:bidi/>
              <w:spacing w:after="0" w:line="260"/>
            </w:pPr>
            <w:r>
              <w:rPr>
                <w:rFonts w:ascii="David" w:cs="David" w:hAnsi="David"/>
                <w:sz w:val="22"/>
                <w:szCs w:val="22"/>
                <w:rtl/>
              </w:rPr>
              <w:t xml:space="preserve">כללי</w:t>
            </w:r>
          </w:p>
        </w:tc>
        <w:tc>
          <w:tcPr>
            <w:tcW w:w="3384" w:type="dxa"/>
            <w:vAlign w:val="center"/>
          </w:tcPr>
          <w:p>
            <w:pPr>
              <w:bidi/>
              <w:spacing w:after="0" w:line="260"/>
            </w:pPr>
            <w:r>
              <w:rPr>
                <w:rFonts w:ascii="David" w:cs="David" w:hAnsi="David"/>
                <w:sz w:val="22"/>
                <w:szCs w:val="22"/>
                <w:rtl/>
              </w:rPr>
              <w:t xml:space="preserve">התנתקות מהמערכת</w:t>
            </w:r>
          </w:p>
        </w:tc>
        <w:tc>
          <w:tcPr>
            <w:tcW w:w="4700" w:type="dxa"/>
            <w:vAlign w:val="center"/>
          </w:tcPr>
          <w:p>
            <w:pPr>
              <w:bidi/>
              <w:spacing w:after="0" w:line="260"/>
            </w:pPr>
            <w:r>
              <w:rPr>
                <w:rFonts w:ascii="David" w:cs="David" w:hAnsi="David"/>
                <w:sz w:val="22"/>
                <w:szCs w:val="22"/>
                <w:rtl/>
              </w:rPr>
              <w:t xml:space="preserve">לחיצה על התנתקות ובדיקת החזרה לדף הכניסה</w:t>
            </w:r>
          </w:p>
        </w:tc>
      </w:tr>
    </w:tbl>
    <w:p>
      <w:pPr>
        <w:bidi/>
        <w:spacing w:after="0"/>
      </w:pPr>
    </w:p>
    <w:p>
      <w:pPr>
        <w:keepNext/>
        <w:keepLines/>
        <w:bidi/>
        <w:spacing w:after="100" w:before="240" w:line="360"/>
      </w:pPr>
      <w:r>
        <w:rPr>
          <w:rFonts w:ascii="David" w:cs="David" w:hAnsi="David"/>
          <w:b/>
          <w:bCs/>
          <w:sz w:val="28"/>
          <w:szCs w:val="28"/>
          <w:rtl/>
        </w:rPr>
        <w:t xml:space="preserve">14.1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SRS, סעיף 2.ג - אחרי המפרט של SUC-11</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מפרט SUC-12 - חסר ב-SRS</w:t>
      </w:r>
    </w:p>
    <w:p>
      <w:pPr>
        <w:bidi/>
        <w:spacing w:after="80" w:line="360"/>
      </w:pPr>
      <w:r>
        <w:rPr>
          <w:rFonts w:ascii="David" w:cs="David" w:hAnsi="David"/>
          <w:sz w:val="28"/>
          <w:szCs w:val="28"/>
          <w:rtl/>
        </w:rPr>
        <w:t xml:space="preserve">ברשימת תהליכי המערכת (סעיף 2.א) מוצהרים 12 תהליכים, אך במפרט (סעיף 2.ג) יש מפרטים ל-11 בלבד. בלי המפרט הזה, דרישה 26 אינה מכוסה בשום מקום בספר.</w:t>
      </w: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711750"/>
            <wp:effectExtent l="0" t="0" r="0" b="0"/>
            <wp:docPr id="2" name="Picture 2" descr="22-נספח-suc12-תרשים-פעיל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2-נספח-suc12-תרשים-פעילות"/>
                    <pic:cNvPicPr/>
                  </pic:nvPicPr>
                  <pic:blipFill>
                    <a:blip r:embed="rId31"/>
                    <a:stretch>
                      <a:fillRect/>
                    </a:stretch>
                  </pic:blipFill>
                  <pic:spPr>
                    <a:xfrm>
                      <a:off x="0" y="0"/>
                      <a:ext cx="5486400" cy="57117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diagram22.png"/><Relationship Id="rId32" Type="http://schemas.openxmlformats.org/officeDocument/2006/relationships/image" Target="media/diagram21.png"/><Relationship Id="rId33" Type="http://schemas.openxmlformats.org/officeDocument/2006/relationships/image" Target="media/diagram20.png"/><Relationship Id="rId34" Type="http://schemas.openxmlformats.org/officeDocument/2006/relationships/image" Target="media/diagram19.png"/><Relationship Id="rId35" Type="http://schemas.openxmlformats.org/officeDocument/2006/relationships/image" Target="media/diagram18.png"/><Relationship Id="rId36" Type="http://schemas.openxmlformats.org/officeDocument/2006/relationships/image" Target="media/diagram17.png"/><Relationship Id="rId37" Type="http://schemas.openxmlformats.org/officeDocument/2006/relationships/image" Target="media/diagram16.png"/><Relationship Id="rId38" Type="http://schemas.openxmlformats.org/officeDocument/2006/relationships/image" Target="media/diagram15.png"/><Relationship Id="rId39" Type="http://schemas.openxmlformats.org/officeDocument/2006/relationships/image" Target="media/diagram14.png"/><Relationship Id="rId40" Type="http://schemas.openxmlformats.org/officeDocument/2006/relationships/image" Target="media/diagram13.png"/><Relationship Id="rId41" Type="http://schemas.openxmlformats.org/officeDocument/2006/relationships/image" Target="media/diagram12.png"/><Relationship Id="rId42" Type="http://schemas.openxmlformats.org/officeDocument/2006/relationships/image" Target="media/diagram11.png"/><Relationship Id="rId43" Type="http://schemas.openxmlformats.org/officeDocument/2006/relationships/image" Target="media/diagram10.png"/><Relationship Id="rId44" Type="http://schemas.openxmlformats.org/officeDocument/2006/relationships/image" Target="media/diagram9.png"/><Relationship Id="rId45" Type="http://schemas.openxmlformats.org/officeDocument/2006/relationships/image" Target="media/diagram8.png"/><Relationship Id="rId46" Type="http://schemas.openxmlformats.org/officeDocument/2006/relationships/image" Target="media/diagram7.png"/><Relationship Id="rId47" Type="http://schemas.openxmlformats.org/officeDocument/2006/relationships/image" Target="media/diagram6.png"/><Relationship Id="rId48" Type="http://schemas.openxmlformats.org/officeDocument/2006/relationships/image" Target="media/diagram5.png"/><Relationship Id="rId49" Type="http://schemas.openxmlformats.org/officeDocument/2006/relationships/image" Target="media/diagram4.png"/><Relationship Id="rId50" Type="http://schemas.openxmlformats.org/officeDocument/2006/relationships/image" Target="media/diagram3.png"/><Relationship Id="rId51" Type="http://schemas.openxmlformats.org/officeDocument/2006/relationships/image" Target="media/diagram2.png"/><Relationship Id="rId52" Type="http://schemas.openxmlformats.org/officeDocument/2006/relationships/image" Target="media/diagram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