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30EF" w14:textId="2E082D1E" w:rsidR="00A50AF7" w:rsidRDefault="00D75EE6">
      <w:pPr>
        <w:rPr>
          <w:lang w:val="es-ES"/>
        </w:rPr>
      </w:pPr>
      <w:r>
        <w:rPr>
          <w:lang w:val="es-ES"/>
        </w:rPr>
        <w:t>POLITICA DE CALIDAD</w:t>
      </w:r>
    </w:p>
    <w:p w14:paraId="0AB7B63D" w14:textId="44D6E993" w:rsidR="00D75EE6" w:rsidRDefault="00D75EE6">
      <w:pPr>
        <w:rPr>
          <w:lang w:val="es-ES"/>
        </w:rPr>
      </w:pPr>
    </w:p>
    <w:p w14:paraId="03CB74B6" w14:textId="2F492875" w:rsidR="00D75EE6" w:rsidRDefault="00D75EE6">
      <w:pPr>
        <w:rPr>
          <w:lang w:val="es-ES"/>
        </w:rPr>
      </w:pPr>
    </w:p>
    <w:p w14:paraId="24A1EF24" w14:textId="153BF19D" w:rsidR="00D75EE6" w:rsidRPr="00D75EE6" w:rsidRDefault="00D75EE6">
      <w:pPr>
        <w:rPr>
          <w:lang w:val="es-ES"/>
        </w:rPr>
      </w:pPr>
      <w:r>
        <w:rPr>
          <w:lang w:val="es-ES"/>
        </w:rPr>
        <w:t>“”EN CONSTRUCCION””</w:t>
      </w:r>
      <w:r w:rsidR="000003E2">
        <w:rPr>
          <w:lang w:val="es-ES"/>
        </w:rPr>
        <w:t>PO</w:t>
      </w:r>
    </w:p>
    <w:sectPr w:rsidR="00D75EE6" w:rsidRPr="00D75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E6"/>
    <w:rsid w:val="000003E2"/>
    <w:rsid w:val="00A50AF7"/>
    <w:rsid w:val="00D75EE6"/>
    <w:rsid w:val="00DE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1E7DA"/>
  <w15:chartTrackingRefBased/>
  <w15:docId w15:val="{1C4D9430-5E29-421E-B426-74C196F4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>Dixguel03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Fernando Prina</dc:creator>
  <cp:keywords/>
  <dc:description/>
  <cp:lastModifiedBy>Ariel Fernando Prina</cp:lastModifiedBy>
  <cp:revision>2</cp:revision>
  <dcterms:created xsi:type="dcterms:W3CDTF">2022-08-01T20:41:00Z</dcterms:created>
  <dcterms:modified xsi:type="dcterms:W3CDTF">2022-08-01T20:42:00Z</dcterms:modified>
</cp:coreProperties>
</file>