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Allergy data set</w:t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390900" cy="2543175"/>
            <wp:effectExtent l="0" t="0" r="0" b="0"/>
            <wp:wrapNone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3390900" cy="2543175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254317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>
                                <w:rtl w:val="true"/>
                              </w:rPr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67pt;height:200.25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>
                          <w:rtl w:val="true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4400550" cy="3238500"/>
                <wp:effectExtent l="0" t="0" r="0" b="0"/>
                <wp:wrapNone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32385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>
                                <w:rtl w:val="true"/>
                              </w:rPr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46.5pt;height:255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>
                          <w:rtl w:val="true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ing1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Pre-processing:</w:t>
      </w:r>
    </w:p>
    <w:p>
      <w:pPr>
        <w:pStyle w:val="Normal"/>
        <w:bidi w:val="0"/>
        <w:jc w:val="left"/>
        <w:rPr/>
      </w:pPr>
      <w:r>
        <w:rPr/>
        <w:t>In the first stage, we restricted the information for each type of microbiome given in the data set by only the first five levels to minimize the number of features - from several thousand to several hundred.</w:t>
      </w:r>
    </w:p>
    <w:p>
      <w:pPr>
        <w:pStyle w:val="Normal"/>
        <w:bidi w:val="0"/>
        <w:jc w:val="left"/>
        <w:rPr/>
      </w:pPr>
      <w:r>
        <w:drawing>
          <wp:anchor behindDoc="0" distT="0" distB="7620" distL="114300" distR="114300" simplePos="0" locked="0" layoutInCell="1" allowOverlap="1" relativeHeight="2">
            <wp:simplePos x="0" y="0"/>
            <wp:positionH relativeFrom="column">
              <wp:posOffset>-868045</wp:posOffset>
            </wp:positionH>
            <wp:positionV relativeFrom="paragraph">
              <wp:posOffset>596900</wp:posOffset>
            </wp:positionV>
            <wp:extent cx="6748780" cy="4201795"/>
            <wp:effectExtent l="0" t="0" r="0" b="0"/>
            <wp:wrapSquare wrapText="bothSides"/>
            <wp:docPr id="4" name="Picture 12" descr="C:\Users\yoram\PycharmProjects\microbiome\allergy\Pre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 descr="C:\Users\yoram\PycharmProjects\microbiome\allergy\Preprocess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78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</w:t>
      </w:r>
      <w:r>
        <w:rPr/>
        <w:t>n the second stage, we performed normalization using Z score, and log base 10 to obtain normalized values with an average of 0 and standard deviation 1.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the third stage, we performed PCA to lower the features dimensions to twenty.</w:t>
      </w:r>
    </w:p>
    <w:p>
      <w:pPr>
        <w:pStyle w:val="Normal"/>
        <w:bidi w:val="0"/>
        <w:jc w:val="left"/>
        <w:rPr/>
      </w:pPr>
      <w:r>
        <w:rPr/>
        <w:t>We chose a value of 20 according to the accumulation of the eigenvalues variance.</w:t>
      </w:r>
    </w:p>
    <w:p>
      <w:pPr>
        <w:pStyle w:val="Normal"/>
        <w:bidi w:val="0"/>
        <w:jc w:val="left"/>
        <w:rPr/>
      </w:pPr>
      <w:r>
        <w:rPr/>
        <w:t xml:space="preserve">Towards component number  20, we have seen that the cumulative variance does not increase much as we proceed - so we stopped. 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274310" cy="3939540"/>
            <wp:effectExtent l="0" t="0" r="0" b="0"/>
            <wp:docPr id="5" name="Picture 13" descr="C:\Users\yoram\PycharmProjects\microbiome\allergy\P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 descr="C:\Users\yoram\PycharmProjects\microbiome\allergy\PC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left"/>
        <w:rPr/>
      </w:pPr>
      <w:r>
        <w:rPr/>
        <w:t>Component 20: 0.0111306300797054, Accumulative variance: 0.4691601802897902</w:t>
      </w:r>
    </w:p>
    <w:p>
      <w:pPr>
        <w:pStyle w:val="Normal"/>
        <w:bidi w:val="0"/>
        <w:jc w:val="left"/>
        <w:rPr>
          <w:rFonts w:cs="Times New Roman"/>
          <w:b/>
          <w:b/>
          <w:bCs/>
          <w:color w:val="365F91"/>
          <w:sz w:val="28"/>
          <w:szCs w:val="28"/>
        </w:rPr>
      </w:pPr>
      <w:r>
        <w:rPr>
          <w:rFonts w:cs="Times New Roman"/>
          <w:b/>
          <w:bCs/>
          <w:color w:val="365F91"/>
          <w:sz w:val="28"/>
          <w:szCs w:val="28"/>
        </w:rPr>
      </w:r>
      <w:r>
        <w:br w:type="page"/>
      </w:r>
    </w:p>
    <w:p>
      <w:pPr>
        <w:pStyle w:val="Heading2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Distinction between allergic and healthy patients (the control group)</w:t>
      </w:r>
    </w:p>
    <w:p>
      <w:pPr>
        <w:pStyle w:val="Normal"/>
        <w:bidi w:val="0"/>
        <w:jc w:val="left"/>
        <w:rPr/>
      </w:pPr>
      <w:r>
        <w:rPr>
          <w:rStyle w:val="SubtleEmphasis"/>
        </w:rPr>
        <w:t>Is patient healthy or allergic?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274310" cy="3961130"/>
            <wp:effectExtent l="0" t="0" r="0" b="0"/>
            <wp:docPr id="6" name="Picture 31" descr="C:\Users\yoram\PycharmProjects\microbiome\allergy\rhos\Real tags_vs_Mixed_tags_at_Health_task_combi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1" descr="C:\Users\yoram\PycharmProjects\microbiome\allergy\rhos\Real tags_vs_Mixed_tags_at_Health_task_combin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bidiVisual w:val="true"/>
        <w:tblW w:w="8670" w:type="dxa"/>
        <w:jc w:val="left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5"/>
        <w:gridCol w:w="7585"/>
      </w:tblGrid>
      <w:tr>
        <w:trPr>
          <w:trHeight w:val="285" w:hRule="atLeast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-0.23028</w:t>
            </w: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f__[Mogibacteriaceae]; g__</w:t>
            </w:r>
          </w:p>
        </w:tc>
      </w:tr>
      <w:tr>
        <w:trPr>
          <w:trHeight w:val="285" w:hRule="atLeast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-0.21686</w:t>
            </w: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c__Coriobacteriia; o__Coriobacteriales; f__Coriobacteriaceae; g__Adlercreutzia</w:t>
            </w:r>
          </w:p>
        </w:tc>
      </w:tr>
      <w:tr>
        <w:trPr>
          <w:trHeight w:val="285" w:hRule="atLeast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-0.19847</w:t>
            </w: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c__Actinobacteria; o__Actinomycetales; f__Actinomycetaceae; g__Actinomyces</w:t>
            </w:r>
          </w:p>
        </w:tc>
      </w:tr>
      <w:tr>
        <w:trPr>
          <w:trHeight w:val="285" w:hRule="atLeast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-0.1677</w:t>
            </w: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c__Actinobacteria; o__Bifidobacteriales; f__Bifidobacteriaceae; g__Bifidobacterium</w:t>
            </w:r>
          </w:p>
        </w:tc>
      </w:tr>
      <w:tr>
        <w:trPr>
          <w:trHeight w:val="285" w:hRule="atLeast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-0.13957</w:t>
            </w: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o__Turicibacterales; f__Turicibacteraceae; g__Turicibacter</w:t>
            </w:r>
          </w:p>
        </w:tc>
      </w:tr>
      <w:tr>
        <w:trPr>
          <w:trHeight w:val="285" w:hRule="atLeast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-0.13955</w:t>
            </w: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f__Peptostreptococcaceae; g__</w:t>
            </w:r>
          </w:p>
        </w:tc>
      </w:tr>
      <w:tr>
        <w:trPr>
          <w:trHeight w:val="285" w:hRule="atLeast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-0.13193</w:t>
            </w: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c__Coriobacteriia; o__Coriobacteriales; f__Coriobacteriaceae; g__Collinsella</w:t>
            </w:r>
          </w:p>
        </w:tc>
      </w:tr>
      <w:tr>
        <w:trPr>
          <w:trHeight w:val="285" w:hRule="atLeast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-0.13188</w:t>
            </w: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c__Coriobacteriia; o__Coriobacteriales; f__Coriobacteriaceae; g__</w:t>
            </w:r>
          </w:p>
        </w:tc>
      </w:tr>
      <w:tr>
        <w:trPr>
          <w:trHeight w:val="285" w:hRule="atLeast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-0.11379</w:t>
            </w: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f__Lachnospiraceae; g__Blautia</w:t>
            </w:r>
          </w:p>
        </w:tc>
      </w:tr>
      <w:tr>
        <w:trPr>
          <w:trHeight w:val="285" w:hRule="atLeast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-0.10584</w:t>
            </w: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c__Erysipelotrichi; o__Erysipelotrichales; f__Erysipelotrichaceae; g__</w:t>
            </w:r>
          </w:p>
        </w:tc>
      </w:tr>
      <w:tr>
        <w:trPr>
          <w:trHeight w:val="285" w:hRule="atLeast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-0.1058</w:t>
            </w: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o__Lactobacillales; f__Streptococcaceae; g__Streptococcus</w:t>
            </w:r>
          </w:p>
        </w:tc>
      </w:tr>
      <w:tr>
        <w:trPr>
          <w:trHeight w:val="285" w:hRule="atLeast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-0.104</w:t>
            </w: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c__Actinobacteria; o__Actinomycetales; f__Corynebacteriaceae; g__Corynebacterium</w:t>
            </w:r>
          </w:p>
        </w:tc>
      </w:tr>
      <w:tr>
        <w:trPr>
          <w:trHeight w:val="285" w:hRule="atLeast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-0.10203</w:t>
            </w: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f__Clostridiaceae; g__</w:t>
            </w:r>
          </w:p>
        </w:tc>
      </w:tr>
      <w:tr>
        <w:trPr>
          <w:trHeight w:val="285" w:hRule="atLeast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-0.09584</w:t>
            </w: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f__Dehalobacteriaceae; g__Dehalobacterium</w:t>
            </w:r>
          </w:p>
        </w:tc>
      </w:tr>
      <w:tr>
        <w:trPr>
          <w:trHeight w:val="285" w:hRule="atLeast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-0.08952</w:t>
            </w: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f__Lachnospiraceae; g__Dorea</w:t>
            </w:r>
          </w:p>
        </w:tc>
      </w:tr>
      <w:tr>
        <w:trPr>
          <w:trHeight w:val="285" w:hRule="atLeast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-0.08613</w:t>
            </w: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</w:t>
            </w:r>
          </w:p>
        </w:tc>
      </w:tr>
      <w:tr>
        <w:trPr>
          <w:trHeight w:val="285" w:hRule="atLeast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-0.08232</w:t>
            </w: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f__; g__</w:t>
            </w:r>
          </w:p>
        </w:tc>
      </w:tr>
      <w:tr>
        <w:trPr>
          <w:trHeight w:val="285" w:hRule="atLeast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-0.07451</w:t>
            </w: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f__Lachnospiraceae; g__[Ruminococcus]</w:t>
            </w:r>
          </w:p>
        </w:tc>
      </w:tr>
      <w:tr>
        <w:trPr>
          <w:trHeight w:val="285" w:hRule="atLeast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-0.06773</w:t>
            </w: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f__Lachnospiraceae; g__Coprococcus</w:t>
            </w:r>
          </w:p>
        </w:tc>
      </w:tr>
      <w:tr>
        <w:trPr>
          <w:trHeight w:val="285" w:hRule="atLeast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-0.06591</w:t>
            </w: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f__Ruminococcaceae; g__Ruminococcus</w:t>
            </w:r>
          </w:p>
        </w:tc>
      </w:tr>
      <w:tr>
        <w:trPr>
          <w:trHeight w:val="285" w:hRule="atLeast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-0.06586</w:t>
            </w: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f__Clostridiaceae; g__Clostridium</w:t>
            </w:r>
          </w:p>
        </w:tc>
      </w:tr>
      <w:tr>
        <w:trPr>
          <w:trHeight w:val="285" w:hRule="atLeast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-0.06465</w:t>
            </w: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</w:t>
            </w:r>
          </w:p>
        </w:tc>
      </w:tr>
      <w:tr>
        <w:trPr>
          <w:trHeight w:val="285" w:hRule="atLeast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-0.05738</w:t>
            </w: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f__Christensenellaceae; g__Christensenella</w:t>
            </w:r>
          </w:p>
        </w:tc>
      </w:tr>
      <w:tr>
        <w:trPr>
          <w:trHeight w:val="285" w:hRule="atLeast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-0.05486</w:t>
            </w: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f__Lachnospiraceae; g__</w:t>
            </w:r>
          </w:p>
        </w:tc>
      </w:tr>
      <w:tr>
        <w:trPr>
          <w:trHeight w:val="285" w:hRule="atLeast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0.094571</w:t>
            </w: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o__Lactobacillales; f__Lactobacillaceae; g__Lactobacillus</w:t>
            </w:r>
          </w:p>
        </w:tc>
      </w:tr>
      <w:tr>
        <w:trPr>
          <w:trHeight w:val="285" w:hRule="atLeast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0.096126</w:t>
            </w: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f__Rikenellaceae; g__</w:t>
            </w:r>
          </w:p>
        </w:tc>
      </w:tr>
      <w:tr>
        <w:trPr>
          <w:trHeight w:val="285" w:hRule="atLeast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0.097112</w:t>
            </w: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p__Fusobacteria; c__Fusobacteriia; o__Fusobacteriales; f__Fusobacteriaceae; g__Cetobacterium</w:t>
            </w:r>
          </w:p>
        </w:tc>
      </w:tr>
      <w:tr>
        <w:trPr>
          <w:trHeight w:val="285" w:hRule="atLeast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0.097413</w:t>
            </w: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f__[Odoribacteraceae]; g__Butyricimonas</w:t>
            </w:r>
          </w:p>
        </w:tc>
      </w:tr>
      <w:tr>
        <w:trPr>
          <w:trHeight w:val="285" w:hRule="atLeast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0.098265</w:t>
            </w: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f__; g__</w:t>
            </w:r>
          </w:p>
        </w:tc>
      </w:tr>
      <w:tr>
        <w:trPr>
          <w:trHeight w:val="285" w:hRule="atLeast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0.103697</w:t>
            </w: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f__Veillonellaceae; g__Megasphaera</w:t>
            </w:r>
          </w:p>
        </w:tc>
      </w:tr>
      <w:tr>
        <w:trPr>
          <w:trHeight w:val="285" w:hRule="atLeast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0.129471</w:t>
            </w: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c__Deltaproteobacteria; o__Desulfovibrionales; f__Desulfovibrionaceae; g__Bilophila</w:t>
            </w:r>
          </w:p>
        </w:tc>
      </w:tr>
      <w:tr>
        <w:trPr>
          <w:trHeight w:val="285" w:hRule="atLeast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0.133132</w:t>
            </w: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o__Burkholderiales; f__Alcaligenaceae; g__Sutterella</w:t>
            </w:r>
          </w:p>
        </w:tc>
      </w:tr>
      <w:tr>
        <w:trPr>
          <w:trHeight w:val="285" w:hRule="atLeast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0.138062</w:t>
            </w: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o__Lactobacillales; f__Enterococcaceae; g__Enterococcus</w:t>
            </w:r>
          </w:p>
        </w:tc>
      </w:tr>
      <w:tr>
        <w:trPr>
          <w:trHeight w:val="285" w:hRule="atLeast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0.145918</w:t>
            </w: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f__Bacteroidaceae; g__Bacteroides</w:t>
            </w:r>
          </w:p>
        </w:tc>
      </w:tr>
      <w:tr>
        <w:trPr>
          <w:trHeight w:val="285" w:hRule="atLeast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0.148944</w:t>
            </w: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f__Rikenellaceae; g__Alistipes</w:t>
            </w:r>
          </w:p>
        </w:tc>
      </w:tr>
      <w:tr>
        <w:trPr>
          <w:trHeight w:val="285" w:hRule="atLeast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0.153005</w:t>
            </w: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f__Lachnospiraceae; g__Lachnospira</w:t>
            </w:r>
          </w:p>
        </w:tc>
      </w:tr>
      <w:tr>
        <w:trPr>
          <w:trHeight w:val="285" w:hRule="atLeast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0.167948</w:t>
            </w: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f__Porphyromonadaceae; g__Parabacteroides</w:t>
            </w:r>
          </w:p>
        </w:tc>
      </w:tr>
      <w:tr>
        <w:trPr>
          <w:trHeight w:val="285" w:hRule="atLeast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0.194758</w:t>
            </w: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f__Prevotellaceae; g__Prevotella</w:t>
            </w:r>
          </w:p>
        </w:tc>
      </w:tr>
    </w:tbl>
    <w:p>
      <w:pPr>
        <w:pStyle w:val="Normal"/>
        <w:bidi w:val="0"/>
        <w:jc w:val="left"/>
        <w:rPr>
          <w:rStyle w:val="SubtleEmphasis"/>
          <w:sz w:val="16"/>
          <w:szCs w:val="16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nseEmphasis"/>
        </w:rPr>
        <w:t>Significant bacteria –</w:t>
      </w:r>
    </w:p>
    <w:p>
      <w:pPr>
        <w:pStyle w:val="Normal"/>
        <w:bidi w:val="0"/>
        <w:jc w:val="left"/>
        <w:rPr>
          <w:highlight w:val="cyan"/>
        </w:rPr>
      </w:pPr>
      <w:r>
        <w:rPr>
          <w:highlight w:val="cyan"/>
        </w:rPr>
        <w:t>Too many to plot.</w:t>
      </w:r>
    </w:p>
    <w:p>
      <w:pPr>
        <w:pStyle w:val="Subtitle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ubtitle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SVM</w:t>
      </w:r>
    </w:p>
    <w:p>
      <w:pPr>
        <w:pStyle w:val="Normal"/>
        <w:bidi w:val="0"/>
        <w:jc w:val="left"/>
        <w:rPr/>
      </w:pPr>
      <w:r>
        <w:rPr/>
        <w:t>The best parameters found by grid search are: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left"/>
        <w:rPr/>
      </w:pPr>
      <w:r>
        <w:rPr/>
        <w:t>{'C': 0.01, 'gamma': 'scale', 'kernel': 'sigmoid'}</w:t>
      </w:r>
    </w:p>
    <w:p>
      <w:pPr>
        <w:pStyle w:val="NoSpacing"/>
        <w:bidi w:val="0"/>
        <w:jc w:val="left"/>
        <w:rPr/>
      </w:pPr>
      <w:r>
        <w:rPr>
          <w:rStyle w:val="IntenseEmphasis"/>
        </w:rPr>
        <w:t>AUC</w:t>
      </w:r>
    </w:p>
    <w:p>
      <w:pPr>
        <w:pStyle w:val="NoSpacing"/>
        <w:bidi w:val="0"/>
        <w:jc w:val="left"/>
        <w:rPr>
          <w:b/>
          <w:b/>
          <w:bCs/>
        </w:rPr>
      </w:pPr>
      <w:r>
        <w:rPr>
          <w:b/>
          <w:bCs/>
        </w:rPr>
        <w:t>train_auc: 0.8126557863501482</w:t>
      </w:r>
    </w:p>
    <w:p>
      <w:pPr>
        <w:pStyle w:val="NoSpacing"/>
        <w:bidi w:val="0"/>
        <w:jc w:val="left"/>
        <w:rPr>
          <w:b/>
          <w:b/>
          <w:bCs/>
        </w:rPr>
      </w:pPr>
      <w:r>
        <w:rPr>
          <w:b/>
          <w:bCs/>
        </w:rPr>
        <w:t>test_auc: 0.7341666666666667</w:t>
      </w:r>
    </w:p>
    <w:p>
      <w:pPr>
        <w:pStyle w:val="NoSpacing"/>
        <w:bidi w:val="0"/>
        <w:jc w:val="left"/>
        <w:rPr>
          <w:b/>
          <w:b/>
          <w:bCs/>
        </w:rPr>
      </w:pPr>
      <w:r>
        <w:rPr>
          <w:b/>
          <w:bCs/>
        </w:rPr>
        <w:t>train_rho: 0.3624355900432167</w:t>
      </w:r>
    </w:p>
    <w:p>
      <w:pPr>
        <w:pStyle w:val="NoSpacing"/>
        <w:bidi w:val="0"/>
        <w:jc w:val="left"/>
        <w:rPr>
          <w:b/>
          <w:b/>
          <w:bCs/>
        </w:rPr>
      </w:pPr>
      <w:r>
        <w:rPr>
          <w:b/>
          <w:bCs/>
        </w:rPr>
        <w:t>test_rho: 0.2615238085198263</w:t>
      </w:r>
    </w:p>
    <w:p>
      <w:pPr>
        <w:pStyle w:val="NoSpacing"/>
        <w:bidi w:val="0"/>
        <w:jc w:val="left"/>
        <w:rPr>
          <w:rStyle w:val="IntenseEmphasis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bidiVisual w:val="true"/>
        <w:tblW w:w="3240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0"/>
        <w:gridCol w:w="1080"/>
        <w:gridCol w:w="1080"/>
      </w:tblGrid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Spacing"/>
              <w:bidi w:val="0"/>
              <w:jc w:val="both"/>
              <w:rPr/>
            </w:pPr>
            <w:r>
              <w:rPr/>
              <w:t> </w:t>
            </w:r>
          </w:p>
          <w:p>
            <w:pPr>
              <w:pStyle w:val="NoSpacing"/>
              <w:bidi w:val="0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Spacing"/>
              <w:bidi w:val="0"/>
              <w:jc w:val="both"/>
              <w:rPr/>
            </w:pPr>
            <w:r>
              <w:rPr/>
              <w:t>train accuracy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Spacing"/>
              <w:bidi w:val="0"/>
              <w:jc w:val="both"/>
              <w:rPr/>
            </w:pPr>
            <w:r>
              <w:rPr/>
              <w:t>test accuracy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Spacing"/>
              <w:bidi w:val="0"/>
              <w:jc w:val="both"/>
              <w:rPr/>
            </w:pPr>
            <w:r>
              <w:rPr/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Spacing"/>
              <w:bidi w:val="0"/>
              <w:jc w:val="both"/>
              <w:rPr/>
            </w:pPr>
            <w:r>
              <w:rPr/>
              <w:t>0.792818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Spacing"/>
              <w:bidi w:val="0"/>
              <w:jc w:val="both"/>
              <w:rPr/>
            </w:pPr>
            <w:r>
              <w:rPr/>
              <w:t>0.747253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Spacing"/>
              <w:bidi w:val="0"/>
              <w:jc w:val="both"/>
              <w:rPr/>
            </w:pPr>
            <w:r>
              <w:rPr/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Spacing"/>
              <w:bidi w:val="0"/>
              <w:jc w:val="both"/>
              <w:rPr/>
            </w:pPr>
            <w:r>
              <w:rPr/>
              <w:t>0.788674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Spacing"/>
              <w:bidi w:val="0"/>
              <w:jc w:val="both"/>
              <w:rPr/>
            </w:pPr>
            <w:r>
              <w:rPr/>
              <w:t>0.692308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Spacing"/>
              <w:bidi w:val="0"/>
              <w:jc w:val="both"/>
              <w:rPr/>
            </w:pPr>
            <w:r>
              <w:rPr/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Spacing"/>
              <w:bidi w:val="0"/>
              <w:jc w:val="both"/>
              <w:rPr/>
            </w:pPr>
            <w:r>
              <w:rPr/>
              <w:t>0.796961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Spacing"/>
              <w:bidi w:val="0"/>
              <w:jc w:val="both"/>
              <w:rPr/>
            </w:pPr>
            <w:r>
              <w:rPr/>
              <w:t>0.752747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Spacing"/>
              <w:bidi w:val="0"/>
              <w:jc w:val="both"/>
              <w:rPr/>
            </w:pPr>
            <w:r>
              <w:rPr/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Spacing"/>
              <w:bidi w:val="0"/>
              <w:jc w:val="both"/>
              <w:rPr/>
            </w:pPr>
            <w:r>
              <w:rPr/>
              <w:t>0.780387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Spacing"/>
              <w:bidi w:val="0"/>
              <w:jc w:val="both"/>
              <w:rPr/>
            </w:pPr>
            <w:r>
              <w:rPr/>
              <w:t>0.697802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Spacing"/>
              <w:bidi w:val="0"/>
              <w:jc w:val="both"/>
              <w:rPr/>
            </w:pPr>
            <w:r>
              <w:rPr/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Spacing"/>
              <w:bidi w:val="0"/>
              <w:jc w:val="both"/>
              <w:rPr/>
            </w:pPr>
            <w:r>
              <w:rPr/>
              <w:t>0.774862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Spacing"/>
              <w:bidi w:val="0"/>
              <w:jc w:val="both"/>
              <w:rPr/>
            </w:pPr>
            <w:r>
              <w:rPr/>
              <w:t>0.653846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Spacing"/>
              <w:bidi w:val="0"/>
              <w:jc w:val="both"/>
              <w:rPr/>
            </w:pPr>
            <w:r>
              <w:rPr/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Spacing"/>
              <w:bidi w:val="0"/>
              <w:jc w:val="both"/>
              <w:rPr/>
            </w:pPr>
            <w:r>
              <w:rPr/>
              <w:t>0.801105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Spacing"/>
              <w:bidi w:val="0"/>
              <w:jc w:val="both"/>
              <w:rPr/>
            </w:pPr>
            <w:r>
              <w:rPr/>
              <w:t>0.725275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Spacing"/>
              <w:bidi w:val="0"/>
              <w:jc w:val="both"/>
              <w:rPr/>
            </w:pPr>
            <w:r>
              <w:rPr/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Spacing"/>
              <w:bidi w:val="0"/>
              <w:jc w:val="both"/>
              <w:rPr/>
            </w:pPr>
            <w:r>
              <w:rPr/>
              <w:t>0.767956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Spacing"/>
              <w:bidi w:val="0"/>
              <w:jc w:val="both"/>
              <w:rPr/>
            </w:pPr>
            <w:r>
              <w:rPr/>
              <w:t>0.675824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Spacing"/>
              <w:bidi w:val="0"/>
              <w:jc w:val="both"/>
              <w:rPr/>
            </w:pPr>
            <w:r>
              <w:rPr/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Spacing"/>
              <w:bidi w:val="0"/>
              <w:jc w:val="both"/>
              <w:rPr/>
            </w:pPr>
            <w:r>
              <w:rPr/>
              <w:t>0.766575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Spacing"/>
              <w:bidi w:val="0"/>
              <w:jc w:val="both"/>
              <w:rPr/>
            </w:pPr>
            <w:r>
              <w:rPr/>
              <w:t>0.692308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Spacing"/>
              <w:bidi w:val="0"/>
              <w:jc w:val="both"/>
              <w:rPr/>
            </w:pPr>
            <w:r>
              <w:rPr/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Spacing"/>
              <w:bidi w:val="0"/>
              <w:jc w:val="both"/>
              <w:rPr/>
            </w:pPr>
            <w:r>
              <w:rPr/>
              <w:t>0.783149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Spacing"/>
              <w:bidi w:val="0"/>
              <w:jc w:val="both"/>
              <w:rPr/>
            </w:pPr>
            <w:r>
              <w:rPr/>
              <w:t>0.686813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Spacing"/>
              <w:bidi w:val="0"/>
              <w:jc w:val="both"/>
              <w:rPr/>
            </w:pPr>
            <w:r>
              <w:rPr/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Spacing"/>
              <w:bidi w:val="0"/>
              <w:jc w:val="both"/>
              <w:rPr/>
            </w:pPr>
            <w:r>
              <w:rPr/>
              <w:t>0.770718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Spacing"/>
              <w:bidi w:val="0"/>
              <w:jc w:val="both"/>
              <w:rPr/>
            </w:pPr>
            <w:r>
              <w:rPr/>
              <w:t>0.791209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Spacing"/>
              <w:bidi w:val="0"/>
              <w:jc w:val="both"/>
              <w:rPr/>
            </w:pPr>
            <w:r>
              <w:rPr/>
              <w:t>average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Spacing"/>
              <w:bidi w:val="0"/>
              <w:jc w:val="both"/>
              <w:rPr/>
            </w:pPr>
            <w:r>
              <w:rPr/>
              <w:t>0.78232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Spacing"/>
              <w:bidi w:val="0"/>
              <w:jc w:val="both"/>
              <w:rPr/>
            </w:pPr>
            <w:r>
              <w:rPr/>
              <w:t>0.711538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Spacing"/>
              <w:bidi w:val="0"/>
              <w:jc w:val="both"/>
              <w:rPr>
                <w:highlight w:val="cyan"/>
              </w:rPr>
            </w:pPr>
            <w:r>
              <w:rPr>
                <w:highlight w:val="cyan"/>
              </w:rPr>
              <w:t>AUC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Spacing"/>
              <w:bidi w:val="0"/>
              <w:jc w:val="both"/>
              <w:rPr>
                <w:b/>
                <w:b/>
                <w:bCs/>
                <w:highlight w:val="cyan"/>
              </w:rPr>
            </w:pPr>
            <w:r>
              <w:rPr>
                <w:b/>
                <w:bCs/>
                <w:highlight w:val="cyan"/>
              </w:rPr>
              <w:t>0.81265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Spacing"/>
              <w:bidi w:val="0"/>
              <w:jc w:val="both"/>
              <w:rPr>
                <w:b/>
                <w:b/>
                <w:bCs/>
                <w:highlight w:val="cyan"/>
              </w:rPr>
            </w:pPr>
            <w:r>
              <w:rPr>
                <w:b/>
                <w:bCs/>
                <w:highlight w:val="cyan"/>
              </w:rPr>
              <w:t>0.734166</w:t>
            </w:r>
          </w:p>
        </w:tc>
      </w:tr>
    </w:tbl>
    <w:p>
      <w:pPr>
        <w:pStyle w:val="Subtitle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ubtitle"/>
        <w:bidi w:val="0"/>
        <w:jc w:val="left"/>
        <w:rPr/>
      </w:pPr>
      <w:r>
        <w:rPr/>
        <w:drawing>
          <wp:inline distT="0" distB="0" distL="0" distR="0">
            <wp:extent cx="5274310" cy="3678555"/>
            <wp:effectExtent l="0" t="0" r="0" b="0"/>
            <wp:docPr id="7" name="Picture 5" descr="C:\Users\yoram\PycharmProjects\microbiome\allergy\Health_task_confusion_matrix_heat_map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C:\Users\yoram\PycharmProjects\microbiome\allergy\Health_task_confusion_matrix_heat_map 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ubtitle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ubtitle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XGBOOST</w:t>
      </w:r>
    </w:p>
    <w:p>
      <w:pPr>
        <w:pStyle w:val="Normal"/>
        <w:bidi w:val="0"/>
        <w:jc w:val="left"/>
        <w:rPr/>
      </w:pPr>
      <w:r>
        <w:rPr/>
        <w:t>The best parameters found by grid search are: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left"/>
        <w:rPr/>
      </w:pPr>
      <w:r>
        <w:rPr/>
        <w:t>{'gamma': 9, 'learning_rate': 0.2, 'max_depth': 3, 'min_child_weight': 7, 'n_estimators': 1000, 'objective': 'binary:logistic'}</w:t>
        <w:br/>
      </w:r>
    </w:p>
    <w:p>
      <w:pPr>
        <w:pStyle w:val="Normal"/>
        <w:bidi w:val="0"/>
        <w:jc w:val="left"/>
        <w:rPr/>
      </w:pPr>
      <w:r>
        <w:rPr>
          <w:rStyle w:val="SubtleEmphasis"/>
        </w:rPr>
        <w:t xml:space="preserve">Using Anna preprocess- </w:t>
      </w:r>
    </w:p>
    <w:tbl>
      <w:tblPr>
        <w:bidiVisual w:val="true"/>
        <w:tblW w:w="3348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0"/>
        <w:gridCol w:w="1134"/>
        <w:gridCol w:w="1134"/>
      </w:tblGrid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train accuracy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test accuracy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0.776243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0.736264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0.777624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0.769231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0.752762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0.752747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0.766575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0.763736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0.763812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0.714286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000000"/>
                <w:highlight w:val="cyan"/>
              </w:rPr>
            </w:pPr>
            <w:r>
              <w:rPr>
                <w:rFonts w:eastAsia="Times New Roman" w:cs="Arial"/>
                <w:color w:val="000000"/>
                <w:highlight w:val="cyan"/>
              </w:rPr>
              <w:t> </w:t>
            </w:r>
            <w:r>
              <w:rPr>
                <w:rFonts w:eastAsia="Times New Roman" w:cs="Arial"/>
                <w:color w:val="000000"/>
                <w:highlight w:val="cyan"/>
              </w:rPr>
              <w:t>average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  <w:highlight w:val="cyan"/>
              </w:rPr>
            </w:pPr>
            <w:r>
              <w:rPr>
                <w:rFonts w:eastAsia="Times New Roman" w:cs="Arial"/>
                <w:color w:val="000000"/>
                <w:highlight w:val="cyan"/>
              </w:rPr>
              <w:t>0.767403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  <w:highlight w:val="cyan"/>
              </w:rPr>
            </w:pPr>
            <w:r>
              <w:rPr>
                <w:rFonts w:eastAsia="Times New Roman" w:cs="Arial"/>
                <w:color w:val="000000"/>
                <w:highlight w:val="cyan"/>
              </w:rPr>
              <w:t>0.747253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000000"/>
                <w:highlight w:val="cyan"/>
              </w:rPr>
            </w:pPr>
            <w:r>
              <w:rPr>
                <w:rFonts w:eastAsia="Times New Roman" w:cs="Arial"/>
                <w:color w:val="000000"/>
                <w:highlight w:val="cyan"/>
              </w:rPr>
              <w:t>AUC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b/>
                <w:b/>
                <w:bCs/>
                <w:highlight w:val="cyan"/>
              </w:rPr>
            </w:pPr>
            <w:r>
              <w:rPr>
                <w:b/>
                <w:bCs/>
                <w:highlight w:val="cyan"/>
              </w:rPr>
              <w:t>0.776937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b/>
                <w:b/>
                <w:bCs/>
                <w:highlight w:val="cyan"/>
              </w:rPr>
            </w:pPr>
            <w:r>
              <w:rPr>
                <w:b/>
                <w:bCs/>
                <w:highlight w:val="cyan"/>
              </w:rPr>
              <w:t>0.740784</w:t>
            </w:r>
          </w:p>
        </w:tc>
      </w:tr>
    </w:tbl>
    <w:p>
      <w:pPr>
        <w:pStyle w:val="NoSpacing"/>
        <w:bidi w:val="0"/>
        <w:jc w:val="left"/>
        <w:rPr>
          <w:rStyle w:val="IntenseEmphasis"/>
        </w:rPr>
      </w:pPr>
      <w:r>
        <w:rPr/>
      </w:r>
    </w:p>
    <w:p>
      <w:pPr>
        <w:pStyle w:val="NoSpacing"/>
        <w:bidi w:val="0"/>
        <w:jc w:val="left"/>
        <w:rPr/>
      </w:pPr>
      <w:r>
        <w:rPr>
          <w:rStyle w:val="IntenseEmphasis"/>
        </w:rPr>
        <w:t>AUC</w:t>
      </w:r>
    </w:p>
    <w:p>
      <w:pPr>
        <w:pStyle w:val="NoSpacing"/>
        <w:bidi w:val="0"/>
        <w:jc w:val="left"/>
        <w:rPr>
          <w:b/>
          <w:b/>
          <w:bCs/>
        </w:rPr>
      </w:pPr>
      <w:r>
        <w:rPr>
          <w:b/>
          <w:bCs/>
        </w:rPr>
        <w:t>train_auc: 0.7769376854599407</w:t>
      </w:r>
    </w:p>
    <w:p>
      <w:pPr>
        <w:pStyle w:val="NoSpacing"/>
        <w:bidi w:val="0"/>
        <w:jc w:val="left"/>
        <w:rPr>
          <w:b/>
          <w:b/>
          <w:bCs/>
        </w:rPr>
      </w:pPr>
      <w:r>
        <w:rPr>
          <w:b/>
          <w:bCs/>
        </w:rPr>
        <w:t>test_auc: 0.7407843137254903</w:t>
      </w:r>
    </w:p>
    <w:p>
      <w:pPr>
        <w:pStyle w:val="NoSpacing"/>
        <w:bidi w:val="0"/>
        <w:jc w:val="left"/>
        <w:rPr>
          <w:b/>
          <w:b/>
          <w:bCs/>
        </w:rPr>
      </w:pPr>
      <w:r>
        <w:rPr>
          <w:b/>
          <w:bCs/>
        </w:rPr>
        <w:t>train_rho: 0.3154646247699522</w:t>
      </w:r>
    </w:p>
    <w:p>
      <w:pPr>
        <w:pStyle w:val="NoSpacing"/>
        <w:bidi w:val="0"/>
        <w:jc w:val="left"/>
        <w:rPr>
          <w:b/>
          <w:b/>
          <w:bCs/>
        </w:rPr>
      </w:pPr>
      <w:r>
        <w:rPr>
          <w:b/>
          <w:bCs/>
        </w:rPr>
        <w:t>test_rho: 0.2651609849632187</w:t>
      </w:r>
    </w:p>
    <w:p>
      <w:pPr>
        <w:pStyle w:val="NoSpacing"/>
        <w:bidi w:val="0"/>
        <w:jc w:val="left"/>
        <w:rPr>
          <w:rStyle w:val="IntenseEmphasis"/>
        </w:rPr>
      </w:pPr>
      <w:r>
        <w:rPr/>
      </w:r>
    </w:p>
    <w:p>
      <w:pPr>
        <w:pStyle w:val="NoSpacing"/>
        <w:bidi w:val="0"/>
        <w:jc w:val="left"/>
        <w:rPr/>
      </w:pPr>
      <w:r>
        <w:rPr>
          <w:rStyle w:val="IntenseEmphasis"/>
        </w:rPr>
        <w:t>Confusion matrix</w:t>
        <w:br/>
      </w:r>
    </w:p>
    <w:p>
      <w:pPr>
        <w:pStyle w:val="NoSpacing"/>
        <w:bidi w:val="0"/>
        <w:jc w:val="left"/>
        <w:rPr/>
      </w:pPr>
      <w:r>
        <w:rPr/>
        <w:drawing>
          <wp:inline distT="0" distB="0" distL="0" distR="0">
            <wp:extent cx="5274310" cy="3691890"/>
            <wp:effectExtent l="0" t="0" r="0" b="0"/>
            <wp:docPr id="8" name="Picture 36" descr="C:\Users\yoram\PycharmProjects\microbiome\allergy\anna+preprocess\Health_task_XGB_confusion_matrix_heat_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6" descr="C:\Users\yoram\PycharmProjects\microbiome\allergy\anna+preprocess\Health_task_XGB_confusion_matrix_heat_map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bidi w:val="0"/>
        <w:jc w:val="left"/>
        <w:rPr>
          <w:rStyle w:val="IntenseEmphasis"/>
          <w:color w:val="A6A6A6"/>
        </w:rPr>
      </w:pPr>
      <w:r>
        <w:rPr/>
      </w:r>
    </w:p>
    <w:p>
      <w:pPr>
        <w:pStyle w:val="NoSpacing"/>
        <w:bidi w:val="0"/>
        <w:jc w:val="left"/>
        <w:rPr/>
      </w:pPr>
      <w:r>
        <w:rPr>
          <w:rStyle w:val="IntenseEmphasis"/>
          <w:color w:val="A6A6A6"/>
        </w:rPr>
        <w:t>previous AUC</w:t>
      </w:r>
    </w:p>
    <w:p>
      <w:pPr>
        <w:pStyle w:val="NoSpacing"/>
        <w:bidi w:val="0"/>
        <w:jc w:val="left"/>
        <w:rPr>
          <w:b/>
          <w:b/>
          <w:bCs/>
          <w:color w:val="A6A6A6"/>
        </w:rPr>
      </w:pPr>
      <w:r>
        <w:rPr>
          <w:b/>
          <w:bCs/>
          <w:color w:val="A6A6A6"/>
        </w:rPr>
        <w:t>train_auc: 0.7213560830860534</w:t>
      </w:r>
    </w:p>
    <w:p>
      <w:pPr>
        <w:pStyle w:val="NoSpacing"/>
        <w:bidi w:val="0"/>
        <w:jc w:val="left"/>
        <w:rPr>
          <w:b/>
          <w:b/>
          <w:bCs/>
          <w:color w:val="A6A6A6"/>
        </w:rPr>
      </w:pPr>
      <w:r>
        <w:rPr>
          <w:b/>
          <w:bCs/>
          <w:color w:val="A6A6A6"/>
        </w:rPr>
        <w:t>test_auc: 0.6094117647058824</w:t>
      </w:r>
    </w:p>
    <w:p>
      <w:pPr>
        <w:pStyle w:val="NoSpacing"/>
        <w:bidi w:val="0"/>
        <w:jc w:val="left"/>
        <w:rPr>
          <w:b/>
          <w:b/>
          <w:bCs/>
          <w:color w:val="A6A6A6"/>
        </w:rPr>
      </w:pPr>
      <w:r>
        <w:rPr>
          <w:b/>
          <w:bCs/>
          <w:color w:val="A6A6A6"/>
        </w:rPr>
        <w:t>train_rho: 0.23536761866139078</w:t>
      </w:r>
    </w:p>
    <w:p>
      <w:pPr>
        <w:pStyle w:val="NoSpacing"/>
        <w:bidi w:val="0"/>
        <w:jc w:val="left"/>
        <w:rPr>
          <w:b/>
          <w:b/>
          <w:bCs/>
          <w:color w:val="A6A6A6"/>
        </w:rPr>
      </w:pPr>
      <w:r>
        <w:rPr>
          <w:b/>
          <w:bCs/>
          <w:color w:val="A6A6A6"/>
        </w:rPr>
        <w:t>test_rho: 0.11418995419642765</w:t>
      </w:r>
    </w:p>
    <w:p>
      <w:pPr>
        <w:pStyle w:val="NoSpacing"/>
        <w:bidi w:val="0"/>
        <w:jc w:val="left"/>
        <w:rPr>
          <w:color w:val="A6A6A6"/>
        </w:rPr>
      </w:pPr>
      <w:r>
        <w:rPr>
          <w:color w:val="A6A6A6"/>
        </w:rPr>
      </w:r>
    </w:p>
    <w:tbl>
      <w:tblPr>
        <w:bidiVisual w:val="true"/>
        <w:tblW w:w="3414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0"/>
        <w:gridCol w:w="1167"/>
        <w:gridCol w:w="1167"/>
      </w:tblGrid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A6A6A6"/>
              </w:rPr>
            </w:pPr>
            <w:r>
              <w:rPr>
                <w:rFonts w:eastAsia="Times New Roman" w:cs="Arial"/>
                <w:color w:val="A6A6A6"/>
              </w:rPr>
              <w:t> 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A6A6A6"/>
              </w:rPr>
            </w:pPr>
            <w:r>
              <w:rPr>
                <w:rFonts w:eastAsia="Times New Roman" w:cs="Arial"/>
                <w:color w:val="A6A6A6"/>
              </w:rPr>
              <w:t>train accuracy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A6A6A6"/>
              </w:rPr>
            </w:pPr>
            <w:r>
              <w:rPr>
                <w:rFonts w:eastAsia="Times New Roman" w:cs="Arial"/>
                <w:color w:val="A6A6A6"/>
              </w:rPr>
              <w:t>test accuracy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A6A6A6"/>
              </w:rPr>
            </w:pPr>
            <w:r>
              <w:rPr>
                <w:rFonts w:eastAsia="Times New Roman" w:cs="Arial"/>
                <w:color w:val="A6A6A6"/>
              </w:rPr>
              <w:t> </w:t>
            </w:r>
            <w:r>
              <w:rPr>
                <w:rFonts w:eastAsia="Times New Roman" w:cs="Arial"/>
                <w:color w:val="A6A6A6"/>
              </w:rPr>
              <w:t>average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A6A6A6"/>
              </w:rPr>
            </w:pPr>
            <w:r>
              <w:rPr>
                <w:rFonts w:eastAsia="Times New Roman" w:cs="Arial"/>
                <w:color w:val="A6A6A6"/>
              </w:rPr>
              <w:t>0.686326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A6A6A6"/>
              </w:rPr>
            </w:pPr>
            <w:r>
              <w:rPr>
                <w:rFonts w:eastAsia="Times New Roman" w:cs="Arial"/>
                <w:color w:val="A6A6A6"/>
              </w:rPr>
              <w:t>0.660989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A6A6A6"/>
              </w:rPr>
            </w:pPr>
            <w:r>
              <w:rPr>
                <w:rFonts w:eastAsia="Times New Roman" w:cs="Arial"/>
                <w:color w:val="A6A6A6"/>
              </w:rPr>
              <w:t>AUC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b/>
                <w:b/>
                <w:bCs/>
                <w:color w:val="A6A6A6"/>
              </w:rPr>
            </w:pPr>
            <w:r>
              <w:rPr>
                <w:b/>
                <w:bCs/>
                <w:color w:val="A6A6A6"/>
              </w:rPr>
              <w:t>0.7213560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b/>
                <w:b/>
                <w:bCs/>
                <w:color w:val="A6A6A6"/>
              </w:rPr>
            </w:pPr>
            <w:r>
              <w:rPr>
                <w:b/>
                <w:bCs/>
                <w:color w:val="A6A6A6"/>
              </w:rPr>
              <w:t>0.6094117</w:t>
            </w:r>
          </w:p>
        </w:tc>
      </w:tr>
    </w:tbl>
    <w:p>
      <w:pPr>
        <w:pStyle w:val="NoSpacing"/>
        <w:bidi w:val="0"/>
        <w:jc w:val="left"/>
        <w:rPr/>
      </w:pPr>
      <w:r>
        <w:rPr/>
      </w:r>
    </w:p>
    <w:tbl>
      <w:tblPr>
        <w:bidiVisual w:val="true"/>
        <w:tblW w:w="3240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0" w:type="dxa"/>
          <w:bottom w:w="0" w:type="dxa"/>
          <w:right w:w="15" w:type="dxa"/>
        </w:tblCellMar>
      </w:tblPr>
      <w:tblGrid>
        <w:gridCol w:w="1080"/>
        <w:gridCol w:w="1080"/>
        <w:gridCol w:w="1080"/>
      </w:tblGrid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Spacing"/>
              <w:bidi w:val="0"/>
              <w:jc w:val="left"/>
              <w:rPr>
                <w:color w:val="A6A6A6"/>
              </w:rPr>
            </w:pPr>
            <w:r>
              <w:rPr>
                <w:color w:val="A6A6A6"/>
              </w:rPr>
              <w:t> 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Spacing"/>
              <w:bidi w:val="0"/>
              <w:jc w:val="left"/>
              <w:rPr>
                <w:color w:val="A6A6A6"/>
              </w:rPr>
            </w:pPr>
            <w:r>
              <w:rPr>
                <w:color w:val="A6A6A6"/>
              </w:rPr>
              <w:t>Allergic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Spacing"/>
              <w:bidi w:val="0"/>
              <w:jc w:val="left"/>
              <w:rPr>
                <w:color w:val="A6A6A6"/>
              </w:rPr>
            </w:pPr>
            <w:r>
              <w:rPr>
                <w:color w:val="A6A6A6"/>
              </w:rPr>
              <w:t>Healthy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Spacing"/>
              <w:bidi w:val="0"/>
              <w:jc w:val="left"/>
              <w:rPr>
                <w:color w:val="A6A6A6"/>
              </w:rPr>
            </w:pPr>
            <w:r>
              <w:rPr>
                <w:color w:val="A6A6A6"/>
              </w:rPr>
              <w:t>Allergic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Spacing"/>
              <w:bidi w:val="0"/>
              <w:jc w:val="left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0.624725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Spacing"/>
              <w:bidi w:val="0"/>
              <w:jc w:val="left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0.309341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Spacing"/>
              <w:bidi w:val="0"/>
              <w:jc w:val="left"/>
              <w:rPr>
                <w:color w:val="A6A6A6"/>
              </w:rPr>
            </w:pPr>
            <w:r>
              <w:rPr>
                <w:color w:val="A6A6A6"/>
              </w:rPr>
              <w:t>Healthy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Spacing"/>
              <w:bidi w:val="0"/>
              <w:jc w:val="left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0.02967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Spacing"/>
              <w:bidi w:val="0"/>
              <w:jc w:val="left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0.036264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Spacing"/>
              <w:bidi w:val="0"/>
              <w:jc w:val="left"/>
              <w:rPr>
                <w:color w:val="A6A6A6"/>
              </w:rPr>
            </w:pPr>
            <w:r>
              <w:rPr>
                <w:color w:val="A6A6A6"/>
              </w:rPr>
              <w:t>acc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Spacing"/>
              <w:bidi w:val="0"/>
              <w:jc w:val="left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0.660989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Spacing"/>
              <w:bidi w:val="0"/>
              <w:jc w:val="left"/>
              <w:rPr>
                <w:color w:val="A6A6A6"/>
              </w:rPr>
            </w:pPr>
            <w:r>
              <w:rPr>
                <w:color w:val="A6A6A6"/>
              </w:rPr>
            </w:r>
          </w:p>
        </w:tc>
      </w:tr>
    </w:tbl>
    <w:p>
      <w:pPr>
        <w:pStyle w:val="NoSpacing"/>
        <w:bidi w:val="0"/>
        <w:jc w:val="left"/>
        <w:rPr/>
      </w:pPr>
      <w:r>
        <w:rPr>
          <w:rStyle w:val="IntenseEmphasis"/>
          <w:color w:val="A6A6A6"/>
        </w:rPr>
        <w:t xml:space="preserve"> </w:t>
      </w:r>
    </w:p>
    <w:p>
      <w:pPr>
        <w:pStyle w:val="NoSpacing"/>
        <w:bidi w:val="0"/>
        <w:jc w:val="left"/>
        <w:rPr>
          <w:highlight w:val="cyan"/>
        </w:rPr>
      </w:pPr>
      <w:r>
        <w:rPr>
          <w:highlight w:val="cyan"/>
        </w:rPr>
      </w:r>
    </w:p>
    <w:p>
      <w:pPr>
        <w:pStyle w:val="Normal"/>
        <w:bidi w:val="0"/>
        <w:jc w:val="left"/>
        <w:rPr>
          <w:rStyle w:val="IntenseEmphasis"/>
        </w:rPr>
      </w:pPr>
      <w:r>
        <w:rPr/>
      </w:r>
    </w:p>
    <w:p>
      <w:pPr>
        <w:pStyle w:val="Subtitle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ubtitle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NN</w:t>
      </w:r>
    </w:p>
    <w:p>
      <w:pPr>
        <w:pStyle w:val="Normal"/>
        <w:bidi w:val="0"/>
        <w:jc w:val="left"/>
        <w:rPr/>
      </w:pPr>
      <w:r>
        <w:rPr>
          <w:rStyle w:val="SubtleEmphasis"/>
        </w:rPr>
        <w:t xml:space="preserve">Using Anna preprocess- 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419600" cy="3319145"/>
            <wp:effectExtent l="0" t="0" r="0" b="0"/>
            <wp:docPr id="9" name="Picture 37" descr="C:\Users\yoram\PycharmProjects\microbiome\allergy\anna+preprocess\NN_AUC_Health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7" descr="C:\Users\yoram\PycharmProjects\microbiome\allergy\anna+preprocess\NN_AUC_Health_tas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289550" cy="3702685"/>
            <wp:effectExtent l="0" t="0" r="0" b="0"/>
            <wp:docPr id="10" name="Picture 35" descr="C:\Users\yoram\PycharmProjects\microbiome\allergy\Health_task_NN_confusion_matrix_heat_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5" descr="C:\Users\yoram\PycharmProjects\microbiome\allergy\Health_task_NN_confusion_matrix_heat_ma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Style w:val="IntenseEmphasis"/>
        </w:rPr>
      </w:pPr>
      <w:r>
        <w:rPr/>
      </w:r>
      <w:r>
        <w:br w:type="page"/>
      </w:r>
    </w:p>
    <w:p>
      <w:pPr>
        <w:pStyle w:val="Heading2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Response to treatment in real time (i.e. the difference between after response and before response). All allergies.</w:t>
      </w:r>
    </w:p>
    <w:p>
      <w:pPr>
        <w:pStyle w:val="Normal"/>
        <w:bidi w:val="0"/>
        <w:jc w:val="left"/>
        <w:rPr/>
      </w:pPr>
      <w:r>
        <w:rPr>
          <w:rStyle w:val="SubtleEmphasis"/>
        </w:rPr>
        <w:t>Is patient in day X of treatment is seem to react to the treatment?</w:t>
      </w:r>
    </w:p>
    <w:p>
      <w:pPr>
        <w:pStyle w:val="Normal"/>
        <w:bidi w:val="0"/>
        <w:jc w:val="left"/>
        <w:rPr/>
      </w:pPr>
      <w:r>
        <w:rPr/>
        <w:t>We wanted to check whether there was a difference in microbiome between the patients who responded to the treatment and were labeled A1 and the patients who did not respond to the treatment who were labeled otherwise.</w:t>
      </w:r>
    </w:p>
    <w:p>
      <w:pPr>
        <w:pStyle w:val="Normal"/>
        <w:bidi w:val="0"/>
        <w:jc w:val="left"/>
        <w:rPr/>
      </w:pPr>
      <w:r>
        <w:rPr/>
        <w:t>We calculated the Rho values for the bacteria given their real tags and given random tags by mixing those tags but maintaining their distribution.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274310" cy="3961130"/>
            <wp:effectExtent l="0" t="0" r="0" b="0"/>
            <wp:docPr id="11" name="Picture 32" descr="C:\Users\yoram\PycharmProjects\microbiome\allergy\rhos\Real tags_vs_Mixed_tags_at_Success_task_combi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2" descr="C:\Users\yoram\PycharmProjects\microbiome\allergy\rhos\Real tags_vs_Mixed_tags_at_Success_task_combine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  <w:t>We were pleased to see that the dispersion was wider for the real tags, indicating a link between microbiome and the tags, this is in contrast to the narrower dispersion for mixed labels.</w:t>
      </w:r>
    </w:p>
    <w:p>
      <w:pPr>
        <w:pStyle w:val="Normal"/>
        <w:bidi w:val="0"/>
        <w:jc w:val="left"/>
        <w:rPr/>
      </w:pPr>
      <w:r>
        <w:rPr>
          <w:rStyle w:val="IntenseEmphasis"/>
          <w:b w:val="false"/>
          <w:bCs w:val="false"/>
        </w:rPr>
        <w:t>Significant bacteria –</w:t>
      </w:r>
    </w:p>
    <w:tbl>
      <w:tblPr>
        <w:bidiVisual w:val="true"/>
        <w:tblW w:w="8670" w:type="dxa"/>
        <w:jc w:val="left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75"/>
        <w:gridCol w:w="7595"/>
      </w:tblGrid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-0.22612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f__Rikenellaceae;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-0.21206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f__Bacteroidaceae; g__Bacteroides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-0.18207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f__[Barnesiellaceae];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/>
            </w:pPr>
            <w:r>
              <w:rPr>
                <w:rFonts w:eastAsia="Times New Roman" w:cs="Arial" w:ascii="Arial" w:hAnsi="Arial"/>
                <w:color w:val="000000"/>
              </w:rPr>
              <w:t>-0.14591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f__[Odoribacteraceae]; g__Odoribacter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-0.14564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f__Porphyromonadaceae; g__Parabacteroides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-0.13353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f__Christensenellaceae;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-0.10544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f__Veillonellaceae; g__Dialister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-0.09071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f__[Odoribacteraceae]; g__Butyricimonas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-0.08958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o__Burkholderiales; f__Oxalobacteraceae; g__Oxalobacter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-0.08674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f__Lachnospiraceae; g__Lachnobacterium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-0.08424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o__Burkholderiales; f__Alcaligenaceae; g__Sutterella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-0.08005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c__Deltaproteobacteria; o__Desulfovibrionales; f__Desulfovibrionaceae; g__Bilophila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-0.07485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f__Veillonellaceae; g__Veillonella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-0.07322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o__Pasteurellales; f__Pasteurellaceae; g__Haemophilus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0.069634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o__Pasteurellales; f__Pasteurellaceae; g__Actinobacillus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0.072231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f__Dehalobacteriaceae;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0.07228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o__Pasteurellales; f__Pasteurellaceae; g__Aggregatibacter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0.076995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f__Veillonellaceae; g__Mitsuokella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0.077308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f__Lachnospiraceae; g__Shuttleworthia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0.077602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f__Lachnospiraceae; g__Clostridium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0.077779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c__Erysipelotrichi; o__Erysipelotrichales; f__Erysipelotrichaceae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0.079082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c__Deltaproteobacteria; o__Desulfovibrionales; f__Desulfovibrionaceae;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0.079945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0.081444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k__Archaea; p__Euryarchaeota; c__Methanobacteria; o__Methanobacteriales; f__Methanobacteriaceae; g__Methanosphaera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0.082757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c__Erysipelotrichi; o__Erysipelotrichales; f__Erysipelotrichaceae; g__Catenibacterium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0.083551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c__Epsilonproteobacteria; o__Campylobacterales; f__Campylobacteraceae; g__Campylobacter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0.083679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f__Prevotellaceae;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0.084129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f__EtOH8;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0.085903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f__[Mogibacteriaceae]; g__Mogibacterium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0.085903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c__Erysipelotrichi; o__Erysipelotrichales; f__Erysipelotrichaceae; g__RFN20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0.08605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o__Aeromonadales; f__Succinivibrionaceae; g__Succinivibrio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0.086521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c__Actinobacteria; o__Actinomycetales; f__Corynebacteriaceae; g__Corynebacterium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0.08704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f__Ruminococcaceae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0.089735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f__Eubacteriaceae; g__Anaerofustis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0.09003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o__Lactobacillales; f__Lactobacillaceae; g__Lactobacillus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0.090196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o__Lactobacillales; f__Aerococcaceae; g__Abiotrophia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0.090882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f__Veillonellaceae; g__Selenomonas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0.091372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c__Actinobacteria; o__Actinomycetales; f__Actinomycetaceae; g__Varibaculum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0.09393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o__Rhizobiales; f__Rhizobiaceae; g__Shinella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0.094058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f__[Tissierellaceae]; g__WAL_1855D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0.094214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p__Verrucomicrobia; c__Opitutae; o__HA64; f__;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0.094744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c__Actinobacteria; o__Actinomycetales; f__Actinomycetaceae; g__Mobiluncus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0.095841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o__Burkholderiales; f__Comamonadaceae; g__Comamonas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0.09589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f__Lachnospiraceae;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0.096018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f__Porphyromonadaceae; g__Dysgonomonas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0.096351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f__Clostridiaceae;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0.096439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p__Tenericutes; c__Mollicutes; o__Anaeroplasmatales; f__Anaeroplasmataceae;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0.096812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o__Rhizobiales; f__Methylobacteriaceae;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0.096861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f__[Paraprevotellaceae];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0.097253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o__Burkholderiales; f__Oxalobacteraceae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0.097547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f__[Tissierellaceae]; g__ph2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0.098674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f__Veillonellaceae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0.098713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o__Burkholderiales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0.099203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f__Clostridiaceae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0.099487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f__Peptostreptococcaceae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0.099899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c__Flavobacteriia; o__Flavobacteriales; f__[Weeksellaceae]; g__Wautersiella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0.099928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c__Flavobacteriia; o__Flavobacteriales; f__[Weeksellaceae];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0.100046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f__Veillonellaceae;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0.100203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/>
            </w:pPr>
            <w:r>
              <w:rPr>
                <w:rFonts w:eastAsia="Times New Roman" w:cs="Arial" w:ascii="Arial" w:hAnsi="Arial"/>
                <w:color w:val="000000"/>
              </w:rPr>
              <w:t>0.100359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o__Xanthomonadales; f__Xanthomonadaceae; g__Stenotrophomonas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0.100428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o__Bacillales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0.100918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p__Synergistetes; c__Synergistia; o__Synergistales; f__Synergistaceae;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0.101046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o__Enterobacteriales; f__Enterobacteriaceae; g__Providencia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0.101222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o__Burkholderiales; f__Alcaligenaceae; g__Alcaligenes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0.10132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f__Rikenellaceae; g__Rikenella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0.101643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o__Aeromonadales; f__Succinivibrionaceae;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0.101722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f__Lachnospiraceae; g__Butyrivibrio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0.101986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o__Turicibacterales; f__Turicibacteraceae; g__Turicibacter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0.102016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f__Peptostreptococcaceae; g__[Clostridium]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0.102153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f__Lachnospiraceae; g__Oribacterium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0.102212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o__Enterobacteriales; f__Enterobacteriaceae; g__Shigella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0.102339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f__[Tissierellaceae]; g__1-68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0.10277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o__Burkholderiales; f__Alcaligenaceae; g__Achromobacter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0.103094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o__Rickettsiales; f__Rickettsiaceae; g__Wolbachia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0.103133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o__Lactobacillales; f__Carnobacteriaceae; g__Trichococcus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0.103133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p__SR1; c__; o__; f__;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0.103162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0.103162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o__Rhodobacterales; f__Rhodobacteraceae; g__Amaricoccus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0.103162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o__Sphingomonadales; f__Sphingomonadaceae; g__Sphingopyxis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0.103162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c__Epsilonproteobacteria; o__Campylobacterales; f__Helicobacteraceae; g__Flexispira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0.103162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o__Enterobacteriales; f__Enterobacteriaceae; g__Sodalis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0.103162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p__Verrucomicrobia; c__Verrucomicrobiae; o__Verrucomicrobiales; f__Verrucomicrobiaceae; g__Prosthecobacter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0.103221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p__Lentisphaerae; c__[Lentisphaeria]; o__Victivallales; f__Victivallaceae;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0.10326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f__Porphyromonadaceae; g__Paludibacter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0.10327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o__Rhodospirillales; f__Acetobacteraceae; g__Acetobacter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0.103359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k__Archaea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0.103378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o__Rhodocyclales; f__Rhodocyclaceae; g__Dok59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/>
            </w:pPr>
            <w:r>
              <w:rPr>
                <w:rFonts w:eastAsia="Times New Roman" w:cs="Arial" w:ascii="Arial" w:hAnsi="Arial"/>
                <w:color w:val="000000"/>
              </w:rPr>
              <w:t>0.103408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f__[Mogibacteriaceae]; g__Anaerovorax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0.103427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f__Peptococcaceae; g__rc4-4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0.103496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o__Rhodobacterales; f__Rhodobacteraceae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0.103515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c__Flavobacteriia; o__Flavobacteriales; f__[Weeksellaceae]; g__Chryseobacterium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0.103515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o__Caulobacterales; f__Caulobacteraceae;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0.103515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o__Rhizobiales; f__Rhizobiaceae; g__Rhizobium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0.103515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o__Rhodospirillales; f__Acetobacteraceae;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0.103515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o__Sphingomonadales; f__;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0.103515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o__Sphingomonadales; f__Sphingomonadaceae; g__Sphingobium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0.103535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p__Chloroflexi; c__Anaerolineae; o__GCA004; f__;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0.103623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o__Bacillales; f__Bacillaceae; g__Bacillus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0.103662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o__Caulobacterales; f__Caulobacteraceae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0.103966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f__Lachnospiraceae; g__Pseudobutyrivibrio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0.104005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p__Spirochaetes; c__Spirochaetes; o__Spirochaetales; f__Spirochaetaceae; g__Treponema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0.104054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f__Clostridiaceae; g__02d06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0.104074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c__Cytophagia; o__Cytophagales; f__Cytophagaceae; g__Leadbetterella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0.104074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o__Gemellales; f__Gemellaceae;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0.104074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o__Lactobacillales; f__Aerococcaceae; g__Facklamia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0.104113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o__Lactobacillales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0.104201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c__Sphingobacteriia; o__Sphingobacteriales; f__Sphingobacteriaceae; g__Sphingobacterium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0.10427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p__Verrucomicrobia; c__Opitutae; o__[Cerasicoccales]; f__[Cerasicoccaceae];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0.104309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f__[Tissierellaceae]; g__Gallicola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0.104368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c__Actinobacteria; o__Actinomycetales; f__Actinomycetaceae; g__Actinomyces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0.104437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o__Neisseriales; f__Neisseriaceae; g__Kingella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0.104456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o__Xanthomonadales; f__Xanthomonadaceae; g__Pseudoxanthomonas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0.104486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f__Ruminococcaceae; g__Butyricicoccus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0.104495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o__Lactobacillales; f__Leuconostocaceae; g__Weissella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/>
            </w:pPr>
            <w:r>
              <w:rPr>
                <w:rFonts w:eastAsia="Times New Roman" w:cs="Arial" w:ascii="Arial" w:hAnsi="Arial"/>
                <w:color w:val="000000"/>
              </w:rPr>
              <w:t>0.104505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f__Ruminococcaceae; g__Sporobacter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0.104642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c__Actinobacteria; o__Actinomycetales; f__Microbacteriaceae; g__Leucobacter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0.104731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o__Rhizobiales; f__Brucellaceae; g__Ochrobactrum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0.104731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o__Burkholderiales; f__Comamonadaceae; g__Delftia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0.10476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f__Ruminococcaceae; g__Gemmiger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0.10476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o__Rhizobiales; f__Rhizobiaceae; g__Agrobacterium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0.104809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p__[Thermi]; c__Deinococci; o__Thermales; f__Thermaceae; g__Thermus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0.104838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c__Flavobacteriia; o__Flavobacteriales; f__Flavobacteriaceae; g__Capnocytophaga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0.104838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p__Synergistetes; c__Synergistia; o__Synergistales; f__Synergistaceae; g__Synergistes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0.105034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c__Coriobacteriia; o__Coriobacteriales; f__Coriobacteriaceae; g__Eggerthella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0.105054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p__Fusobacteria; c__Fusobacteriia; o__Fusobacteriales; f__Leptotrichiaceae;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0.105074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o__Bacillales; f__Staphylococcaceae; g__Jeotgalicoccus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0.105113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o__Neisseriales; f__Neisseriaceae; g__Eikenella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0.105132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p__Fusobacteria; c__Fusobacteriia; o__Fusobacteriales; f__Leptotrichiaceae; g__Leptotrichia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0.105162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o__Bacillales; f__Bacillaceae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0.105191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o__Enterobacteriales; f__Enterobacteriaceae; g__Enterobacter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0.105221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f__S24-7;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0.10527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o__Rhizobiales; f__Hyphomicrobiaceae;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0.105397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0.105485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o__Burkholderiales; f__Burkholderiaceae; g__Lautropia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0.105515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o__Neisseriales; f__Neisseriaceae;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0.105573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0.105642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f__Rikenellaceae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0.105789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o__Pseudomonadales; f__Moraxellaceae; g__Enhydrobacter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0.105907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f__Lachnospiraceae; g__Catonella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0.106044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o__Pasteurellales; f__Pasteurellaceae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0.106289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f__[Tissierellaceae]; g__Anaerococcus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0.106309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p__Tenericutes; c__Mollicutes; o__Mycoplasmatales; f__Mycoplasmataceae; g__Mycoplasma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/>
            </w:pPr>
            <w:r>
              <w:rPr>
                <w:rFonts w:eastAsia="Times New Roman" w:cs="Arial" w:ascii="Arial" w:hAnsi="Arial"/>
                <w:color w:val="000000"/>
              </w:rPr>
              <w:t>0.106387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o__Pseudomonadales; f__Pseudomonadaceae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0.106416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f__Christensenellaceae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0.106495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f__Ruminococcaceae; g__Ethanoligenens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0.106603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0.10672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c__Actinobacteria; o__Actinomycetales; f__Dermabacteraceae; g__Dermabacter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0.10672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c__Actinobacteria; o__Actinomycetales; f__Micrococcaceae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0.10672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f__[Paraprevotellaceae]; g__CF231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0.10672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o__Bacillales; f__Bacillaceae; g__Geobacillus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0.10672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f__[Acidaminobacteraceae];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0.10672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p__Fusobacteria; c__Fusobacteriia; o__Fusobacteriales; f__Leptotrichiaceae; g__Sneathia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0.10672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o__Rhizobiales; f__Bradyrhizobiaceae; g__Balneimonas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0.10672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o__Aeromonadales; f__Succinivibrionaceae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0.106818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c__[Saprospirae]; o__[Saprospirales]; f__Chitinophagaceae;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0.107004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f__[Tissierellaceae];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0.107083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f__Porphyromonadaceae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0.107093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f__[Paraprevotellaceae]; g__YRC22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0.107269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o__Enterobacteriales; f__Enterobacteriaceae; g__Plesiomonas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0.107347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p__Cyanobacteria; c__ML635J-21; o__; f__;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0.107357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c__Deltaproteobacteria; o__Bdellovibrionales; f__Bdellovibrionaceae; g__Bdellovibrio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0.107367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o__Enterobacteriales; f__Enterobacteriaceae; g__Proteus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0.107475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f__Clostridiaceae; g__SMB53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0.107641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c__Actinobacteria; o__Actinomycetales; f__Intrasporangiaceae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0.107651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o__Burkholderiales; f__Burkholderiaceae; g__Burkholderia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0.107661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p__Acidobacteria; c__Acidobacteria-6; o__iii1-15; f__mb2424;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0.107681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o__Sphingomonadales; f__Sphingomonadaceae;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0.10773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o__Enterobacteriales; f__Enterobacteriaceae; g__Erwinia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0.107779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o__Bacillales; f__Paenibacillaceae; g__Paenibacillus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0.107779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p__TM7; c__TM7-3; o__CW040; f__F16;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0.107877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o__Lactobacillales; f__Lactobacillaceae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0.108053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c__Flavobacteriia; o__Flavobacteriales; f__Flavobacteriaceae; g__Flavobacterium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/>
            </w:pPr>
            <w:r>
              <w:rPr>
                <w:rFonts w:eastAsia="Times New Roman" w:cs="Arial" w:ascii="Arial" w:hAnsi="Arial"/>
                <w:color w:val="000000"/>
              </w:rPr>
              <w:t>0.108053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o__Sphingomonadales; f__Sphingomonadaceae; g__Novosphingobium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0.108063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o__BD7-3; f__;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0.108416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f__Prevotellaceae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0.108416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p__[Thermi]; c__Deinococci; o__Deinococcales; f__Deinococcaceae; g__R18-435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0.109014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o__Rhodospirillales; f__Acetobacteraceae; g__Gluconobacter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0.10919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o__Enterobacteriales; f__Enterobacteriaceae; g__Serratia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0.109357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o__Rhizobiales; f__Hyphomicrobiaceae; g__Devosia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0.109366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p__Fusobacteria; c__Fusobacteriia; o__Fusobacteriales; f__Fusobacteriaceae; g__Cetobacterium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0.109406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c__Actinobacteria; o__Actinomycetales; f__Pseudonocardiaceae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0.109464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o__Burkholderiales; f__Oxalobacteraceae; g__Janthinobacterium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0.109474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c__Actinobacteria; o__Actinomycetales; f__Nocardiaceae; g__Rhodococcus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0.1097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o__Rhizobiales; f__Rhizobiaceae;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0.1097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o__Burkholderiales; f__Oxalobacteraceae; g__Cupriavidus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0.109749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p__Cyanobacteria; c__Oscillatoriophycideae; o__Oscillatoriales; f__Phormidiaceae; g__Phormidium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0.110111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o__Burkholderiales; f__Burkholderiaceae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0.11018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o__Rhizobiales; f__;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0.110248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c__Actinobacteria; o__Bifidobacteriales; f__Bifidobacteriaceae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0.110248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o__Rhodobacterales; f__Rhodobacteraceae; g__Paracoccus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0.110248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o__Burkholderiales; f__Alcaligenaceae;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0.110513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p__Chloroflexi; c__Thermomicrobia; o__AKYG1722; f__;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0.110513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c__Erysipelotrichi; o__Erysipelotrichales; f__Erysipelotrichaceae; g__Clostridium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0.110582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o__Rhizobiales; f__Brucellaceae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0.11066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o__Enterobacteriales; f__Enterobacteriaceae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0.110807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p__Chloroflexi; c__Anaerolineae; o__SBR1031; f__A4b;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0.110807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o__Rhizobiales; f__Phyllobacteriaceae;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0.110807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o__Burkholderiales; f__Comamonadaceae; g__Methylibium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0.110807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c__Deltaproteobacteria; o__Myxococcales; f__;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0.110895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o__Rhizobiales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0.110895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p__WPS-2; c__; o__; f__;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0.111013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f__Ruminococcaceae; g__Clostridium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0.111209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c__Thermoleophilia; o__Solirubrobacterales; f__Conexibacteraceae;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0.111219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o__Caulobacterales; f__Caulobacteraceae; g__Mycoplana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0.111268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c__Sphingobacteriia; o__Sphingobacteriales; f__Sphingobacteriaceae; g__Pedobacter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0.111268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o__Sphingomonadales; f__Sphingomonadaceae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0.111356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c__Actinobacteria; o__Actinomycetales; f__Microbacteriaceae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0.111356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p__Lentisphaerae; c__[Lentisphaeria]; o__Victivallales; f__Victivallaceae; g__Victivallis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0.111503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p__TM7; c__TM7-3; o__; f__;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0.111758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o__Bacillales; f__Staphylococcaceae; g__Staphylococcus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0.112052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o__Burkholderiales; f__Comamonadaceae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0.112316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c__Epsilonproteobacteria; o__Campylobacterales; f__Helicobacteraceae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0.11263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f__Peptococcaceae; g__Peptococcus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0.112659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c__[Saprospirae]; o__[Saprospirales]; f__Chitinophagaceae; g__Sediminibacterium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0.113022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c__Epsilonproteobacteria; o__Campylobacterales; f__Helicobacteraceae; g__Helicobacter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0.113257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o__Enterobacteriales; f__Enterobacteriaceae; g__Citrobacter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0.113287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f__Veillonellaceae; g__Schwartzia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0.113345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o__Gemellales; f__Gemellaceae; g__Gemella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0.113434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f__Rikenellaceae; g__AF12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0.113443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o__Enterobacteriales; f__Enterobacteriaceae; g__Trabulsiella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0.113483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c__Erysipelotrichi; o__Erysipelotrichales; f__Erysipelotrichaceae; g__Coprobacillus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0.113884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f__Lachnospiraceae; g__Epulopiscium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0.11412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c__Coriobacteriia; o__Coriobacteriales; f__Coriobacteriaceae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0.114159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o__Neisseriales; f__Neisseriaceae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0.114286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o__Pseudomonadales; f__Moraxellaceae; g__Acinetobacter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0.114453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o__Rhodocyclales; f__Rhodocyclaceae; g__Thauera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0.114727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f__[Tissierellaceae]; g__Peptoniphilus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0.114767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o__Enterobacteriales; f__Enterobacteriaceae; g__Yersinia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/>
            </w:pPr>
            <w:r>
              <w:rPr>
                <w:rFonts w:eastAsia="Times New Roman" w:cs="Arial" w:ascii="Arial" w:hAnsi="Arial"/>
                <w:color w:val="000000"/>
              </w:rPr>
              <w:t>0.115247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c__Actinobacteria; o__Bifidobacteriales; f__Bifidobacteriaceae; g__Alloscardovia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0.115443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o__Caulobacterales; f__Caulobacteraceae; g__Brevundimonas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0.115443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o__Rhodobacterales; f__Rhodobacteraceae; g__Rhodobacter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0.115943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o__Cardiobacteriales; f__Cardiobacteriaceae; g__Cardiobacterium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0.115992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c__Erysipelotrichi; o__Erysipelotrichales; f__Erysipelotrichaceae; g__Allobaculum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0.116256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o__Lactobacillales; f__Aerococcaceae; g__Alloiococcus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0.117913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0.118471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f__[Tissierellaceae]; g__Finegoldia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0.11855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f__Lachnospiraceae; g__Moryella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0.119794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c__Actinobacteria; o__Bifidobacteriales; f__Bifidobacteriaceae; g__Bifidobacterium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0.119922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o__Lactobacillales; f__Leuconostocaceae;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0.12097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f__[Tissierellaceae]; g__Parvimonas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0.122156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p__Deferribacteres; c__Deferribacteres; o__Deferribacterales; f__Deferribacteraceae; g__Mucispirillum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0.123264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p__Tenericutes; c__Mollicutes; o__Anaeroplasmatales; f__Anaeroplasmataceae; g__Anaeroplasma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0.123538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c__Coriobacteriia; o__Coriobacteriales; f__Coriobacteriaceae; g__Collinsella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0.124156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o__Lactobacillales; f__Streptococcaceae; g__Streptococcus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0.124979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c__Coriobacteriia; o__Coriobacteriales; f__Coriobacteriaceae; g__Atopobium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0.126341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p__Synergistetes; c__Synergistia; o__Synergistales; f__Dethiosulfovibrionaceae; g__TG5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0.126508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o__Pseudomonadales; f__Pseudomonadaceae; g__Pseudomonas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0.127115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f__[Paraprevotellaceae]; g__[Prevotella]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0.127919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o__Lactobacillales; f__Leuconostocaceae; g__Leuconostoc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0.130585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f__Peptostreptococcaceae; g__Peptostreptococcus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0.130673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c__Actinobacteria; o__Bifidobacteriales; f__Bifidobacteriaceae; g__Scardovia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0.133466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c__Erysipelotrichi; o__Erysipelotrichales; f__Erysipelotrichaceae; g__Bulleidia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0.134887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p__Synergistetes; c__Synergistia; o__Synergistales; f__Dethiosulfovibrionaceae; g__Pyramidobacter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0.137818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f__Veillonellaceae; g__Succiniclasticum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0.139229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f__[Mogibacteriaceae];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0.140778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o__Lactobacillales; f__Enterococcaceae; g__Enterococcus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0.148618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o__Rhizobiales; f__Bradyrhizobiaceae; g__Bradyrhizobium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0.149941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c__Erysipelotrichi; o__Erysipelotrichales; f__Erysipelotrichaceae; g__[Eubacterium]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0.158321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c__Erysipelotrichi; o__Erysipelotrichales; f__Erysipelotrichaceae;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0.160164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f__Lachnospiraceae; g__Blautia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0.173542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f__Lachnospiraceae; g__[Ruminococcus]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0.179951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f__Peptostreptococcaceae;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0.18493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c__Coriobacteriia; o__Coriobacteriales; f__Coriobacteriaceae;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0.196377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f__Lachnospiraceae; g__Coprococcus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0.23163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f__Lachnospiraceae; g__Dorea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IntenseEmphasis"/>
        </w:rPr>
        <w:t>Significant bacteria –</w:t>
      </w:r>
    </w:p>
    <w:p>
      <w:pPr>
        <w:pStyle w:val="Normal"/>
        <w:bidi w:val="0"/>
        <w:jc w:val="left"/>
        <w:rPr>
          <w:highlight w:val="cyan"/>
        </w:rPr>
      </w:pPr>
      <w:r>
        <w:rPr>
          <w:highlight w:val="cyan"/>
        </w:rPr>
        <w:t>Too many to plot.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We then performed machine learning using SVM and XGBOOST methods.</w:t>
      </w:r>
    </w:p>
    <w:p>
      <w:pPr>
        <w:pStyle w:val="Subtitle"/>
        <w:bidi w:val="0"/>
        <w:jc w:val="left"/>
        <w:rPr>
          <w:rFonts w:ascii="Calibri" w:hAnsi="Calibri"/>
          <w:strike/>
        </w:rPr>
      </w:pPr>
      <w:r>
        <w:rPr>
          <w:rFonts w:ascii="Calibri" w:hAnsi="Calibri"/>
          <w:strike/>
        </w:rPr>
        <w:t>SVM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274310" cy="3691890"/>
            <wp:effectExtent l="0" t="0" r="0" b="0"/>
            <wp:docPr id="12" name="Picture 38" descr="C:\Users\yoram\PycharmProjects\microbiome\allergy\anna+preprocess\Success_task_SVM_confusion_matrix_heat_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8" descr="C:\Users\yoram\PycharmProjects\microbiome\allergy\anna+preprocess\Success_task_SVM_confusion_matrix_heat_ma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ubtitle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XGBOOST</w:t>
      </w:r>
    </w:p>
    <w:p>
      <w:pPr>
        <w:pStyle w:val="Normal"/>
        <w:bidi w:val="0"/>
        <w:jc w:val="left"/>
        <w:rPr/>
      </w:pPr>
      <w:r>
        <w:rPr/>
        <w:t>The best parameters found by grid search are: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left"/>
        <w:rPr/>
      </w:pPr>
      <w:r>
        <w:rPr/>
        <w:t>{'gamma': 6, 'learning_rate': 0.2, 'max_depth': 3, 'min_child_weight': 5, 'n_estimators': 1000, 'objective': 'binary:logistic'}</w:t>
        <w:br/>
        <w:t>AUC = 0.656803999870332</w:t>
      </w:r>
    </w:p>
    <w:p>
      <w:pPr>
        <w:pStyle w:val="Normal"/>
        <w:bidi w:val="0"/>
        <w:jc w:val="left"/>
        <w:rPr/>
      </w:pPr>
      <w:r>
        <w:rPr>
          <w:rStyle w:val="IntenseEmphasis"/>
        </w:rPr>
        <w:t>AUC</w:t>
      </w:r>
    </w:p>
    <w:p>
      <w:pPr>
        <w:pStyle w:val="NoSpacing"/>
        <w:bidi w:val="0"/>
        <w:jc w:val="left"/>
        <w:rPr/>
      </w:pPr>
      <w:r>
        <w:rPr>
          <w:rStyle w:val="IntenseEmphasis"/>
          <w:i w:val="false"/>
          <w:iCs w:val="false"/>
          <w:color w:val="auto"/>
        </w:rPr>
        <w:t>train_auc: 0.6478909648434714</w:t>
      </w:r>
    </w:p>
    <w:p>
      <w:pPr>
        <w:pStyle w:val="NoSpacing"/>
        <w:bidi w:val="0"/>
        <w:jc w:val="left"/>
        <w:rPr/>
      </w:pPr>
      <w:r>
        <w:rPr>
          <w:rStyle w:val="IntenseEmphasis"/>
          <w:i w:val="false"/>
          <w:iCs w:val="false"/>
          <w:color w:val="auto"/>
        </w:rPr>
        <w:t>test_auc: 0.6352916073968706</w:t>
      </w:r>
    </w:p>
    <w:p>
      <w:pPr>
        <w:pStyle w:val="NoSpacing"/>
        <w:bidi w:val="0"/>
        <w:jc w:val="left"/>
        <w:rPr/>
      </w:pPr>
      <w:r>
        <w:rPr>
          <w:rStyle w:val="IntenseEmphasis"/>
          <w:i w:val="false"/>
          <w:iCs w:val="false"/>
          <w:color w:val="auto"/>
        </w:rPr>
        <w:t>train_rho: 0.2938086012184547</w:t>
      </w:r>
    </w:p>
    <w:p>
      <w:pPr>
        <w:pStyle w:val="NoSpacing"/>
        <w:bidi w:val="0"/>
        <w:jc w:val="left"/>
        <w:rPr/>
      </w:pPr>
      <w:r>
        <w:rPr>
          <w:rStyle w:val="IntenseEmphasis"/>
          <w:i w:val="false"/>
          <w:iCs w:val="false"/>
          <w:color w:val="auto"/>
        </w:rPr>
        <w:t>test_rho: 0.26854045073216676</w:t>
      </w:r>
    </w:p>
    <w:p>
      <w:pPr>
        <w:pStyle w:val="NoSpacing"/>
        <w:bidi w:val="0"/>
        <w:jc w:val="left"/>
        <w:rPr>
          <w:rStyle w:val="IntenseEmphasis"/>
          <w:i w:val="false"/>
          <w:i w:val="false"/>
          <w:iCs w:val="false"/>
          <w:color w:val="auto"/>
        </w:rPr>
      </w:pPr>
      <w:r>
        <w:rPr>
          <w:i w:val="false"/>
          <w:iCs w:val="false"/>
          <w:color w:val="auto"/>
        </w:rPr>
      </w:r>
    </w:p>
    <w:tbl>
      <w:tblPr>
        <w:bidiVisual w:val="true"/>
        <w:tblW w:w="3240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95"/>
        <w:gridCol w:w="1122"/>
        <w:gridCol w:w="1123"/>
      </w:tblGrid>
      <w:tr>
        <w:trPr>
          <w:trHeight w:val="285" w:hRule="atLeast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 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train accuracy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test accuracy</w:t>
            </w:r>
          </w:p>
        </w:tc>
      </w:tr>
      <w:tr>
        <w:trPr>
          <w:trHeight w:val="285" w:hRule="atLeast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0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0.648889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0.639053</w:t>
            </w:r>
          </w:p>
        </w:tc>
      </w:tr>
      <w:tr>
        <w:trPr>
          <w:trHeight w:val="285" w:hRule="atLeast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1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0.663704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0.573964</w:t>
            </w:r>
          </w:p>
        </w:tc>
      </w:tr>
      <w:tr>
        <w:trPr>
          <w:trHeight w:val="285" w:hRule="atLeast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2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0.625185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0.692308</w:t>
            </w:r>
          </w:p>
        </w:tc>
      </w:tr>
      <w:tr>
        <w:trPr>
          <w:trHeight w:val="285" w:hRule="atLeast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3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0.663704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0.573964</w:t>
            </w:r>
          </w:p>
        </w:tc>
      </w:tr>
      <w:tr>
        <w:trPr>
          <w:trHeight w:val="285" w:hRule="atLeast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4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0.64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0.680473</w:t>
            </w:r>
          </w:p>
        </w:tc>
      </w:tr>
      <w:tr>
        <w:trPr>
          <w:trHeight w:val="285" w:hRule="atLeast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000000"/>
                <w:highlight w:val="cyan"/>
              </w:rPr>
            </w:pPr>
            <w:r>
              <w:rPr>
                <w:rFonts w:eastAsia="Times New Roman" w:cs="Arial"/>
                <w:color w:val="000000"/>
                <w:highlight w:val="cyan"/>
              </w:rPr>
              <w:t> </w:t>
            </w:r>
            <w:r>
              <w:rPr>
                <w:rFonts w:eastAsia="Times New Roman" w:cs="Arial"/>
                <w:color w:val="000000"/>
                <w:highlight w:val="cyan"/>
              </w:rPr>
              <w:t>average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  <w:highlight w:val="cyan"/>
              </w:rPr>
            </w:pPr>
            <w:r>
              <w:rPr>
                <w:rFonts w:eastAsia="Times New Roman" w:cs="Arial"/>
                <w:color w:val="000000"/>
                <w:highlight w:val="cyan"/>
              </w:rPr>
              <w:t>0.648296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  <w:highlight w:val="cyan"/>
              </w:rPr>
            </w:pPr>
            <w:r>
              <w:rPr>
                <w:rFonts w:eastAsia="Times New Roman" w:cs="Arial"/>
                <w:color w:val="000000"/>
                <w:highlight w:val="cyan"/>
              </w:rPr>
              <w:t>0.631953</w:t>
            </w:r>
          </w:p>
        </w:tc>
      </w:tr>
      <w:tr>
        <w:trPr>
          <w:trHeight w:val="285" w:hRule="atLeast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000000"/>
                <w:highlight w:val="cyan"/>
              </w:rPr>
            </w:pPr>
            <w:r>
              <w:rPr>
                <w:rFonts w:eastAsia="Times New Roman" w:cs="Arial"/>
                <w:color w:val="000000"/>
                <w:highlight w:val="cyan"/>
              </w:rPr>
              <w:t> </w:t>
            </w:r>
            <w:r>
              <w:rPr>
                <w:rFonts w:eastAsia="Times New Roman" w:cs="Arial"/>
                <w:color w:val="000000"/>
                <w:highlight w:val="cyan"/>
              </w:rPr>
              <w:t>AUC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Times New Roman" w:cs="Arial"/>
                <w:color w:val="000000"/>
                <w:highlight w:val="cyan"/>
              </w:rPr>
              <w:t> </w:t>
            </w:r>
            <w:r>
              <w:rPr>
                <w:rStyle w:val="IntenseEmphasis"/>
                <w:i w:val="false"/>
                <w:iCs w:val="false"/>
                <w:color w:val="auto"/>
                <w:highlight w:val="cyan"/>
              </w:rPr>
              <w:t>0.6478909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Times New Roman" w:cs="Arial"/>
                <w:color w:val="000000"/>
                <w:highlight w:val="cyan"/>
              </w:rPr>
              <w:t> </w:t>
            </w:r>
            <w:r>
              <w:rPr>
                <w:rStyle w:val="IntenseEmphasis"/>
                <w:i w:val="false"/>
                <w:iCs w:val="false"/>
                <w:color w:val="auto"/>
                <w:highlight w:val="cyan"/>
              </w:rPr>
              <w:t>0.6352916</w:t>
            </w:r>
          </w:p>
        </w:tc>
      </w:tr>
    </w:tbl>
    <w:p>
      <w:pPr>
        <w:pStyle w:val="Normal"/>
        <w:bidi w:val="0"/>
        <w:jc w:val="left"/>
        <w:rPr>
          <w:rStyle w:val="IntenseEmphasis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nseEmphasis"/>
        </w:rPr>
        <w:t>Confusion matrix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451985" cy="3116580"/>
            <wp:effectExtent l="0" t="0" r="0" b="0"/>
            <wp:docPr id="13" name="Picture 39" descr="C:\Users\yoram\PycharmProjects\microbiome\allergy\anna+preprocess\Success_task_XGB_confusion_matrix_heat_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9" descr="C:\Users\yoram\PycharmProjects\microbiome\allergy\anna+preprocess\Success_task_XGB_confusion_matrix_heat_ma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98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Style w:val="IntenseEmphasis"/>
        </w:rPr>
      </w:pPr>
      <w:r>
        <w:rPr/>
      </w:r>
    </w:p>
    <w:p>
      <w:pPr>
        <w:pStyle w:val="Normal"/>
        <w:bidi w:val="0"/>
        <w:jc w:val="left"/>
        <w:rPr>
          <w:rStyle w:val="IntenseEmphasis"/>
          <w:color w:val="A6A6A6"/>
        </w:rPr>
      </w:pPr>
      <w:r>
        <w:rPr>
          <w:color w:val="A6A6A6"/>
        </w:rPr>
      </w:r>
    </w:p>
    <w:p>
      <w:pPr>
        <w:pStyle w:val="Normal"/>
        <w:bidi w:val="0"/>
        <w:jc w:val="left"/>
        <w:rPr/>
      </w:pPr>
      <w:r>
        <w:rPr>
          <w:rStyle w:val="IntenseEmphasis"/>
          <w:color w:val="A6A6A6"/>
        </w:rPr>
        <w:t>Previous - AUC</w:t>
      </w:r>
    </w:p>
    <w:p>
      <w:pPr>
        <w:pStyle w:val="NoSpacing"/>
        <w:bidi w:val="0"/>
        <w:jc w:val="left"/>
        <w:rPr>
          <w:b/>
          <w:b/>
          <w:bCs/>
          <w:color w:val="A6A6A6"/>
        </w:rPr>
      </w:pPr>
      <w:r>
        <w:rPr>
          <w:b/>
          <w:bCs/>
          <w:color w:val="A6A6A6"/>
        </w:rPr>
        <w:t>train_auc: 0.6634364080439279</w:t>
      </w:r>
    </w:p>
    <w:p>
      <w:pPr>
        <w:pStyle w:val="NoSpacing"/>
        <w:bidi w:val="0"/>
        <w:jc w:val="left"/>
        <w:rPr>
          <w:b/>
          <w:b/>
          <w:bCs/>
          <w:color w:val="A6A6A6"/>
        </w:rPr>
      </w:pPr>
      <w:r>
        <w:rPr>
          <w:b/>
          <w:bCs/>
          <w:color w:val="A6A6A6"/>
        </w:rPr>
        <w:t>test_auc: 0.6171194879089615</w:t>
      </w:r>
    </w:p>
    <w:p>
      <w:pPr>
        <w:pStyle w:val="NoSpacing"/>
        <w:bidi w:val="0"/>
        <w:jc w:val="left"/>
        <w:rPr>
          <w:b/>
          <w:b/>
          <w:bCs/>
          <w:color w:val="A6A6A6"/>
        </w:rPr>
      </w:pPr>
      <w:r>
        <w:rPr>
          <w:b/>
          <w:bCs/>
          <w:color w:val="A6A6A6"/>
        </w:rPr>
        <w:t>train_rho: 0.3297514382495453</w:t>
      </w:r>
    </w:p>
    <w:p>
      <w:pPr>
        <w:pStyle w:val="NoSpacing"/>
        <w:bidi w:val="0"/>
        <w:jc w:val="left"/>
        <w:rPr>
          <w:b/>
          <w:b/>
          <w:bCs/>
          <w:color w:val="A6A6A6"/>
        </w:rPr>
      </w:pPr>
      <w:r>
        <w:rPr>
          <w:b/>
          <w:bCs/>
          <w:color w:val="A6A6A6"/>
        </w:rPr>
        <w:t>test_rho: 0.2371579927759326</w:t>
      </w:r>
    </w:p>
    <w:p>
      <w:pPr>
        <w:pStyle w:val="NoSpacing"/>
        <w:bidi w:val="0"/>
        <w:jc w:val="left"/>
        <w:rPr>
          <w:rStyle w:val="IntenseEmphasis"/>
          <w:b w:val="false"/>
          <w:b w:val="false"/>
          <w:bCs w:val="false"/>
          <w:color w:val="A6A6A6"/>
        </w:rPr>
      </w:pPr>
      <w:r>
        <w:rPr>
          <w:b w:val="false"/>
          <w:bCs w:val="false"/>
          <w:color w:val="A6A6A6"/>
        </w:rPr>
      </w:r>
    </w:p>
    <w:tbl>
      <w:tblPr>
        <w:bidiVisual w:val="true"/>
        <w:tblW w:w="3414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0"/>
        <w:gridCol w:w="1167"/>
        <w:gridCol w:w="1167"/>
      </w:tblGrid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A6A6A6"/>
              </w:rPr>
            </w:pPr>
            <w:r>
              <w:rPr>
                <w:rFonts w:eastAsia="Times New Roman" w:cs="Arial"/>
                <w:color w:val="A6A6A6"/>
              </w:rPr>
              <w:t> 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A6A6A6"/>
              </w:rPr>
            </w:pPr>
            <w:r>
              <w:rPr>
                <w:rFonts w:eastAsia="Times New Roman" w:cs="Arial"/>
                <w:color w:val="A6A6A6"/>
              </w:rPr>
              <w:t>train accuracy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A6A6A6"/>
              </w:rPr>
            </w:pPr>
            <w:r>
              <w:rPr>
                <w:rFonts w:eastAsia="Times New Roman" w:cs="Arial"/>
                <w:color w:val="A6A6A6"/>
              </w:rPr>
              <w:t>test accuracy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A6A6A6"/>
              </w:rPr>
            </w:pPr>
            <w:r>
              <w:rPr>
                <w:rFonts w:eastAsia="Times New Roman" w:cs="Arial"/>
                <w:color w:val="A6A6A6"/>
              </w:rPr>
              <w:t>average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0.649926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0.602959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A6A6A6"/>
              </w:rPr>
            </w:pPr>
            <w:r>
              <w:rPr>
                <w:rFonts w:eastAsia="Times New Roman" w:cs="Arial"/>
                <w:color w:val="A6A6A6"/>
              </w:rPr>
              <w:t>AUC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b/>
                <w:b/>
                <w:bCs/>
                <w:color w:val="A6A6A6"/>
              </w:rPr>
            </w:pPr>
            <w:r>
              <w:rPr>
                <w:b/>
                <w:bCs/>
                <w:color w:val="A6A6A6"/>
              </w:rPr>
              <w:t>0.6634364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b/>
                <w:b/>
                <w:bCs/>
                <w:color w:val="A6A6A6"/>
              </w:rPr>
            </w:pPr>
            <w:r>
              <w:rPr>
                <w:b/>
                <w:bCs/>
                <w:color w:val="A6A6A6"/>
              </w:rPr>
              <w:t>0.6171194</w:t>
            </w:r>
          </w:p>
        </w:tc>
      </w:tr>
    </w:tbl>
    <w:p>
      <w:pPr>
        <w:pStyle w:val="Normal"/>
        <w:bidi w:val="0"/>
        <w:jc w:val="left"/>
        <w:rPr>
          <w:rStyle w:val="IntenseEmphasis"/>
          <w:color w:val="A6A6A6"/>
        </w:rPr>
      </w:pPr>
      <w:r>
        <w:rPr>
          <w:color w:val="A6A6A6"/>
        </w:rPr>
      </w:r>
    </w:p>
    <w:p>
      <w:pPr>
        <w:pStyle w:val="Normal"/>
        <w:bidi w:val="0"/>
        <w:jc w:val="left"/>
        <w:rPr/>
      </w:pPr>
      <w:r>
        <w:rPr>
          <w:rStyle w:val="IntenseEmphasis"/>
          <w:color w:val="A6A6A6"/>
        </w:rPr>
        <w:t>Confusion matrix</w:t>
      </w:r>
    </w:p>
    <w:tbl>
      <w:tblPr>
        <w:bidiVisual w:val="true"/>
        <w:tblW w:w="3240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0"/>
        <w:gridCol w:w="1080"/>
        <w:gridCol w:w="1080"/>
      </w:tblGrid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A6A6A6"/>
              </w:rPr>
            </w:pPr>
            <w:r>
              <w:rPr>
                <w:rFonts w:eastAsia="Times New Roman" w:cs="Arial"/>
                <w:color w:val="A6A6A6"/>
              </w:rPr>
              <w:t> 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A6A6A6"/>
              </w:rPr>
            </w:pPr>
            <w:r>
              <w:rPr>
                <w:rFonts w:eastAsia="Times New Roman" w:cs="Arial"/>
                <w:color w:val="A6A6A6"/>
              </w:rPr>
              <w:t>No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A6A6A6"/>
              </w:rPr>
            </w:pPr>
            <w:r>
              <w:rPr>
                <w:rFonts w:eastAsia="Times New Roman" w:cs="Arial"/>
                <w:color w:val="A6A6A6"/>
              </w:rPr>
              <w:t>Yes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A6A6A6"/>
              </w:rPr>
            </w:pPr>
            <w:r>
              <w:rPr>
                <w:rFonts w:eastAsia="Times New Roman" w:cs="Arial"/>
                <w:color w:val="A6A6A6"/>
              </w:rPr>
              <w:t>No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0.28284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0.27929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A6A6A6"/>
              </w:rPr>
            </w:pPr>
            <w:r>
              <w:rPr>
                <w:rFonts w:eastAsia="Times New Roman" w:cs="Arial"/>
                <w:color w:val="A6A6A6"/>
              </w:rPr>
              <w:t>Yes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0.117751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0.320118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A6A6A6"/>
              </w:rPr>
            </w:pPr>
            <w:r>
              <w:rPr>
                <w:rFonts w:eastAsia="Times New Roman" w:cs="Arial"/>
                <w:color w:val="A6A6A6"/>
              </w:rPr>
              <w:t>acc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0.602959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 </w:t>
            </w:r>
          </w:p>
        </w:tc>
      </w:tr>
    </w:tbl>
    <w:p>
      <w:pPr>
        <w:pStyle w:val="Normal"/>
        <w:bidi w:val="0"/>
        <w:jc w:val="left"/>
        <w:rPr>
          <w:rStyle w:val="IntenseEmphasis"/>
          <w:color w:val="A6A6A6"/>
        </w:rPr>
      </w:pPr>
      <w:r>
        <w:rPr>
          <w:color w:val="A6A6A6"/>
        </w:rPr>
      </w:r>
    </w:p>
    <w:p>
      <w:pPr>
        <w:pStyle w:val="Subtitle"/>
        <w:bidi w:val="0"/>
        <w:jc w:val="left"/>
        <w:rPr/>
      </w:pPr>
      <w:r>
        <w:rPr>
          <w:color w:val="A6A6A6"/>
        </w:rPr>
        <w:t xml:space="preserve"> </w:t>
      </w:r>
      <w:r>
        <w:rPr>
          <w:rFonts w:ascii="Calibri" w:hAnsi="Calibri"/>
        </w:rPr>
        <w:t>NN</w:t>
      </w:r>
    </w:p>
    <w:p>
      <w:pPr>
        <w:pStyle w:val="Normal"/>
        <w:bidi w:val="0"/>
        <w:jc w:val="left"/>
        <w:rPr/>
      </w:pPr>
      <w:r>
        <w:rPr>
          <w:rStyle w:val="SubtleEmphasis"/>
        </w:rPr>
        <w:t xml:space="preserve">Using Anna preprocess- 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3862070" cy="2900680"/>
            <wp:effectExtent l="0" t="0" r="0" b="0"/>
            <wp:docPr id="14" name="Picture 41" descr="C:\Users\yoram\PycharmProjects\microbiome\allergy\anna+preprocess\NN_AUC_Success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1" descr="C:\Users\yoram\PycharmProjects\microbiome\allergy\anna+preprocess\NN_AUC_Success_task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007610" cy="3505200"/>
            <wp:effectExtent l="0" t="0" r="0" b="0"/>
            <wp:docPr id="15" name="Picture 40" descr="C:\Users\yoram\PycharmProjects\microbiome\allergy\anna+preprocess\Success_task_NN_confusion_matrix_heat_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0" descr="C:\Users\yoram\PycharmProjects\microbiome\allergy\anna+preprocess\Success_task_NN_confusion_matrix_heat_map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bidi w:val="0"/>
        <w:jc w:val="left"/>
        <w:rPr/>
      </w:pPr>
      <w:r>
        <w:rPr>
          <w:rStyle w:val="Heading1Char"/>
        </w:rPr>
        <w:t>Prognostic distinction in allergic patients at day 0</w:t>
      </w:r>
    </w:p>
    <w:p>
      <w:pPr>
        <w:pStyle w:val="Normal"/>
        <w:bidi w:val="0"/>
        <w:jc w:val="left"/>
        <w:rPr/>
      </w:pPr>
      <w:r>
        <w:rPr>
          <w:rStyle w:val="SubtleEmphasis"/>
        </w:rPr>
        <w:t>Is patient in day 0 of treatment is seem to react to the treatment?</w:t>
      </w:r>
    </w:p>
    <w:p>
      <w:pPr>
        <w:pStyle w:val="Normal"/>
        <w:bidi w:val="0"/>
        <w:jc w:val="left"/>
        <w:rPr/>
      </w:pPr>
      <w:r>
        <w:rPr/>
        <w:t>We wanted to check whether there was a difference in microbiome between the patients who responded to the treatment and were labeled A1 and the patients who did not respond to the treatment who were labeled otherwise.</w:t>
      </w:r>
    </w:p>
    <w:p>
      <w:pPr>
        <w:pStyle w:val="Normal"/>
        <w:bidi w:val="0"/>
        <w:jc w:val="left"/>
        <w:rPr/>
      </w:pPr>
      <w:r>
        <w:rPr/>
        <w:t>We calculated the Rho values for the bacteria given their real tags and given random tags by mixing those tags but maintaining their distribution.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274310" cy="3961130"/>
            <wp:effectExtent l="0" t="0" r="0" b="0"/>
            <wp:docPr id="16" name="Picture 33" descr="C:\Users\yoram\PycharmProjects\microbiome\allergy\rhos\Real tags_vs_Mixed_tags_at_Prognostic_task_combi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3" descr="C:\Users\yoram\PycharmProjects\microbiome\allergy\rhos\Real tags_vs_Mixed_tags_at_Prognostic_task_combined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  <w:t>We were pleased to see that the dispersion was wider for the real tags, indicating a link between microbiome and the tags, this is in contrast to the narrower dispersion for mixed labels.</w:t>
      </w:r>
    </w:p>
    <w:p>
      <w:pPr>
        <w:pStyle w:val="Normal"/>
        <w:bidi w:val="0"/>
        <w:jc w:val="left"/>
        <w:rPr/>
      </w:pPr>
      <w:r>
        <w:rPr>
          <w:rStyle w:val="IntenseEmphasis"/>
          <w:b w:val="false"/>
          <w:bCs w:val="false"/>
        </w:rPr>
        <w:t>Significant bacteria –</w:t>
      </w:r>
    </w:p>
    <w:tbl>
      <w:tblPr>
        <w:bidiVisual w:val="true"/>
        <w:tblW w:w="8670" w:type="dxa"/>
        <w:jc w:val="left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75"/>
        <w:gridCol w:w="7595"/>
      </w:tblGrid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-0.19057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f__Rikenellaceae;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-0.1649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f__Bacteroidaceae; g__Bacteroides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-0.16261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f__[Barnesiellaceae];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-0.15949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f__Porphyromonadaceae; g__Parabacteroides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-0.12833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f__Christensenellaceae;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-0.12558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c__Deltaproteobacteria; o__Desulfovibrionales; f__Desulfovibrionaceae; g__Bilophila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-0.12384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o__Burkholderiales; f__Oxalobacteraceae; g__Oxalobacter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0.113663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f__[Tissierellaceae]; g__Anaerococcus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0.113755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c__Deltaproteobacteria; o__Desulfovibrionales; f__Desulfovibrionaceae;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0.116505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f__EtOH8;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0.119163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f__[Mogibacteriaceae];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0.121821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f__S24-7;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0.122096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c__Erysipelotrichi; o__Erysipelotrichales; f__Erysipelotrichaceae; g__Coprobacillus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0.123746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o__Aeromonadales; f__Succinivibrionaceae; g__Succinivibrio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0.123929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p__Synergistetes; c__Synergistia; o__Synergistales; f__Synergistaceae; g__Cloacibacillus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0.124846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f__Veillonellaceae; g__Megamonas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0.125854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o__Lactobacillales; f__Streptococcaceae; g__Lactococcus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0.126129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o__Lactobacillales; f__Streptococcaceae; g__Streptococcus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0.126129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f__Dehalobacteriaceae;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0.127963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0.128329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f__[Tissierellaceae]; g__ph2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0.129521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f__[Mogibacteriaceae]; g__Mogibacterium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0.130346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p__Synergistetes; c__Synergistia; o__Synergistales; f__Dethiosulfovibrionaceae; g__Pyramidobacter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0.130529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f__Prevotellaceae;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0.131629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f__[Paraprevotellaceae]; g__[Prevotella]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0.132546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f__[Tissierellaceae]; g__1-68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0.133371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c__Actinobacteria; o__Bifidobacteriales; f__Bifidobacteriaceae; g__Bifidobacterium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0.133737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o__Lactobacillales; f__Aerococcaceae; g__Abiotrophia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0.134104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o__Bacillales; f__Staphylococcaceae; g__Staphylococcus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0.136304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c__Coriobacteriia; o__Coriobacteriales; f__Coriobacteriaceae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0.136854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o__Bacillales; f__Bacillaceae; g__Bacillus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0.137679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o__Burkholderiales; f__Comamonadaceae; g__Comamonas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0.138046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o__Pseudomonadales; f__Moraxellaceae; g__Acinetobacter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0.138137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c__Coriobacteriia; o__Coriobacteriales; f__Coriobacteriaceae; g__Collinsella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0.138412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c__Actinobacteria; o__Actinomycetales; f__Actinomycetaceae; g__Mobiluncus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0.138962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o__Burkholderiales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0.140612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p__Synergistetes; c__Synergistia; o__Synergistales; f__Synergistaceae;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0.140979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f__Veillonellaceae; g__Mitsuokella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0.141254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c__Flavobacteriia; o__Flavobacteriales; f__[Weeksellaceae];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0.142079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c__Actinobacteria; o__Actinomycetales; f__Actinomycetaceae; g__Varibaculum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0.142079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f__[Tissierellaceae]; g__Parvimonas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0.142262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p__Tenericutes; c__RF3; o__ML615J-28; f__;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0.145104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c__Erysipelotrichi; o__Erysipelotrichales; f__Erysipelotrichaceae; g__Bulleidia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0.146845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c__Epsilonproteobacteria; o__Campylobacterales; f__Campylobacteraceae; g__Campylobacter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0.14767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c__Actinobacteria; o__Actinomycetales; f__Intrasporangiaceae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0.14767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f__Porphyromonadaceae; g__Dysgonomonas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0.14767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c__Cytophagia; o__Cytophagales; f__Cytophagaceae; g__Leadbetterella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0.14767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c__Sphingobacteriia; o__Sphingobacteriales; f__Sphingobacteriaceae; g__Sphingobacterium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0.14767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o__Lactobacillales; f__Aerococcaceae; g__Facklamia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0.14767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o__Lactobacillales; f__Carnobacteriaceae; g__Trichococcus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0.14767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o__Rhizobiales; f__Rhizobiaceae; g__Shinella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0.14767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o__Rhodobacterales; f__Rhodobacteraceae; g__Paracoccus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0.14767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o__Pseudomonadales; f__Pseudomonadaceae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0.14767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o__Xanthomonadales; f__Xanthomonadaceae; g__Stenotrophomonas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0.14767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p__SR1; c__; o__; f__;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0.147762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f__Porphyromonadaceae; g__Paludibacter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0.147762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o__Bacillales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0.147762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o__Rhizobiales; f__Methylobacteriaceae;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0.147762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p__Spirochaetes; c__Spirochaetes; o__Spirochaetales; f__Spirochaetaceae; g__Treponema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0.147945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o__Lactobacillales; f__Aerococcaceae; g__Alloiococcus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0.147945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p__Fusobacteria; c__Fusobacteriia; o__Fusobacteriales; f__Leptotrichiaceae; g__Leptotrichia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0.147945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p__Verrucomicrobia; c__Opitutae; o__[Cerasicoccales]; f__[Cerasicoccaceae];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0.148037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f__Ruminococcaceae; g__Clostridium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0.148129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f__Peptococcaceae; g__rc4-4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0.14822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o__Rhodobacterales; f__Rhodobacteraceae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0.148587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o__Caulobacterales; f__Caulobacteraceae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0.149412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f__Lachnospiraceae; g__Pseudobutyrivibrio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0.149412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f__Peptostreptococcaceae; g__[Clostridium]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0.149504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o__Bacillales; f__Bacillaceae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0.149687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o__Burkholderiales; f__Oxalobacteraceae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0.14987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f__Rikenellaceae; g__Rikenella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0.150054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o__Gemellales; f__Gemellaceae;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0.150512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o__Neisseriales; f__Neisseriaceae; g__Kingella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0.150604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o__Lactobacillales; f__Leuconostocaceae; g__Weissella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0.150604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f__Ruminococcaceae; g__Butyricicoccus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0.150604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o__Enterobacteriales; f__Enterobacteriaceae; g__Yersinia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0.150695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o__Pseudomonadales; f__Pseudomonadaceae; g__Pseudomonas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0.150879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c__Actinobacteria; o__Bifidobacteriales; f__Bifidobacteriaceae; g__Scardovia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0.151245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o__Burkholderiales; f__Burkholderiaceae; g__Lautropia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0.151429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0.151429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o__Rhizobiales; f__Brucellaceae; g__Ochrobactrum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0.151429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o__Burkholderiales; f__Alcaligenaceae; g__Achromobacter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0.151429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o__Burkholderiales; f__Comamonadaceae; g__Delftia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0.15152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0.15152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p__Synergistetes; c__Synergistia; o__Synergistales; f__Synergistaceae; g__Synergistes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0.151612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f__Veillonellaceae; g__Selenomonas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0.151704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p__[Thermi]; c__Deinococci; o__Thermales; f__Thermaceae; g__Thermus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0.151795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o__Rhizobiales; f__Hyphomicrobiaceae; g__Devosia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0.15207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p__Tenericutes; c__Mollicutes; o__Anaeroplasmatales; f__Anaeroplasmataceae;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0.152254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o__Bacillales; f__Staphylococcaceae; g__Jeotgalicoccus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0.152345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f__[Paraprevotellaceae];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0.152437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o__Enterobacteriales; f__Enterobacteriaceae; g__Enterobacter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0.152895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o__Neisseriales; f__Neisseriaceae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0.153262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f__Lachnospiraceae; g__Butyrivibrio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0.153262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f__Veillonellaceae; g__Schwartzia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0.153353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k__Archaea; p__Euryarchaeota; c__Methanobacteria; o__Methanobacteriales; f__Methanobacteriaceae; g__Methanosphaera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0.153537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p__Lentisphaerae; c__[Lentisphaeria]; o__Victivallales; f__Victivallaceae;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0.153812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f__Lachnospiraceae; g__Catonella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0.153812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f__Lachnospiraceae; g__Moryella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0.154362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p__Fusobacteria; c__Fusobacteriia; o__Fusobacteriales; f__Leptotrichiaceae;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0.154453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f__Clostridiaceae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0.15482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c__[Saprospirae]; o__[Saprospirales]; f__Chitinophagaceae; g__Sediminibacterium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0.156103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o__Enterobacteriales; f__Enterobacteriaceae; g__Proteus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0.156837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f__Ruminococcaceae; g__Ethanoligenens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0.157295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f__Peptococcaceae; g__Peptococcus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0.157478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o__Enterobacteriales; f__Enterobacteriaceae; g__Shigella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k__Archaea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c__Actinobacteria; o__Actinomycetales; f__Dermabacteraceae; g__Dermabacter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c__Actinobacteria; o__Actinomycetales; f__Microbacteriaceae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c__Actinobacteria; o__Actinomycetales; f__Microbacteriaceae; g__Leucobacter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c__Actinobacteria; o__Actinomycetales; f__Micrococcaceae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c__Actinobacteria; o__Actinomycetales; f__Pseudonocardiaceae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c__Actinobacteria; o__Bifidobacteriales; f__Bifidobacteriaceae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f__Porphyromonadaceae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f__[Paraprevotellaceae]; g__CF231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c__Flavobacteriia; o__Flavobacteriales; f__Flavobacteriaceae; g__Flavobacterium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c__Flavobacteriia; o__Flavobacteriales; f__[Weeksellaceae]; g__Chryseobacterium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c__Flavobacteriia; o__Flavobacteriales; f__[Weeksellaceae]; g__Wautersiella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c__Sphingobacteriia; o__Sphingobacteriales; f__Sphingobacteriaceae; g__Pedobacter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p__Chloroflexi; c__Anaerolineae; o__GCA004; f__;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p__Chloroflexi; c__Thermomicrobia; o__AKYG1722; f__;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p__Cyanobacteria; c__Oscillatoriophycideae; o__Oscillatoriales; f__Phormidiaceae; g__Phormidium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o__Bacillales; f__Bacillaceae; g__Geobacillus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o__Bacillales; f__Paenibacillaceae; g__Paenibacillus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o__Lactobacillales; f__Lactobacillaceae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f__Christensenellaceae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f__Clostridiaceae; g__02d06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f__Lachnospiraceae; g__Oribacterium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f__Ruminococcaceae; g__Gemmiger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f__Ruminococcaceae; g__Sporobacter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f__Veillonellaceae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f__Veillonellaceae;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f__[Acidaminobacteraceae];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f__[Mogibacteriaceae]; g__Anaerovorax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f__[Tissierellaceae];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c__Erysipelotrichi; o__Erysipelotrichales; f__Erysipelotrichaceae; g__Clostridium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p__Fusobacteria; c__Fusobacteriia; o__Fusobacteriales; f__Leptotrichiaceae; g__Sneathia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p__Lentisphaerae; c__[Lentisphaeria]; o__Victivallales; f__Victivallaceae; g__Victivallis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o__BD7-3; f__;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o__Caulobacterales; f__Caulobacteraceae;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o__Caulobacterales; f__Caulobacteraceae; g__Mycoplana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o__Rhizobiales; f__Bradyrhizobiaceae; g__Balneimonas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o__Rhizobiales; f__Brucellaceae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o__Rhizobiales; f__Hyphomicrobiaceae;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o__Rhizobiales; f__Rhizobiaceae;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o__Rhizobiales; f__Rhizobiaceae; g__Agrobacterium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o__Rhizobiales; f__Rhizobiaceae; g__Rhizobium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o__Rhodobacterales; f__Rhodobacteraceae; g__Amaricoccus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o__Rhodospirillales; f__Acetobacteraceae;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o__Rhodospirillales; f__Acetobacteraceae; g__Gluconobacter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o__Rickettsiales; f__Rickettsiaceae; g__Wolbachia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o__Sphingomonadales; f__;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o__Sphingomonadales; f__Sphingomonadaceae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o__Sphingomonadales; f__Sphingomonadaceae; g__Novosphingobium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o__Sphingomonadales; f__Sphingomonadaceae; g__Sphingobium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o__Sphingomonadales; f__Sphingomonadaceae; g__Sphingopyxis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o__Burkholderiales; f__Alcaligenaceae;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o__Burkholderiales; f__Alcaligenaceae; g__Alcaligenes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o__Burkholderiales; f__Burkholderiaceae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o__Burkholderiales; f__Oxalobacteraceae; g__Cupriavidus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o__Burkholderiales; f__Oxalobacteraceae; g__Janthinobacterium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o__Neisseriales; f__Neisseriaceae; g__Eikenella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o__Rhodocyclales; f__Rhodocyclaceae; g__Dok59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o__Rhodocyclales; f__Rhodocyclaceae; g__Thauera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c__Epsilonproteobacteria; o__Campylobacterales; f__Helicobacteraceae; g__Flexispira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o__Aeromonadales; f__Succinivibrionaceae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o__Aeromonadales; f__Succinivibrionaceae;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o__Enterobacteriales; f__Enterobacteriaceae; g__Erwinia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o__Enterobacteriales; f__Enterobacteriaceae; g__Plesiomonas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o__Enterobacteriales; f__Enterobacteriaceae; g__Providencia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o__Enterobacteriales; f__Enterobacteriaceae; g__Sodalis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o__Enterobacteriales; f__Enterobacteriaceae; g__Trabulsiella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o__Pseudomonadales; f__Moraxellaceae; g__Enhydrobacter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o__Xanthomonadales; f__Xanthomonadaceae; g__Pseudoxanthomonas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p__TM7; c__TM7-3; o__CW040; f__F16;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p__Tenericutes; c__Mollicutes; o__Mycoplasmatales; f__Mycoplasmataceae; g__Mycoplasma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p__Verrucomicrobia; c__Opitutae; o__HA64; f__;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p__Verrucomicrobia; c__Verrucomicrobiae; o__Verrucomicrobiales; f__Verrucomicrobiaceae; g__Prosthecobacter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0.157753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f__[Tissierellaceae]; g__Peptoniphilus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0.158762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p__Fusobacteria; c__Fusobacteriia; o__Fusobacteriales; f__Fusobacteriaceae; g__Fusobacterium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0.159037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o__Lactobacillales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0.159128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f__Peptostreptococcaceae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0.159128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o__Burkholderiales; f__Burkholderiaceae; g__Burkholderia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0.159128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o__Enterobacteriales; f__Enterobacteriaceae; g__Serratia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0.159678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o__Pasteurellales; f__Pasteurellaceae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0.159862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o__Gemellales; f__Gemellaceae; g__Gemella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0.160687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c__Erysipelotrichi; o__Erysipelotrichales; f__Erysipelotrichaceae; g__RFN20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0.160778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f__Lachnospiraceae; g__Epulopiscium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0.160962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f__[Paraprevotellaceae]; g__YRC22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0.161145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p__Acidobacteria; c__Acidobacteria-6; o__iii1-15; f__mb2424;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0.161512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o__Burkholderiales; f__Comamonadaceae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0.162245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f__Veillonellaceae; g__Succiniclasticum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0.162612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o__Cardiobacteriales; f__Cardiobacteriaceae; g__Cardiobacterium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0.163161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f__[Tissierellaceae]; g__Finegoldia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0.163711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f__Prevotellaceae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0.163711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p__[Thermi]; c__Deinococci; o__Deinococcales; f__Deinococcaceae; g__R18-435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0.164995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f__Rikenellaceae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0.16637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o__Rhodospirillales; f__Acetobacteraceae; g__Acetobacter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0.16747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f__Rikenellaceae; g__AF12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0.167745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c__Actinobacteria; o__Actinomycetales; f__Nocardiaceae; g__Rhodococcus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0.16857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c__[Saprospirae]; o__[Saprospirales]; f__Chitinophagaceae;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0.169578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p__Fusobacteria; c__Fusobacteriia; o__Fusobacteriales; f__Fusobacteriaceae; g__Cetobacterium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0.16967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p__Synergistetes; c__Synergistia; o__Synergistales; f__Dethiosulfovibrionaceae; g__TG5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0.170128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c__Actinobacteria; o__Bifidobacteriales; f__Bifidobacteriaceae; g__Alloscardovia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0.170311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o__Neisseriales; f__Neisseriaceae;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0.17077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c__Deltaproteobacteria; o__Bdellovibrionales; f__Bdellovibrionaceae; g__Bdellovibrio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0.171228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p__Chloroflexi; c__Anaerolineae; o__SBR1031; f__A4b;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0.171228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o__Rhizobiales; f__Phyllobacteriaceae;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0.171228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o__Burkholderiales; f__Comamonadaceae; g__Methylibium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0.171228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c__Deltaproteobacteria; o__Myxococcales; f__;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0.171503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p__Cyanobacteria; c__ML635J-21; o__; f__;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0.171503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o__Caulobacterales; f__Caulobacteraceae; g__Brevundimonas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0.171503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o__Rhizobiales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0.171503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o__Rhizobiales; f__;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0.171503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o__Rhodobacterales; f__Rhodobacteraceae; g__Rhodobacter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0.171503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o__Sphingomonadales; f__Sphingomonadaceae;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0.171503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p__WPS-2; c__; o__; f__;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0.172053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p__TM7; c__TM7-3; o__; f__;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0.172236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p__Deferribacteres; c__Deferribacteres; o__Deferribacterales; f__Deferribacteraceae; g__Mucispirillum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0.172695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c__Thermoleophilia; o__Solirubrobacterales; f__Conexibacteraceae;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0.172695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c__Flavobacteriia; o__Flavobacteriales; f__Flavobacteriaceae; g__Capnocytophaga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0.173061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f__[Tissierellaceae]; g__Gallicola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0.173061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c__Erysipelotrichi; o__Erysipelotrichales; f__Erysipelotrichaceae; g__Allobaculum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0.173061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c__Epsilonproteobacteria; o__Campylobacterales; f__Helicobacteraceae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0.173061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c__Epsilonproteobacteria; o__Campylobacterales; f__Helicobacteraceae; g__Helicobacter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0.173153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c__Erysipelotrichi; o__Erysipelotrichales; f__Erysipelotrichaceae; g__[Eubacterium]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0.174894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o__Enterobacteriales; f__Enterobacteriaceae; g__Citrobacter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0.176544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o__Lactobacillales; f__Leuconostocaceae;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0.179111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p__Tenericutes; c__Mollicutes; o__Anaeroplasmatales; f__Anaeroplasmataceae; g__Anaeroplasma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0.182869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0.185711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o__Lactobacillales; f__Leuconostocaceae; g__Leuconostoc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0.186169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f__Lachnospiraceae; g__Blautia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0.186719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f__Peptostreptococcaceae; g__Peptostreptococcus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0.190752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c__Erysipelotrichi; o__Erysipelotrichales; f__Erysipelotrichaceae;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0.191944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o__Lactobacillales; f__Enterococcaceae; g__Enterococcus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0.19781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f__Lachnospiraceae; g__[Ruminococcus]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0.210277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c__Coriobacteriia; o__Coriobacteriales; f__Coriobacteriaceae;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0.215227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c__Coriobacteriia; o__Coriobacteriales; f__Coriobacteriaceae; g__Atopobium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0.215593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f__Lachnospiraceae; g__Coprococcus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0.227051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f__Lachnospiraceae; g__Dorea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0.232551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o__Rhizobiales; f__Bradyrhizobiaceae; g__Bradyrhizobium</w:t>
            </w:r>
          </w:p>
        </w:tc>
      </w:tr>
    </w:tbl>
    <w:p>
      <w:pPr>
        <w:pStyle w:val="Normal"/>
        <w:bidi w:val="0"/>
        <w:jc w:val="left"/>
        <w:rPr>
          <w:rStyle w:val="SubtleEmphasis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nseEmphasis"/>
        </w:rPr>
        <w:t>Significant bacteria –</w:t>
      </w:r>
    </w:p>
    <w:p>
      <w:pPr>
        <w:pStyle w:val="Normal"/>
        <w:bidi w:val="0"/>
        <w:jc w:val="left"/>
        <w:rPr>
          <w:rStyle w:val="SubtleEmphasis"/>
        </w:rPr>
      </w:pPr>
      <w:r>
        <w:rPr/>
      </w:r>
    </w:p>
    <w:p>
      <w:pPr>
        <w:pStyle w:val="Subtitle"/>
        <w:bidi w:val="0"/>
        <w:jc w:val="left"/>
        <w:rPr>
          <w:rFonts w:ascii="Calibri" w:hAnsi="Calibri"/>
          <w:strike/>
        </w:rPr>
      </w:pPr>
      <w:r>
        <w:rPr>
          <w:rFonts w:ascii="Calibri" w:hAnsi="Calibri"/>
          <w:strike/>
        </w:rPr>
        <w:t>SVM</w:t>
      </w:r>
    </w:p>
    <w:p>
      <w:pPr>
        <w:pStyle w:val="Subtitle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XGBOOST</w:t>
      </w:r>
    </w:p>
    <w:p>
      <w:pPr>
        <w:pStyle w:val="Normal"/>
        <w:bidi w:val="0"/>
        <w:jc w:val="left"/>
        <w:rPr/>
      </w:pPr>
      <w:r>
        <w:rPr>
          <w:rStyle w:val="SubtleEmphasis"/>
        </w:rPr>
        <w:t>Using anna preprocess didn’t improve the results.</w:t>
      </w:r>
    </w:p>
    <w:p>
      <w:pPr>
        <w:pStyle w:val="Normal"/>
        <w:bidi w:val="0"/>
        <w:jc w:val="left"/>
        <w:rPr/>
      </w:pPr>
      <w:r>
        <w:rPr/>
        <w:t>The best parameters found by grid search are: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left"/>
        <w:rPr/>
      </w:pPr>
      <w:r>
        <w:rPr/>
        <w:t>{'gamma': 3, 'learning_rate': 0.2, 'max_depth': 3, 'min_child_weight': 7, 'n_estimators': 1000, 'objective': 'binary:logistic'}</w:t>
        <w:br/>
      </w:r>
    </w:p>
    <w:p>
      <w:pPr>
        <w:pStyle w:val="Normal"/>
        <w:bidi w:val="0"/>
        <w:jc w:val="left"/>
        <w:rPr/>
      </w:pPr>
      <w:r>
        <w:rPr>
          <w:rStyle w:val="IntenseEmphasis"/>
        </w:rPr>
        <w:t>AUC</w:t>
      </w:r>
    </w:p>
    <w:p>
      <w:pPr>
        <w:pStyle w:val="NoSpacing"/>
        <w:bidi w:val="0"/>
        <w:jc w:val="left"/>
        <w:rPr>
          <w:b/>
          <w:b/>
          <w:bCs/>
        </w:rPr>
      </w:pPr>
      <w:r>
        <w:rPr>
          <w:b/>
          <w:bCs/>
        </w:rPr>
        <w:t>train_auc: 0.6529426729986432</w:t>
      </w:r>
    </w:p>
    <w:p>
      <w:pPr>
        <w:pStyle w:val="NoSpacing"/>
        <w:bidi w:val="0"/>
        <w:jc w:val="left"/>
        <w:rPr>
          <w:b/>
          <w:b/>
          <w:bCs/>
        </w:rPr>
      </w:pPr>
      <w:r>
        <w:rPr>
          <w:b/>
          <w:bCs/>
        </w:rPr>
        <w:t>test_auc: 0.6387700534759359</w:t>
      </w:r>
    </w:p>
    <w:p>
      <w:pPr>
        <w:pStyle w:val="NoSpacing"/>
        <w:bidi w:val="0"/>
        <w:jc w:val="left"/>
        <w:rPr>
          <w:b/>
          <w:b/>
          <w:bCs/>
        </w:rPr>
      </w:pPr>
      <w:r>
        <w:rPr>
          <w:b/>
          <w:bCs/>
        </w:rPr>
        <w:t>train_rho: 0.3107323599277604</w:t>
      </w:r>
    </w:p>
    <w:p>
      <w:pPr>
        <w:pStyle w:val="NoSpacing"/>
        <w:bidi w:val="0"/>
        <w:jc w:val="left"/>
        <w:rPr>
          <w:b/>
          <w:b/>
          <w:bCs/>
        </w:rPr>
      </w:pPr>
      <w:r>
        <w:rPr>
          <w:b/>
          <w:bCs/>
        </w:rPr>
        <w:t>test_rho: 0.2789533711169917</w:t>
      </w:r>
    </w:p>
    <w:p>
      <w:pPr>
        <w:pStyle w:val="NoSpacing"/>
        <w:bidi w:val="0"/>
        <w:jc w:val="left"/>
        <w:rPr>
          <w:rStyle w:val="IntenseEmphasis"/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bidiVisual w:val="true"/>
        <w:tblW w:w="3414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0"/>
        <w:gridCol w:w="1167"/>
        <w:gridCol w:w="1167"/>
      </w:tblGrid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 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train accuracy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test accuracy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0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0.662162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0.589286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0.68018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0.535714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0.612613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0.678571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3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0.608108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0.535714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4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0.585586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0.625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5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0.59009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0.607143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6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0.603604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0.553571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7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0.684685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0.642857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0.558559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0.732143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9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0.599099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0.571429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average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0.618468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0.607143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000000"/>
                <w:highlight w:val="cyan"/>
              </w:rPr>
            </w:pPr>
            <w:r>
              <w:rPr>
                <w:rFonts w:eastAsia="Times New Roman" w:cs="Arial"/>
                <w:color w:val="000000"/>
                <w:highlight w:val="cyan"/>
              </w:rPr>
              <w:t>AUC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b/>
                <w:b/>
                <w:bCs/>
                <w:highlight w:val="cyan"/>
              </w:rPr>
            </w:pPr>
            <w:r>
              <w:rPr>
                <w:b/>
                <w:bCs/>
                <w:highlight w:val="cyan"/>
              </w:rPr>
              <w:t>0.6529426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b/>
                <w:b/>
                <w:bCs/>
                <w:highlight w:val="cyan"/>
              </w:rPr>
            </w:pPr>
            <w:r>
              <w:rPr>
                <w:b/>
                <w:bCs/>
                <w:highlight w:val="cyan"/>
              </w:rPr>
              <w:t>0.6387700</w:t>
            </w:r>
          </w:p>
        </w:tc>
      </w:tr>
    </w:tbl>
    <w:p>
      <w:pPr>
        <w:pStyle w:val="Normal"/>
        <w:bidi w:val="0"/>
        <w:jc w:val="left"/>
        <w:rPr>
          <w:rStyle w:val="IntenseEmphasis"/>
          <w:highlight w:val="cyan"/>
        </w:rPr>
      </w:pPr>
      <w:r>
        <w:rPr>
          <w:highlight w:val="cyan"/>
        </w:rPr>
      </w:r>
    </w:p>
    <w:p>
      <w:pPr>
        <w:pStyle w:val="Normal"/>
        <w:bidi w:val="0"/>
        <w:jc w:val="left"/>
        <w:rPr/>
      </w:pPr>
      <w:r>
        <w:rPr>
          <w:rStyle w:val="IntenseEmphasis"/>
        </w:rPr>
        <w:t>Confusion matrix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007610" cy="3505835"/>
            <wp:effectExtent l="0" t="0" r="0" b="0"/>
            <wp:docPr id="17" name="Picture 3" descr="C:\Users\yoram\PycharmProjects\microbiome\allergy\13.05\Prognostic_task_confusion_matrix_heat_map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 descr="C:\Users\yoram\PycharmProjects\microbiome\allergy\13.05\Prognostic_task_confusion_matrix_heat_map 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bidiVisual w:val="true"/>
        <w:tblW w:w="3240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0"/>
        <w:gridCol w:w="1080"/>
        <w:gridCol w:w="1080"/>
      </w:tblGrid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Yes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0.298214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0.308929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Yes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0.083929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0.308929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acc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0.607143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</w:r>
          </w:p>
        </w:tc>
      </w:tr>
    </w:tbl>
    <w:p>
      <w:pPr>
        <w:pStyle w:val="Normal"/>
        <w:bidi w:val="0"/>
        <w:jc w:val="left"/>
        <w:rPr>
          <w:rStyle w:val="IntenseEmphasis"/>
        </w:rPr>
      </w:pPr>
      <w:r>
        <w:rPr/>
      </w:r>
    </w:p>
    <w:p>
      <w:pPr>
        <w:pStyle w:val="Normal"/>
        <w:bidi w:val="0"/>
        <w:jc w:val="left"/>
        <w:rPr>
          <w:rStyle w:val="IntenseEmphasis"/>
          <w:color w:val="A6A6A6"/>
        </w:rPr>
      </w:pPr>
      <w:r>
        <w:rPr>
          <w:color w:val="A6A6A6"/>
        </w:rPr>
      </w:r>
    </w:p>
    <w:p>
      <w:pPr>
        <w:pStyle w:val="Subtitle"/>
        <w:bidi w:val="0"/>
        <w:jc w:val="left"/>
        <w:rPr/>
      </w:pPr>
      <w:r>
        <w:rPr>
          <w:color w:val="A6A6A6"/>
        </w:rPr>
        <w:t xml:space="preserve"> </w:t>
      </w:r>
      <w:r>
        <w:rPr>
          <w:rFonts w:ascii="Calibri" w:hAnsi="Calibri"/>
        </w:rPr>
        <w:t>NN</w:t>
      </w:r>
    </w:p>
    <w:p>
      <w:pPr>
        <w:pStyle w:val="Normal"/>
        <w:bidi w:val="0"/>
        <w:jc w:val="left"/>
        <w:rPr/>
      </w:pPr>
      <w:r>
        <w:rPr>
          <w:rStyle w:val="SubtleEmphasis"/>
        </w:rPr>
        <w:t>Using Anna preprocess-</w:t>
      </w:r>
      <w:r>
        <w:rPr/>
        <w:drawing>
          <wp:inline distT="0" distB="0" distL="0" distR="0">
            <wp:extent cx="4485640" cy="3368675"/>
            <wp:effectExtent l="0" t="0" r="0" b="0"/>
            <wp:docPr id="18" name="Picture 42" descr="C:\Users\yoram\PycharmProjects\microbiome\allergy\anna+preprocess\NN_AUC_Prognostic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42" descr="C:\Users\yoram\PycharmProjects\microbiome\allergy\anna+preprocess\NN_AUC_Prognostic_task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274310" cy="3691890"/>
            <wp:effectExtent l="0" t="0" r="0" b="0"/>
            <wp:docPr id="19" name="Picture 43" descr="C:\Users\yoram\PycharmProjects\microbiome\allergy\anna+preprocess\Prognostic_task_NN_confusion_matrix_heat_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3" descr="C:\Users\yoram\PycharmProjects\microbiome\allergy\anna+preprocess\Prognostic_task_NN_confusion_matrix_heat_map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2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Distinction between milk allergy to other allergies</w:t>
      </w:r>
    </w:p>
    <w:p>
      <w:pPr>
        <w:pStyle w:val="Normal"/>
        <w:bidi w:val="0"/>
        <w:jc w:val="left"/>
        <w:rPr/>
      </w:pPr>
      <w:r>
        <w:rPr>
          <w:rStyle w:val="SubtleEmphasis"/>
        </w:rPr>
        <w:t>Is patient allergic to milk or not?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274310" cy="3961130"/>
            <wp:effectExtent l="0" t="0" r="0" b="0"/>
            <wp:docPr id="20" name="Picture 34" descr="C:\Users\yoram\PycharmProjects\microbiome\allergy\rhos\Real tags_vs_Mixed_tags_at_Milk_allergy_task_combi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4" descr="C:\Users\yoram\PycharmProjects\microbiome\allergy\rhos\Real tags_vs_Mixed_tags_at_Milk_allergy_task_combined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>
          <w:rStyle w:val="IntenseEmphasis"/>
        </w:rPr>
        <w:t>Significant bacteria –</w:t>
      </w:r>
    </w:p>
    <w:tbl>
      <w:tblPr>
        <w:bidiVisual w:val="true"/>
        <w:tblW w:w="8670" w:type="dxa"/>
        <w:jc w:val="left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75"/>
        <w:gridCol w:w="7595"/>
      </w:tblGrid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-0.27603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c__Erysipelotrichi; o__Erysipelotrichales; f__Erysipelotrichaceae;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-0.23358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o__Lactobacillales; f__Streptococcaceae; g__Lactococcus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-0.22279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f__Lachnospiraceae; g__Coprococcus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-0.19757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c__Coriobacteriia; o__Coriobacteriales; f__Coriobacteriaceae; g__Eggerthella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-0.19364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o__Lactobacillales; f__Streptococcaceae; g__Streptococcus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-0.18721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f__Lachnospiraceae; g__Blautia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-0.17483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f__Lachnospiraceae; g__[Ruminococcus]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-0.17365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-0.17227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f__Lachnospiraceae; g__Dorea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-0.16849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f__[Paraprevotellaceae]; g__[Prevotella]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-0.16512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o__Rhizobiales; f__Bradyrhizobiaceae; g__Bradyrhizobium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-0.16298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o__Lactobacillales; f__Enterococcaceae; g__Enterococcus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-0.15755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c__Erysipelotrichi; o__Erysipelotrichales; f__Erysipelotrichaceae; g__Coprobacillus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-0.15675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p__Cyanobacteria; c__4C0d-2; o__YS2; f__;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-0.14504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p__Synergistetes; c__Synergistia; o__Synergistales; f__Dethiosulfovibrionaceae; g__Pyramidobacter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-0.1445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f__[Tissierellaceae]; g__Parvimonas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-0.14355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f__Veillonellaceae; g__Megamonas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-0.14153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-0.13899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o__Lactobacillales; f__Leuconostocaceae; g__Leuconostoc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-0.13565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f__[Tissierellaceae]; g__WAL_1855D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-0.13529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c__Erysipelotrichi; o__Erysipelotrichales; f__Erysipelotrichaceae; g__[Eubacterium]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-0.13475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o__RF32; f__;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-0.13256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o__Pseudomonadales; f__Pseudomonadaceae; g__Pseudomonas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-0.13224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f__Veillonellaceae; g__Succiniclasticum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-0.1309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c__Actinobacteria; o__Actinomycetales; f__Actinomycetaceae; g__Varibaculum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-0.13081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f__[Tissierellaceae]; g__ph2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-0.13062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o__Pasteurellales; f__Pasteurellaceae; g__Aggregatibacter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-0.12865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o__Lactobacillales; f__Leuconostocaceae;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-0.12865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f__[Tissierellaceae]; g__1-68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-0.12757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o__Rhodospirillales; f__Acetobacteraceae; g__Acetobacter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-0.12745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c__Coriobacteriia; o__Coriobacteriales; f__Coriobacteriaceae; g__Atopobium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-0.12676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f__Veillonellaceae; g__Phascolarctobacterium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-0.12664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p__TM7; c__TM7-3; o__; f__;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-0.12652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p__Tenericutes; c__Mollicutes; o__Anaeroplasmatales; f__Anaeroplasmataceae; g__Anaeroplasma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-0.12645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f__Ruminococcaceae; g__Anaerotruncus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-0.12632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p__Fusobacteria; c__Fusobacteriia; o__Fusobacteriales; f__Leptotrichiaceae; g__Leptotrichia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-0.12617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p__Deferribacteres; c__Deferribacteres; o__Deferribacterales; f__Deferribacteraceae; g__Mucispirillum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-0.12608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f__Veillonellaceae;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-0.12542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f__Peptococcaceae; g__Peptococcus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-0.12419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o__Enterobacteriales; f__Enterobacteriaceae; g__Yersinia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-0.12377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f__Dehalobacteriaceae;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-0.1234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o__Cardiobacteriales; f__Cardiobacteriaceae; g__Cardiobacterium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-0.12302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f__Eubacteriaceae; g__Anaerofustis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-0.12226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o__Turicibacterales; f__Turicibacteraceae; g__Turicibacter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-0.12224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f__Lachnospiraceae; g__Moryella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-0.12195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o__Burkholderiales; f__Comamonadaceae; g__Comamonas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-0.12173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p__Synergistetes; c__Synergistia; o__Synergistales; f__Dethiosulfovibrionaceae; g__TG5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-0.12166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f__Lachnospiraceae; g__Epulopiscium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-0.12138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c__Erysipelotrichi; o__Erysipelotrichales; f__Erysipelotrichaceae; g__RFN20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-0.12134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f__Peptostreptococcaceae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-0.12066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f__EtOH8;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-0.11999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f__Rikenellaceae; g__Alistipes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-0.11995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c__Epsilonproteobacteria; o__Campylobacterales; f__Helicobacteraceae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-0.11994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f__[Tissierellaceae]; g__Gallicola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-0.11965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o__Xanthomonadales; f__Xanthomonadaceae; g__Pseudoxanthomonas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-0.11959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p__Verrucomicrobia; c__Opitutae; o__HA64; f__;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-0.11943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o__Rhizobiales; f__Methylobacteriaceae;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-0.11941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c__Epsilonproteobacteria; o__Campylobacterales; f__Helicobacteraceae; g__Helicobacter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-0.11888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c__[Saprospirae]; o__[Saprospirales]; f__Chitinophagaceae;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-0.11854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p__Fusobacteria; c__Fusobacteriia; o__Fusobacteriales; f__Fusobacteriaceae; g__Fusobacterium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-0.11822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o__Burkholderiales; f__Burkholderiaceae; g__Lautropia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-0.11807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p__Lentisphaerae; c__[Lentisphaeria]; o__Victivallales; f__Victivallaceae;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-0.11782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o__Rhizobiales; f__;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-0.11774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c__Actinobacteria; o__Actinomycetales; f__Actinomycetaceae; g__Mobiluncus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-0.11765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f__[Tissierellaceae]; g__Finegoldia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-0.1175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o__Aeromonadales; f__Succinivibrionaceae;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-0.11711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c__Erysipelotrichi; o__Erysipelotrichales; f__Erysipelotrichaceae; g__Allobaculum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-0.11711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o__Enterobacteriales; f__Enterobacteriaceae; g__Erwinia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-0.11708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o__Bacillales; f__Paenibacillaceae; g__Paenibacillus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-0.11708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p__TM7; c__TM7-3; o__CW040; f__F16;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-0.11705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f__Clostridiaceae; g__02d06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-0.11674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f__[Paraprevotellaceae]; g__YRC22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-0.11666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f__Veillonellaceae; g__Schwartzia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-0.11664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c__Flavobacteriia; o__Flavobacteriales; f__[Weeksellaceae];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-0.11652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c__Deltaproteobacteria; o__Bdellovibrionales; f__Bdellovibrionaceae; g__Bdellovibrio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-0.11607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o__Rhizobiales; f__Hyphomicrobiaceae;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-0.11599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f__Veillonellaceae; g__Selenomonas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-0.11552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o__Neisseriales; f__Neisseriaceae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-0.11545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c__Epsilonproteobacteria; o__Campylobacterales; f__Campylobacteraceae; g__Campylobacter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-0.11543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o__Enterobacteriales; f__Enterobacteriaceae; g__Providencia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-0.11534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o__Burkholderiales; f__Alcaligenaceae; g__Alcaligenes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-0.11523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o__Gemellales; f__Gemellaceae; g__Gemella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-0.11518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o__Pseudomonadales; f__Moraxellaceae; g__Enhydrobacter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-0.11479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o__Enterobacteriales; f__Enterobacteriaceae; g__Shigella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-0.11458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c__Actinobacteria; o__Bifidobacteriales; f__Bifidobacteriaceae; g__Alloscardovia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-0.11453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f__Lachnospiraceae; g__Oribacterium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-0.1145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f__Porphyromonadaceae; g__Porphyromonas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-0.11442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f__Peptostreptococcaceae; g__[Clostridium]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-0.1143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c__Coriobacteriia; o__Coriobacteriales; f__Coriobacteriaceae; g__Collinsella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-0.11423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c__Actinobacteria; o__Actinomycetales; f__Microbacteriaceae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-0.11423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p__Lentisphaerae; c__[Lentisphaeria]; o__Victivallales; f__Victivallaceae; g__Victivallis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-0.11423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o__Rickettsiales; f__Rickettsiaceae; g__Wolbachia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-0.11422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p__Cyanobacteria; c__ML635J-21; o__; f__;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-0.11422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-0.11422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o__Rhodobacterales; f__Rhodobacteraceae; g__Amaricoccus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-0.11422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o__Sphingomonadales; f__Sphingomonadaceae; g__Sphingopyxis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-0.11422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c__Epsilonproteobacteria; o__Campylobacterales; f__Helicobacteraceae; g__Flexispira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-0.11422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o__Enterobacteriales; f__Enterobacteriaceae; g__Sodalis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-0.11422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p__Verrucomicrobia; c__Verrucomicrobiae; o__Verrucomicrobiales; f__Verrucomicrobiaceae; g__Prosthecobacter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-0.11419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c__Thermoleophilia; o__Solirubrobacterales; f__Conexibacteraceae;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-0.11419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o__Caulobacterales; f__Caulobacteraceae; g__Mycoplana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-0.11411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c__[Saprospirae]; o__[Saprospirales]; f__Chitinophagaceae; g__Sediminibacterium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-0.11411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o__Pasteurellales; f__Pasteurellaceae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-0.11409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o__Rhodocyclales; f__Rhodocyclaceae; g__Dok59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-0.11405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f__[Mogibacteriaceae]; g__Anaerovorax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p__Chloroflexi; c__Anaerolineae; o__SBR1031; f__A4b;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o__Rhizobiales; f__Phyllobacteriaceae;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o__Burkholderiales; f__Comamonadaceae; g__Methylibium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c__Deltaproteobacteria; o__Myxococcales; f__;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-0.11397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o__Rhodobacterales; f__Rhodobacteraceae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-0.11395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c__Flavobacteriia; o__Flavobacteriales; f__Flavobacteriaceae; g__Flavobacterium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-0.11395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c__Flavobacteriia; o__Flavobacteriales; f__[Weeksellaceae]; g__Chryseobacterium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-0.11395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o__BD7-3; f__;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-0.11395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o__Caulobacterales; f__Caulobacteraceae;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-0.11395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o__Rhizobiales; f__Rhizobiaceae; g__Rhizobium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-0.11395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o__Rhodospirillales; f__Acetobacteraceae;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-0.11395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o__Sphingomonadales; f__;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-0.11395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o__Sphingomonadales; f__Sphingomonadaceae;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-0.11395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o__Sphingomonadales; f__Sphingomonadaceae; g__Novosphingobium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-0.11395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o__Sphingomonadales; f__Sphingomonadaceae; g__Sphingobium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-0.11392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p__Chloroflexi; c__Anaerolineae; o__GCA004; f__;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-0.1139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o__Rhizobiales; f__Brucellaceae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-0.11383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p__Chloroflexi; c__Thermomicrobia; o__AKYG1722; f__;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-0.11383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c__Erysipelotrichi; o__Erysipelotrichales; f__Erysipelotrichaceae; g__Clostridium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-0.11343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o__Burkholderiales; f__Alcaligenaceae; g__Achromobacter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-0.11335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-0.11329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o__Enterobacteriales; f__Enterobacteriaceae; g__Trabulsiella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-0.11322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o__Enterobacteriales; f__Enterobacteriaceae; g__Serratia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-0.11309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o__Burkholderiales; f__Comamonadaceae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-0.11307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f__[Tissierellaceae]; g__Peptoniphilus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-0.11296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c__Actinobacteria; o__Actinomycetales; f__Nocardiaceae; g__Rhodococcus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-0.11296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o__Burkholderiales; f__Oxalobacteraceae; g__Janthinobacterium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-0.11292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c__Actinobacteria; o__Actinomycetales; f__Pseudonocardiaceae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-0.11291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f__Clostridiaceae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-0.11281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o__Neisseriales; f__Neisseriaceae;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-0.11269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o__Lactobacillales; f__Leuconostocaceae; g__Weissella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-0.11269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p__Fusobacteria; c__Fusobacteriia; o__Fusobacteriales; f__Leptotrichiaceae;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-0.11257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o__Rhodospirillales; f__Acetobacteraceae; g__Gluconobacter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-0.11251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p__Fusobacteria; c__Fusobacteriia; o__Fusobacteriales; f__Fusobacteriaceae; g__Cetobacterium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-0.1125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o__Burkholderiales; f__Oxalobacteraceae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-0.11248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c__Actinobacteria; o__Actinomycetales; f__Microbacteriaceae; g__Leucobacter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-0.11242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o__Rhizobiales; f__Brucellaceae; g__Ochrobactrum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-0.11242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o__Burkholderiales; f__Comamonadaceae; g__Delftia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-0.11236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o__Rhizobiales; f__Rhizobiaceae; g__Agrobacterium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-0.1123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o__Rhizobiales; f__Hyphomicrobiaceae; g__Devosia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-0.1123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p__[Thermi]; c__Deinococci; o__Thermales; f__Thermaceae; g__Thermus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-0.11223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o__Rhizobiales; f__Rhizobiaceae; g__Shinella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-0.11218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f__Prevotellaceae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-0.11218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p__[Thermi]; c__Deinococci; o__Deinococcales; f__Deinococcaceae; g__R18-435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-0.11213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o__Bacillales; f__Staphylococcaceae; g__Jeotgalicoccus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-0.11213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f__Veillonellaceae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-0.11208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o__Neisseriales; f__Neisseriaceae; g__Eikenella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-0.11204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o__Burkholderiales; f__Burkholderiaceae; g__Burkholderia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-0.11186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f__Lachnospiraceae; g__Butyrivibrio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-0.11183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o__Enterobacteriales; f__Enterobacteriaceae; g__Proteus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-0.11173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o__Enterobacteriales; f__Enterobacteriaceae; g__Plesiomonas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-0.11172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-0.11167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p__Acidobacteria; c__Acidobacteria-6; o__iii1-15; f__mb2424;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-0.11166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o__Rhodobacterales; f__Rhodobacteraceae; g__Paracoccus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-0.11147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f__Porphyromonadaceae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-0.11146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f__Rikenellaceae; g__AF12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-0.11146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f__[Tissierellaceae];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-0.11135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c__Actinobacteria; o__Actinomycetales; f__Dermabacteraceae; g__Dermabacter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-0.11135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c__Actinobacteria; o__Actinomycetales; f__Micrococcaceae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-0.11135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f__[Paraprevotellaceae]; g__CF231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-0.11135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c__Sphingobacteriia; o__Sphingobacteriales; f__Sphingobacteriaceae; g__Pedobacter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-0.11135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o__Bacillales; f__Bacillaceae; g__Geobacillus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-0.11135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f__Ruminococcaceae; g__Ethanoligenens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-0.11135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f__[Acidaminobacteraceae];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-0.11135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p__Fusobacteria; c__Fusobacteriia; o__Fusobacteriales; f__Leptotrichiaceae; g__Sneathia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-0.11135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o__Caulobacterales; f__Caulobacteraceae; g__Brevundimonas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-0.11135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o__Rhizobiales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-0.11135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o__Rhizobiales; f__Bradyrhizobiaceae; g__Balneimonas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-0.11135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o__Rhodobacterales; f__Rhodobacteraceae; g__Rhodobacter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-0.11135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o__Sphingomonadales; f__Sphingomonadaceae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-0.11135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o__Aeromonadales; f__Succinivibrionaceae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-0.11135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p__WPS-2; c__; o__; f__;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-0.11114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o__Bacillales; f__Bacillaceae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-0.11107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p__Verrucomicrobia; c__Opitutae; o__[Cerasicoccales]; f__[Cerasicoccaceae];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-0.11071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p__Tenericutes; c__Mollicutes; o__Mycoplasmatales; f__Mycoplasmataceae; g__Mycoplasma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-0.11062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f__Porphyromonadaceae; g__Dysgonomonas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-0.11061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c__Cytophagia; o__Cytophagales; f__Cytophagaceae; g__Leadbetterella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-0.1106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o__Lactobacillales; f__Aerococcaceae; g__Facklamia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-0.11059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c__Erysipelotrichi; o__Erysipelotrichales; f__Erysipelotrichaceae; g__Bulleidia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-0.11042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-0.11029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f__Ruminococcaceae; g__Clostridium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-0.1102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c__Actinobacteria; o__Bifidobacteriales; f__Bifidobacteriaceae; g__Scardovia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p__Tenericutes; c__Mollicutes; o__Anaeroplasmatales; f__Anaeroplasmataceae;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-0.10985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o__Lactobacillales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-0.10978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o__Pseudomonadales; f__Moraxellaceae; g__Acinetobacter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-0.10959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f__Christensenellaceae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-0.10933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f__Lachnospiraceae; g__Catonella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-0.10873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c__Flavobacteriia; o__Flavobacteriales; f__[Weeksellaceae]; g__Wautersiella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-0.10872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o__Enterobacteriales; f__Enterobacteriaceae; g__Enterobacter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-0.10795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o__Lactobacillales; f__Lactobacillaceae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-0.10793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f__Ruminococcaceae; g__Gemmiger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-0.10775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c__Actinobacteria; o__Actinomycetales; f__Intrasporangiaceae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-0.10751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f__Ruminococcaceae; g__Sporobacter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-0.10746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f__Ruminococcaceae; g__Butyricicoccus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-0.10744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o__Bacillales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-0.10741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o__Neisseriales; f__Neisseriaceae; g__Kingella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-0.10731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o__Gemellales; f__Gemellaceae;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-0.10701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o__Xanthomonadales; f__Xanthomonadaceae; g__Stenotrophomonas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-0.10692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o__Rhizobiales; f__Rhizobiaceae;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-0.10692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o__Burkholderiales; f__Oxalobacteraceae; g__Cupriavidus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-0.10687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p__Cyanobacteria; c__Oscillatoriophycideae; o__Oscillatoriales; f__Phormidiaceae; g__Phormidium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-0.10672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o__Rhodocyclales; f__Rhodocyclaceae; g__Thauera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-0.10665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f__Lachnospiraceae; g__Pseudobutyrivibrio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-0.10662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c__Erysipelotrichi; o__Erysipelotrichales; f__Erysipelotrichaceae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-0.10651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o__Burkholderiales; f__Burkholderiaceae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-0.10638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c__Actinobacteria; o__Bifidobacteriales; f__Bifidobacteriaceae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-0.10638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o__Burkholderiales; f__Alcaligenaceae;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-0.10638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o__Enterobacteriales; f__Enterobacteriaceae; g__Citrobacter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-0.1061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c__Alphaproteobacteria; o__Caulobacterales; f__Caulobacteraceae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-0.10562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f__Peptococcaceae; g__rc4-4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-0.1055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k__Archaea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-0.10539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o__Pseudomonadales; f__Pseudomonadaceae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-0.10535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c__Flavobacteriia; o__Flavobacteriales; f__Flavobacteriaceae; g__Capnocytophaga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-0.10526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f__Porphyromonadaceae; g__Paludibacter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-0.10521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c__Coriobacteriia; o__Coriobacteriales; f__Coriobacteriaceae; g__Adlercreutzia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-0.10512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o__Lactobacillales; f__Aerococcaceae; g__Alloiococcus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-0.10489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o__Lactobacillales; f__Carnobacteriaceae; g__Trichococcus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-0.10489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p__SR1; c__; o__; f__;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-0.10466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f__Rikenellaceae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-0.1034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o__Bacillales; f__Staphylococcaceae; g__Staphylococcus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-0.10305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c__Coriobacteriia; o__Coriobacteriales; f__Coriobacteriaceae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-0.10291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f__Peptostreptococcaceae; g__Peptostreptococcus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-0.10211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f__Rikenellaceae; g__Rikenella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-0.1015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c__Sphingobacteriia; o__Sphingobacteriales; f__Sphingobacteriaceae; g__Sphingobacterium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-0.10144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p__Synergistetes; c__Synergistia; o__Synergistales; f__Synergistaceae;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-0.09982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p__Spirochaetes; c__Spirochaetes; o__Spirochaetales; f__Spirochaetaceae; g__Treponema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-0.09963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p__Synergistetes; c__Synergistia; o__Synergistales; f__Synergistaceae; g__Synergistes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-0.09867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f__[Mogibacteriaceae]; g__Mogibacterium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-0.09798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c__Erysipelotrichi; o__Erysipelotrichales; f__Erysipelotrichaceae; g__cc_115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-0.09715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p__Verrucomicrobia; c__Verrucomicrobiae; o__Verrucomicrobiales; f__Verrucomicrobiaceae; g__Akkermansia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-0.09651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o__Lactobacillales; f__Aerococcaceae; g__Abiotrophia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-0.0963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o__Bacillales; f__Bacillaceae; g__Bacillus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-0.09604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c__Erysipelotrichi; o__Erysipelotrichales; f__Erysipelotrichaceae; g__Holdemania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-0.09585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o__Pasteurellales; f__Pasteurellaceae; g__Actinobacillus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-0.0957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f__Eubacteriaceae; g__Pseudoramibacter_Eubacterium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-0.09479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o__Burkholderiales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-0.0939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c__Deltaproteobacteria; o__Desulfovibrionales; f__Desulfovibrionaceae; g__Desulfovibrio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-0.09299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f__Lachnospiraceae; g__Clostridium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-0.09261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f__S24-7;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-0.09152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-0.0897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k__Archaea; p__Euryarchaeota; c__Methanobacteria; o__Methanobacteriales; f__Methanobacteriaceae; g__Methanosphaera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-0.08967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p__Actinobacteria; c__Actinobacteria; o__Actinomycetales; f__Corynebacteriaceae; g__Corynebacterium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-0.08835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-0.08729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f__Clostridiaceae; g__SMB53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-0.08655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o__SHA-98; f__;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-0.08314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c__Gammaproteobacteria; o__Aeromonadales; f__Succinivibrionaceae; g__Succinivibrio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-0.08128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f__[Paraprevotellaceae];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-0.08016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c__Bacilli; o__Lactobacillales; f__Carnobacteriaceae; g__Granulicatella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-0.07757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f__Lachnospiraceae;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-0.07685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f__[Mogibacteriaceae];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0.062278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f__Bacteroidaceae; g__Bacteroides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0.072036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c__Deltaproteobacteria; o__Desulfovibrionales; f__Desulfovibrionaceae; g__Bilophila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0.078518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0.081113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f__Ruminococcaceae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0.084636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f__Lachnospiraceae; g__Lachnospira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0.086315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p__Tenericutes; c__Mollicutes; o__RF39; f__;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0.093666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f__Ruminococcaceae; g__Faecalibacterium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0.101487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f__Prevotellaceae; g__Prevotella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0.103119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f__[Barnesiellaceae];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0.104904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0.110764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f__Ruminococcaceae;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0.11963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f__Rikenellaceae;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0.122272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p__Bacteroidetes; c__Bacteroidia; o__Bacteroidales; f__Porphyromonadaceae; g__Parabacteroides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0.123857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f__Christensenellaceae; g__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0.133392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p__Proteobacteria; c__Betaproteobacteria; o__Burkholderiales; f__Oxalobacteraceae; g__Oxalobacter</w:t>
            </w:r>
          </w:p>
        </w:tc>
      </w:tr>
      <w:tr>
        <w:trPr>
          <w:trHeight w:val="28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0.178884</w:t>
            </w:r>
          </w:p>
        </w:tc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</w:rPr>
              <w:t>k__Bacteria; p__Firmicutes; c__Clostridia; o__Clostridiales; f__Veillonellaceae; g__Dialister</w:t>
            </w:r>
          </w:p>
        </w:tc>
      </w:tr>
    </w:tbl>
    <w:p>
      <w:pPr>
        <w:pStyle w:val="Normal"/>
        <w:bidi w:val="0"/>
        <w:jc w:val="left"/>
        <w:rPr>
          <w:rStyle w:val="IntenseEmphasis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nseEmphasis"/>
        </w:rPr>
        <w:t>Significant bacteria –</w:t>
      </w:r>
    </w:p>
    <w:p>
      <w:pPr>
        <w:pStyle w:val="Normal"/>
        <w:bidi w:val="0"/>
        <w:jc w:val="left"/>
        <w:rPr>
          <w:highlight w:val="cyan"/>
        </w:rPr>
      </w:pPr>
      <w:r>
        <w:rPr>
          <w:highlight w:val="cyan"/>
        </w:rPr>
        <w:t>Too many to plot.</w:t>
      </w:r>
    </w:p>
    <w:p>
      <w:pPr>
        <w:pStyle w:val="Subtitle"/>
        <w:bidi w:val="0"/>
        <w:jc w:val="left"/>
        <w:rPr>
          <w:rFonts w:ascii="Calibri" w:hAnsi="Calibri"/>
          <w:strike/>
        </w:rPr>
      </w:pPr>
      <w:r>
        <w:rPr>
          <w:rFonts w:ascii="Calibri" w:hAnsi="Calibri"/>
          <w:strike/>
        </w:rPr>
        <w:t>SVM</w:t>
      </w:r>
    </w:p>
    <w:p>
      <w:pPr>
        <w:pStyle w:val="Subtitle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XGBOOST</w:t>
      </w:r>
    </w:p>
    <w:p>
      <w:pPr>
        <w:pStyle w:val="Normal"/>
        <w:bidi w:val="0"/>
        <w:jc w:val="left"/>
        <w:rPr/>
      </w:pPr>
      <w:r>
        <w:rPr>
          <w:rStyle w:val="SubtleEmphasis"/>
        </w:rPr>
        <w:t>Using anna preprocess didn’t improve the results.</w:t>
      </w:r>
    </w:p>
    <w:p>
      <w:pPr>
        <w:pStyle w:val="Normal"/>
        <w:bidi w:val="0"/>
        <w:jc w:val="left"/>
        <w:rPr/>
      </w:pPr>
      <w:r>
        <w:rPr/>
        <w:t>The best parameters found by grid search are:</w:t>
      </w:r>
    </w:p>
    <w:p>
      <w:pPr>
        <w:pStyle w:val="Normal"/>
        <w:bidi w:val="0"/>
        <w:jc w:val="left"/>
        <w:rPr/>
      </w:pPr>
      <w:r>
        <w:rPr>
          <w:rStyle w:val="IntenseEmphasis"/>
        </w:rPr>
        <w:t>AUC</w:t>
      </w:r>
    </w:p>
    <w:p>
      <w:pPr>
        <w:pStyle w:val="NoSpacing"/>
        <w:bidi w:val="0"/>
        <w:jc w:val="left"/>
        <w:rPr>
          <w:b/>
          <w:b/>
          <w:bCs/>
        </w:rPr>
      </w:pPr>
      <w:r>
        <w:rPr>
          <w:b/>
          <w:bCs/>
        </w:rPr>
        <w:t>train_auc: 0.9470720720720721</w:t>
      </w:r>
    </w:p>
    <w:p>
      <w:pPr>
        <w:pStyle w:val="NoSpacing"/>
        <w:bidi w:val="0"/>
        <w:jc w:val="left"/>
        <w:rPr>
          <w:b/>
          <w:b/>
          <w:bCs/>
        </w:rPr>
      </w:pPr>
      <w:r>
        <w:rPr>
          <w:b/>
          <w:bCs/>
        </w:rPr>
        <w:t>test_auc: 0.6793987865416437</w:t>
      </w:r>
    </w:p>
    <w:p>
      <w:pPr>
        <w:pStyle w:val="NoSpacing"/>
        <w:bidi w:val="0"/>
        <w:jc w:val="left"/>
        <w:rPr>
          <w:b/>
          <w:b/>
          <w:bCs/>
        </w:rPr>
      </w:pPr>
      <w:r>
        <w:rPr>
          <w:b/>
          <w:bCs/>
        </w:rPr>
        <w:t>train_rho: 0.8614679070342778</w:t>
      </w:r>
    </w:p>
    <w:p>
      <w:pPr>
        <w:pStyle w:val="NoSpacing"/>
        <w:bidi w:val="0"/>
        <w:jc w:val="left"/>
        <w:rPr>
          <w:b/>
          <w:b/>
          <w:bCs/>
        </w:rPr>
      </w:pPr>
      <w:r>
        <w:rPr>
          <w:b/>
          <w:bCs/>
        </w:rPr>
        <w:t>test_rho: 0.3460306968916471</w:t>
      </w:r>
    </w:p>
    <w:p>
      <w:pPr>
        <w:pStyle w:val="NoSpacing"/>
        <w:bidi w:val="0"/>
        <w:jc w:val="left"/>
        <w:rPr>
          <w:rStyle w:val="IntenseEmphasis"/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bidiVisual w:val="true"/>
        <w:tblW w:w="3414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0"/>
        <w:gridCol w:w="1167"/>
        <w:gridCol w:w="1167"/>
      </w:tblGrid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 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train accuracy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test accuracy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0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0.935938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0.68125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0.923438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0.6875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0.923438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0.6875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3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0.948438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0.7625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4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0.942188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0.71875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5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0.934375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0.75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6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0.9375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0.7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7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0.935938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0.7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0.945313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0.68125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9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0.935938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0.725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average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0.93625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0.709375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000000"/>
                <w:highlight w:val="cyan"/>
              </w:rPr>
            </w:pPr>
            <w:r>
              <w:rPr>
                <w:rFonts w:eastAsia="Times New Roman" w:cs="Arial"/>
                <w:color w:val="000000"/>
                <w:highlight w:val="cyan"/>
              </w:rPr>
              <w:t>AUC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b/>
                <w:b/>
                <w:bCs/>
                <w:highlight w:val="cyan"/>
              </w:rPr>
            </w:pPr>
            <w:r>
              <w:rPr>
                <w:b/>
                <w:bCs/>
                <w:highlight w:val="cyan"/>
              </w:rPr>
              <w:t>0.947072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b/>
                <w:b/>
                <w:bCs/>
                <w:highlight w:val="cyan"/>
              </w:rPr>
            </w:pPr>
            <w:r>
              <w:rPr>
                <w:b/>
                <w:bCs/>
                <w:highlight w:val="cyan"/>
              </w:rPr>
              <w:t>0.6793987</w:t>
            </w:r>
          </w:p>
        </w:tc>
      </w:tr>
    </w:tbl>
    <w:p>
      <w:pPr>
        <w:pStyle w:val="Normal"/>
        <w:bidi w:val="0"/>
        <w:jc w:val="left"/>
        <w:rPr>
          <w:rStyle w:val="IntenseEmphasis"/>
          <w:highlight w:val="cyan"/>
        </w:rPr>
      </w:pPr>
      <w:r>
        <w:rPr>
          <w:highlight w:val="cyan"/>
        </w:rPr>
      </w:r>
    </w:p>
    <w:p>
      <w:pPr>
        <w:pStyle w:val="Normal"/>
        <w:bidi w:val="0"/>
        <w:jc w:val="left"/>
        <w:rPr/>
      </w:pPr>
      <w:r>
        <w:rPr>
          <w:rStyle w:val="IntenseEmphasis"/>
        </w:rPr>
        <w:t>Confusion matrix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622165" cy="3235325"/>
            <wp:effectExtent l="0" t="0" r="0" b="0"/>
            <wp:docPr id="21" name="Picture 16" descr="C:\Users\yoram\PycharmProjects\microbiome\allergy\13.05\Milk_allergy_task_confusion_matrix_heat_map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6" descr="C:\Users\yoram\PycharmProjects\microbiome\allergy\13.05\Milk_allergy_task_confusion_matrix_heat_map 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165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bidiVisual w:val="true"/>
        <w:tblW w:w="3240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44"/>
        <w:gridCol w:w="1097"/>
        <w:gridCol w:w="1099"/>
      </w:tblGrid>
      <w:tr>
        <w:trPr>
          <w:trHeight w:val="285" w:hRule="atLeast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 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Yes</w:t>
            </w:r>
          </w:p>
        </w:tc>
      </w:tr>
      <w:tr>
        <w:trPr>
          <w:trHeight w:val="285" w:hRule="atLeast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0.525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0.16875</w:t>
            </w:r>
          </w:p>
        </w:tc>
      </w:tr>
      <w:tr>
        <w:trPr>
          <w:trHeight w:val="285" w:hRule="atLeast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Yes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0.121875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0.184375</w:t>
            </w:r>
          </w:p>
        </w:tc>
      </w:tr>
      <w:tr>
        <w:trPr>
          <w:trHeight w:val="285" w:hRule="atLeast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acc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0.709375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</w:r>
          </w:p>
        </w:tc>
      </w:tr>
    </w:tbl>
    <w:p>
      <w:pPr>
        <w:pStyle w:val="Normal"/>
        <w:bidi w:val="0"/>
        <w:jc w:val="left"/>
        <w:rPr>
          <w:rStyle w:val="IntenseEmphasis"/>
        </w:rPr>
      </w:pPr>
      <w:r>
        <w:rPr/>
      </w:r>
    </w:p>
    <w:p>
      <w:pPr>
        <w:pStyle w:val="Subtitle"/>
        <w:bidi w:val="0"/>
        <w:jc w:val="left"/>
        <w:rPr/>
      </w:pPr>
      <w:r>
        <w:rPr>
          <w:rFonts w:ascii="Calibri" w:hAnsi="Calibri"/>
        </w:rPr>
        <w:t>NN</w:t>
      </w:r>
    </w:p>
    <w:p>
      <w:pPr>
        <w:pStyle w:val="Subtitle"/>
        <w:bidi w:val="0"/>
        <w:jc w:val="left"/>
        <w:rPr/>
      </w:pPr>
      <w:r>
        <w:rPr>
          <w:rStyle w:val="SubtleEmphasis"/>
        </w:rPr>
        <w:t xml:space="preserve">Using Anna preprocess- </w:t>
      </w:r>
      <w:r>
        <w:rPr/>
        <w:drawing>
          <wp:inline distT="0" distB="0" distL="0" distR="0">
            <wp:extent cx="3805555" cy="2858135"/>
            <wp:effectExtent l="0" t="0" r="0" b="0"/>
            <wp:docPr id="22" name="Picture 45" descr="C:\Users\yoram\PycharmProjects\microbiome\allergy\anna+preprocess\NN_AUC_Milk_allergy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45" descr="C:\Users\yoram\PycharmProjects\microbiome\allergy\anna+preprocess\NN_AUC_Milk_allergy_task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55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780915" cy="3346450"/>
            <wp:effectExtent l="0" t="0" r="0" b="0"/>
            <wp:docPr id="23" name="Picture 44" descr="C:\Users\yoram\PycharmProjects\microbiome\allergy\anna+preprocess\Milk_allergy_task_NN_confusion_matrix_heat_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44" descr="C:\Users\yoram\PycharmProjects\microbiome\allergy\anna+preprocess\Milk_allergy_task_NN_confusion_matrix_heat_map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91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2"/>
        <w:bidi w:val="0"/>
        <w:jc w:val="left"/>
        <w:rPr/>
      </w:pPr>
      <w:r>
        <w:rPr>
          <w:rFonts w:ascii="Calibri" w:hAnsi="Calibri"/>
        </w:rPr>
        <w:t>Distinction between all types of allergies</w:t>
      </w:r>
    </w:p>
    <w:p>
      <w:pPr>
        <w:pStyle w:val="Normal"/>
        <w:bidi w:val="0"/>
        <w:jc w:val="left"/>
        <w:rPr/>
      </w:pPr>
      <w:r>
        <w:rPr>
          <w:rStyle w:val="SubtleEmphasis"/>
        </w:rPr>
        <w:t>Is patient allergic to milk or not?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848350" cy="4371975"/>
            <wp:effectExtent l="0" t="0" r="0" b="0"/>
            <wp:docPr id="24" name="Picture 8" descr="C:\Users\yoram\PycharmProjects\microbiome\allergy\Real tags_vs_Mixed_tags_at_ allergy type task (#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8" descr="C:\Users\yoram\PycharmProjects\microbiome\allergy\Real tags_vs_Mixed_tags_at_ allergy type task (#4)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</w:rPr>
        <w:t xml:space="preserve"> </w:t>
      </w:r>
      <w:r>
        <w:rPr>
          <w:rStyle w:val="IntenseEmphasis"/>
        </w:rPr>
        <w:t>Significant bacteria -</w:t>
      </w:r>
    </w:p>
    <w:tbl>
      <w:tblPr>
        <w:bidiVisual w:val="true"/>
        <w:tblW w:w="8735" w:type="dxa"/>
        <w:jc w:val="left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3"/>
        <w:gridCol w:w="7502"/>
      </w:tblGrid>
      <w:tr>
        <w:trPr>
          <w:trHeight w:val="285" w:hRule="atLeast"/>
        </w:trPr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before="0" w:after="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-0.12018</w:t>
            </w:r>
          </w:p>
        </w:tc>
        <w:tc>
          <w:tcPr>
            <w:tcW w:w="7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before="0" w:after="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k__Bacteria; p__Firmicutes; c__Clostridia; o__Clostridiales; f__Veillonellaceae</w:t>
            </w:r>
          </w:p>
        </w:tc>
      </w:tr>
      <w:tr>
        <w:trPr>
          <w:trHeight w:val="285" w:hRule="atLeast"/>
        </w:trPr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before="0" w:after="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0.17747</w:t>
            </w:r>
          </w:p>
        </w:tc>
        <w:tc>
          <w:tcPr>
            <w:tcW w:w="7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before="0" w:after="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k__Bacteria; p__Proteobacteria; c__Alphaproteobacteria; o__Rhizobiales; f__Bradyrhizobiaceae</w:t>
            </w:r>
          </w:p>
        </w:tc>
      </w:tr>
      <w:tr>
        <w:trPr>
          <w:trHeight w:val="285" w:hRule="atLeast"/>
        </w:trPr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before="0" w:after="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-0.19425</w:t>
            </w:r>
          </w:p>
        </w:tc>
        <w:tc>
          <w:tcPr>
            <w:tcW w:w="7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before="0" w:after="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k__Bacteria; p__Proteobacteria; c__Betaproteobacteria; o__Burkholderiales; f__Oxalobacteraceae</w:t>
            </w:r>
          </w:p>
        </w:tc>
      </w:tr>
      <w:tr>
        <w:trPr>
          <w:trHeight w:val="285" w:hRule="atLeast"/>
        </w:trPr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before="0" w:after="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-0.12046</w:t>
            </w:r>
          </w:p>
        </w:tc>
        <w:tc>
          <w:tcPr>
            <w:tcW w:w="7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before="0" w:after="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k__Bacteria; p__Synergistetes; c__Synergistia; o__Synergistales; f__Synergistaceae</w:t>
            </w:r>
          </w:p>
        </w:tc>
      </w:tr>
      <w:tr>
        <w:trPr>
          <w:trHeight w:val="285" w:hRule="atLeast"/>
        </w:trPr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before="0" w:after="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-0.12038</w:t>
            </w:r>
          </w:p>
        </w:tc>
        <w:tc>
          <w:tcPr>
            <w:tcW w:w="7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before="0" w:after="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k__Bacteria; p__Tenericutes; c__Mollicutes; o__RF39; f__</w:t>
            </w:r>
          </w:p>
        </w:tc>
      </w:tr>
    </w:tbl>
    <w:p>
      <w:pPr>
        <w:pStyle w:val="Normal"/>
        <w:rPr>
          <w:rFonts w:cs="Arial"/>
        </w:rPr>
      </w:pPr>
      <w:r>
        <w:rPr>
          <w:rFonts w:cs="Arial"/>
          <w:rtl w:val="true"/>
        </w:rPr>
        <w:drawing>
          <wp:anchor behindDoc="0" distT="0" distB="0" distL="114300" distR="120650" simplePos="0" locked="0" layoutInCell="1" allowOverlap="1" relativeHeight="3">
            <wp:simplePos x="0" y="0"/>
            <wp:positionH relativeFrom="column">
              <wp:posOffset>-410845</wp:posOffset>
            </wp:positionH>
            <wp:positionV relativeFrom="paragraph">
              <wp:posOffset>292100</wp:posOffset>
            </wp:positionV>
            <wp:extent cx="5917565" cy="1741170"/>
            <wp:effectExtent l="0" t="0" r="0" b="0"/>
            <wp:wrapSquare wrapText="bothSides"/>
            <wp:docPr id="25" name="Picture 20" descr="C:\Users\yoram\PycharmProjects\microbiome\allergy\pos_neg_correlation_at_ allergy type task (#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0" descr="C:\Users\yoram\PycharmProjects\microbiome\allergy\pos_neg_correlation_at_ allergy type task (#4)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0" t="0" r="835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rStyle w:val="IntenseEmphasis"/>
        </w:rPr>
        <w:t>Can't calculate AUC for multi-class, there for accuracy score:</w:t>
      </w:r>
    </w:p>
    <w:tbl>
      <w:tblPr>
        <w:bidiVisual w:val="true"/>
        <w:tblW w:w="3240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0"/>
        <w:gridCol w:w="1080"/>
        <w:gridCol w:w="1080"/>
      </w:tblGrid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train accuracy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test accuracy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0.94375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0.48125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0.926563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0.51875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0.921875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0.5125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0.917188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0.55625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0.928125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0.53125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0.926563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0.575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0.926563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0.50625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0.942188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0.5375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0.921875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0.525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0.929688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0.55625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000000"/>
                <w:highlight w:val="cyan"/>
              </w:rPr>
            </w:pPr>
            <w:r>
              <w:rPr>
                <w:rFonts w:eastAsia="Times New Roman" w:cs="Arial"/>
                <w:color w:val="000000"/>
                <w:highlight w:val="cyan"/>
              </w:rPr>
              <w:t>average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  <w:highlight w:val="cyan"/>
              </w:rPr>
            </w:pPr>
            <w:r>
              <w:rPr>
                <w:rFonts w:cs="Arial"/>
                <w:color w:val="000000"/>
                <w:highlight w:val="cyan"/>
              </w:rPr>
              <w:t>0.928438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cs="Arial"/>
                <w:color w:val="000000"/>
                <w:highlight w:val="cyan"/>
              </w:rPr>
            </w:pPr>
            <w:r>
              <w:rPr>
                <w:rFonts w:cs="Arial"/>
                <w:color w:val="000000"/>
                <w:highlight w:val="cyan"/>
              </w:rPr>
              <w:t>0.53</w:t>
            </w:r>
          </w:p>
        </w:tc>
      </w:tr>
    </w:tbl>
    <w:p>
      <w:pPr>
        <w:pStyle w:val="Normal"/>
        <w:bidi w:val="0"/>
        <w:jc w:val="left"/>
        <w:rPr>
          <w:rStyle w:val="IntenseEmphasis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nseEmphasis"/>
        </w:rPr>
        <w:t>Confusion matrix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300855" cy="3010535"/>
            <wp:effectExtent l="0" t="0" r="0" b="0"/>
            <wp:docPr id="26" name="Picture 21" descr="C:\Users\yoram\PycharmProjects\microbiome\allergy\13.05\Allergy_type_task_confusion_matrix_heat_map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1" descr="C:\Users\yoram\PycharmProjects\microbiome\allergy\13.05\Allergy_type_task_confusion_matrix_heat_map 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85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bidiVisual w:val="true"/>
        <w:tblW w:w="5400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0"/>
        <w:gridCol w:w="1080"/>
        <w:gridCol w:w="1080"/>
        <w:gridCol w:w="1080"/>
        <w:gridCol w:w="1080"/>
      </w:tblGrid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Milk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Treenut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Peanut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Sesame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Milk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0.188125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0.044375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0.06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0.01375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Treenut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0.054375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0.136875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0.04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0.01875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Peanut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0.0725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0.045625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0.136875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0.02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Sesame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0.031875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0.028125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0.040625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0.068125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000000"/>
                <w:highlight w:val="cyan"/>
              </w:rPr>
            </w:pPr>
            <w:r>
              <w:rPr>
                <w:rFonts w:eastAsia="Times New Roman" w:cs="Arial"/>
                <w:color w:val="000000"/>
                <w:highlight w:val="cyan"/>
              </w:rPr>
              <w:t>acc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Arial"/>
                <w:color w:val="000000"/>
                <w:highlight w:val="cyan"/>
              </w:rPr>
            </w:pPr>
            <w:r>
              <w:rPr>
                <w:rFonts w:eastAsia="Times New Roman" w:cs="Arial"/>
                <w:color w:val="000000"/>
                <w:highlight w:val="cyan"/>
              </w:rPr>
              <w:t>0.53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 </w:t>
            </w:r>
          </w:p>
        </w:tc>
      </w:tr>
    </w:tbl>
    <w:p>
      <w:pPr>
        <w:pStyle w:val="Normal"/>
        <w:rPr/>
      </w:pPr>
      <w:r>
        <w:rPr>
          <w:rtl w:val="true"/>
        </w:rPr>
      </w:r>
    </w:p>
    <w:p>
      <w:pPr>
        <w:pStyle w:val="Subtitle"/>
        <w:bidi w:val="0"/>
        <w:spacing w:before="0" w:after="200"/>
        <w:ind w:left="720" w:hanging="0"/>
        <w:jc w:val="left"/>
        <w:rPr/>
      </w:pPr>
      <w:r>
        <w:rPr/>
      </w:r>
      <w:r>
        <w:br w:type="page"/>
      </w:r>
    </w:p>
    <w:p>
      <w:pPr>
        <w:pStyle w:val="TextBody"/>
        <w:spacing w:before="0" w:after="140"/>
        <w:ind w:left="4320" w:hanging="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  <w:br/>
      </w:r>
      <w:r>
        <w:rPr>
          <w:color w:val="000000"/>
          <w:sz w:val="22"/>
          <w:szCs w:val="22"/>
        </w:rPr>
        <w:t>Roc</w:t>
      </w:r>
      <w:r>
        <w:rPr>
          <w:color w:val="000000"/>
          <w:sz w:val="22"/>
          <w:szCs w:val="22"/>
          <w:rtl w:val="true"/>
        </w:rPr>
        <w:t>-</w:t>
      </w:r>
    </w:p>
    <w:p>
      <w:pPr>
        <w:pStyle w:val="TextBody"/>
        <w:spacing w:before="0" w:after="140"/>
        <w:ind w:left="2880" w:hanging="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This is a commonly used graph that summarizes the performance of a classifier across all possible thresholds. It is generated by plotting the True Positive Rate (y-axis) against the False Positive Rate (x-axis) as you vary the threshold for assigning observations to a given class</w:t>
      </w:r>
      <w:r>
        <w:rPr>
          <w:color w:val="000000"/>
          <w:sz w:val="22"/>
          <w:szCs w:val="22"/>
          <w:rtl w:val="true"/>
        </w:rPr>
        <w:t>.</w:t>
      </w:r>
    </w:p>
    <w:p>
      <w:pPr>
        <w:pStyle w:val="TextBody"/>
        <w:spacing w:before="0" w:after="140"/>
        <w:ind w:left="2880" w:hanging="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confusion matrix</w:t>
      </w:r>
    </w:p>
    <w:p>
      <w:pPr>
        <w:pStyle w:val="TextBody"/>
        <w:spacing w:before="0" w:after="140"/>
        <w:ind w:left="2880" w:hanging="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is a performance measurement for machine learning classification problem where output can be two or more classes. It is a table with 4 different combinations of predicted and actual values</w:t>
      </w:r>
      <w:r>
        <w:rPr>
          <w:color w:val="000000"/>
          <w:sz w:val="22"/>
          <w:szCs w:val="22"/>
          <w:rtl w:val="true"/>
        </w:rPr>
        <w:t>.</w:t>
      </w:r>
    </w:p>
    <w:p>
      <w:pPr>
        <w:pStyle w:val="TextBody"/>
        <w:spacing w:before="0" w:after="140"/>
        <w:ind w:left="2880" w:hanging="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It is extremely useful for measuring Recall, Precision, Specificity, Accuracy and most importantly AUC-ROC Curve</w:t>
      </w:r>
      <w:r>
        <w:rPr>
          <w:color w:val="000000"/>
          <w:sz w:val="22"/>
          <w:szCs w:val="22"/>
          <w:rtl w:val="true"/>
        </w:rPr>
        <w:t>.</w:t>
      </w:r>
    </w:p>
    <w:p>
      <w:pPr>
        <w:pStyle w:val="TextBody"/>
        <w:spacing w:before="0" w:after="140"/>
        <w:ind w:left="2880" w:hanging="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Let's understand TP, FP, FN, TN in terms of pregnancy analogy</w:t>
      </w:r>
      <w:r>
        <w:rPr>
          <w:color w:val="000000"/>
          <w:sz w:val="22"/>
          <w:szCs w:val="22"/>
          <w:rtl w:val="true"/>
        </w:rPr>
        <w:t>.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4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Cs w:val="22"/>
        <w:lang w:val="en-US" w:eastAsia="en-US" w:bidi="he-IL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1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he-IL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mbria" w:hAnsi="Cambria" w:eastAsia="Calibri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200" w:after="0"/>
      <w:outlineLvl w:val="1"/>
    </w:pPr>
    <w:rPr>
      <w:rFonts w:ascii="Cambria" w:hAnsi="Cambria" w:eastAsia="Calibri" w:cs="Times New Roman"/>
      <w:b/>
      <w:bCs/>
      <w:color w:val="4F81BD"/>
      <w:sz w:val="26"/>
      <w:szCs w:val="26"/>
    </w:rPr>
  </w:style>
  <w:style w:type="character" w:styleId="DefaultParagraphFont">
    <w:name w:val="Default Paragraph Font"/>
    <w:qFormat/>
    <w:rPr/>
  </w:style>
  <w:style w:type="character" w:styleId="TitleChar">
    <w:name w:val="Title Char"/>
    <w:basedOn w:val="DefaultParagraphFont"/>
    <w:qFormat/>
    <w:rPr>
      <w:rFonts w:ascii="Cambria" w:hAnsi="Cambria" w:eastAsia="Calibri" w:cs="Times New Roman"/>
      <w:color w:val="17365D"/>
      <w:spacing w:val="5"/>
      <w:kern w:val="2"/>
      <w:sz w:val="52"/>
      <w:szCs w:val="52"/>
    </w:rPr>
  </w:style>
  <w:style w:type="character" w:styleId="Heading1Char">
    <w:name w:val="Heading 1 Char"/>
    <w:basedOn w:val="DefaultParagraphFont"/>
    <w:qFormat/>
    <w:rPr>
      <w:rFonts w:ascii="Cambria" w:hAnsi="Cambria" w:eastAsia="Calibri" w:cs="Times New Roman"/>
      <w:b/>
      <w:bCs/>
      <w:color w:val="365F91"/>
      <w:sz w:val="28"/>
      <w:szCs w:val="28"/>
    </w:rPr>
  </w:style>
  <w:style w:type="character" w:styleId="Heading2Char">
    <w:name w:val="Heading 2 Char"/>
    <w:basedOn w:val="DefaultParagraphFont"/>
    <w:qFormat/>
    <w:rPr>
      <w:rFonts w:ascii="Cambria" w:hAnsi="Cambria" w:eastAsia="Calibri" w:cs="Times New Roman"/>
      <w:b/>
      <w:bCs/>
      <w:color w:val="4F81BD"/>
      <w:sz w:val="26"/>
      <w:szCs w:val="26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HTMLPreformattedChar">
    <w:name w:val="HTML Preformatted Char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SubtitleChar">
    <w:name w:val="Subtitle Char"/>
    <w:basedOn w:val="DefaultParagraphFont"/>
    <w:qFormat/>
    <w:rPr>
      <w:rFonts w:ascii="Cambria" w:hAnsi="Cambria" w:eastAsia="Calibri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basedOn w:val="DefaultParagraphFont"/>
    <w:qFormat/>
    <w:rPr>
      <w:i/>
      <w:iCs/>
      <w:color w:val="808080"/>
    </w:rPr>
  </w:style>
  <w:style w:type="character" w:styleId="IntenseEmphasis">
    <w:name w:val="Intense Emphasis"/>
    <w:basedOn w:val="DefaultParagraphFont"/>
    <w:qFormat/>
    <w:rPr>
      <w:b/>
      <w:bCs/>
      <w:i/>
      <w:iCs/>
      <w:color w:val="4F81BD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Calibri" w:cs="Times New Roman"/>
      <w:color w:val="17365D"/>
      <w:spacing w:val="5"/>
      <w:kern w:val="2"/>
      <w:sz w:val="52"/>
      <w:szCs w:val="52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spacing w:lineRule="auto" w:line="240" w:before="0" w:after="0"/>
      <w:jc w:val="left"/>
    </w:pPr>
    <w:rPr>
      <w:rFonts w:ascii="Courier New" w:hAnsi="Courier New" w:eastAsia="Times New Roman" w:cs="Courier New"/>
      <w:sz w:val="20"/>
      <w:szCs w:val="20"/>
    </w:rPr>
  </w:style>
  <w:style w:type="paragraph" w:styleId="Subtitle">
    <w:name w:val="Subtitle"/>
    <w:basedOn w:val="Normal"/>
    <w:next w:val="Normal"/>
    <w:qFormat/>
    <w:pPr/>
    <w:rPr>
      <w:rFonts w:ascii="Cambria" w:hAnsi="Cambria" w:eastAsia="Calibri" w:cs="Times New Roman"/>
      <w:i/>
      <w:iCs/>
      <w:color w:val="4F81BD"/>
      <w:spacing w:val="15"/>
      <w:sz w:val="24"/>
      <w:szCs w:val="24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1"/>
      <w:spacing w:lineRule="auto" w:line="240" w:before="0" w:after="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he-IL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23153</TotalTime>
  <Application>LibreOffice/6.0.7.3$Linux_X86_64 LibreOffice_project/00m0$Build-3</Application>
  <Pages>46</Pages>
  <Words>6609</Words>
  <Characters>86951</Characters>
  <CharactersWithSpaces>91571</CharactersWithSpaces>
  <Paragraphs>2068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2019-04-30T14:08:00Z</dcterms:created>
  <dc:creator>yoram</dc:creator>
  <dc:description/>
  <dc:language>en</dc:language>
  <cp:lastModifiedBy/>
  <dcterms:modified xsi:type="dcterms:W3CDTF">2019-09-03T13:22:55Z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