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1B3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40"/>
          <w:szCs w:val="40"/>
        </w:rPr>
      </w:pPr>
    </w:p>
    <w:p w14:paraId="1805D7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40"/>
          <w:szCs w:val="40"/>
        </w:rPr>
      </w:pPr>
    </w:p>
    <w:p w14:paraId="7ABB60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40"/>
          <w:szCs w:val="40"/>
        </w:rPr>
      </w:pPr>
    </w:p>
    <w:p w14:paraId="067221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40"/>
          <w:szCs w:val="40"/>
        </w:rPr>
      </w:pPr>
    </w:p>
    <w:p w14:paraId="6DF9BD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40"/>
          <w:szCs w:val="40"/>
        </w:rPr>
      </w:pPr>
      <w:r>
        <w:rPr>
          <w:rFonts w:hint="eastAsia" w:ascii="仿宋" w:hAnsi="仿宋" w:eastAsia="仿宋" w:cs="仿宋"/>
          <w:b/>
          <w:bCs/>
          <w:sz w:val="40"/>
          <w:szCs w:val="40"/>
        </w:rPr>
        <w:t>医古文智慧精读全流程可视化系统</w:t>
      </w:r>
    </w:p>
    <w:p w14:paraId="5BD2DA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righ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——以《本草纲目序》为例</w:t>
      </w:r>
    </w:p>
    <w:p w14:paraId="07563A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1582F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403D70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52"/>
          <w:szCs w:val="52"/>
        </w:rPr>
      </w:pPr>
      <w:r>
        <w:rPr>
          <w:rFonts w:hint="eastAsia" w:ascii="仿宋" w:hAnsi="仿宋" w:eastAsia="仿宋" w:cs="仿宋"/>
          <w:b/>
          <w:bCs/>
          <w:sz w:val="52"/>
          <w:szCs w:val="52"/>
        </w:rPr>
        <w:t>使用手册</w:t>
      </w:r>
    </w:p>
    <w:p w14:paraId="7C1D7E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628B0D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073EA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77503C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5F9ADC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2D7B9A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B8B6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6ACA7B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0D5D52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5D4CCF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</w:p>
    <w:p w14:paraId="137E02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湖北中医药大学《医古文》课程组</w:t>
      </w:r>
    </w:p>
    <w:p w14:paraId="6746F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2026年</w:t>
      </w:r>
    </w:p>
    <w:p w14:paraId="5780B6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3C324C83">
      <w:pPr>
        <w:spacing w:line="360" w:lineRule="auto"/>
        <w:ind w:left="0" w:leftChars="0" w:firstLine="480" w:firstLineChars="200"/>
        <w:rPr>
          <w:rFonts w:hint="default"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eastAsia="zh-CN"/>
        </w:rPr>
        <w:t>“</w:t>
      </w:r>
      <w:r>
        <w:rPr>
          <w:rFonts w:hint="default" w:ascii="Times New Roman Regular" w:hAnsi="Times New Roman Regular" w:cs="Times New Roman Regular"/>
          <w:lang w:eastAsia="zh-CN"/>
        </w:rPr>
        <w:t>医古文智慧精读全流程可视化系统</w:t>
      </w:r>
      <w:r>
        <w:rPr>
          <w:rFonts w:hint="eastAsia" w:ascii="Times New Roman Regular" w:hAnsi="Times New Roman Regular" w:cs="Times New Roman Regular"/>
          <w:lang w:eastAsia="zh-CN"/>
        </w:rPr>
        <w:t>”</w:t>
      </w:r>
      <w:r>
        <w:rPr>
          <w:rFonts w:hint="default" w:ascii="Times New Roman Regular" w:hAnsi="Times New Roman Regular" w:cs="Times New Roman Regular"/>
          <w:lang w:eastAsia="zh-CN"/>
        </w:rPr>
        <w:t>（</w:t>
      </w:r>
      <w:r>
        <w:rPr>
          <w:rFonts w:hint="default" w:ascii="Times New Roman Regular" w:hAnsi="Times New Roman Regular" w:cs="Times New Roman Regular"/>
        </w:rPr>
        <w:t>以下简称</w:t>
      </w:r>
      <w:r>
        <w:rPr>
          <w:rFonts w:hint="eastAsia" w:ascii="Times New Roman Regular" w:hAnsi="Times New Roman Regular" w:cs="Times New Roman Regular"/>
          <w:lang w:eastAsia="zh-CN"/>
        </w:rPr>
        <w:t>“</w:t>
      </w:r>
      <w:r>
        <w:rPr>
          <w:rFonts w:hint="default" w:ascii="Times New Roman Regular" w:hAnsi="Times New Roman Regular" w:cs="Times New Roman Regular"/>
        </w:rPr>
        <w:t>本系统</w:t>
      </w:r>
      <w:r>
        <w:rPr>
          <w:rFonts w:hint="eastAsia" w:ascii="Times New Roman Regular" w:hAnsi="Times New Roman Regular" w:cs="Times New Roman Regular"/>
          <w:lang w:eastAsia="zh-CN"/>
        </w:rPr>
        <w:t>”</w:t>
      </w:r>
      <w:r>
        <w:rPr>
          <w:rFonts w:hint="default" w:ascii="Times New Roman Regular" w:hAnsi="Times New Roman Regular" w:cs="Times New Roman Regular"/>
          <w:lang w:eastAsia="zh-CN"/>
        </w:rPr>
        <w:t>）</w:t>
      </w:r>
      <w:r>
        <w:rPr>
          <w:rFonts w:hint="default" w:ascii="Times New Roman Regular" w:hAnsi="Times New Roman Regular" w:cs="Times New Roman Regular"/>
        </w:rPr>
        <w:t>是湖北中医药大学《医古文》课程组面向中医学本科教学开发的智能教学辅助平台。系统以明代王世贞所撰《本草纲目</w:t>
      </w:r>
      <w:r>
        <w:rPr>
          <w:rFonts w:hint="default" w:ascii="Times New Roman Regular" w:hAnsi="Times New Roman Regular" w:cs="Times New Roman Regular"/>
          <w:lang w:val="en-US" w:eastAsia="zh-CN"/>
        </w:rPr>
        <w:t>·</w:t>
      </w:r>
      <w:r>
        <w:rPr>
          <w:rFonts w:hint="default" w:ascii="Times New Roman Regular" w:hAnsi="Times New Roman Regular" w:cs="Times New Roman Regular"/>
        </w:rPr>
        <w:t>序》为示范文本</w:t>
      </w:r>
      <w:r>
        <w:rPr>
          <w:rFonts w:hint="default" w:ascii="Times New Roman Regular" w:hAnsi="Times New Roman Regular" w:cs="Times New Roman Regular"/>
          <w:lang w:eastAsia="zh-CN"/>
        </w:rPr>
        <w:t>，</w:t>
      </w:r>
      <w:r>
        <w:rPr>
          <w:rFonts w:hint="default" w:ascii="Times New Roman Regular" w:hAnsi="Times New Roman Regular" w:cs="Times New Roman Regular"/>
        </w:rPr>
        <w:t>贯通</w:t>
      </w:r>
      <w:r>
        <w:rPr>
          <w:rFonts w:hint="eastAsia" w:ascii="Times New Roman Regular" w:hAnsi="Times New Roman Regular" w:cs="Times New Roman Regular"/>
          <w:lang w:eastAsia="zh-CN"/>
        </w:rPr>
        <w:t>“</w:t>
      </w:r>
      <w:r>
        <w:rPr>
          <w:rFonts w:hint="default" w:ascii="Times New Roman Regular" w:hAnsi="Times New Roman Regular" w:cs="Times New Roman Regular"/>
        </w:rPr>
        <w:t>预习—课堂—测评—训练</w:t>
      </w:r>
      <w:r>
        <w:rPr>
          <w:rFonts w:hint="eastAsia" w:ascii="Times New Roman Regular" w:hAnsi="Times New Roman Regular" w:cs="Times New Roman Regular"/>
          <w:lang w:eastAsia="zh-CN"/>
        </w:rPr>
        <w:t>”</w:t>
      </w:r>
      <w:r>
        <w:rPr>
          <w:rFonts w:hint="default" w:ascii="Times New Roman Regular" w:hAnsi="Times New Roman Regular" w:cs="Times New Roman Regular"/>
        </w:rPr>
        <w:t>全教学流程</w:t>
      </w:r>
      <w:r>
        <w:rPr>
          <w:rFonts w:hint="default" w:ascii="Times New Roman Regular" w:hAnsi="Times New Roman Regular" w:cs="Times New Roman Regular"/>
          <w:lang w:eastAsia="zh-CN"/>
        </w:rPr>
        <w:t>，</w:t>
      </w:r>
      <w:r>
        <w:rPr>
          <w:rFonts w:hint="default" w:ascii="Times New Roman Regular" w:hAnsi="Times New Roman Regular" w:cs="Times New Roman Regular"/>
        </w:rPr>
        <w:t>设计五大功能模块</w:t>
      </w:r>
      <w:r>
        <w:rPr>
          <w:rFonts w:hint="default" w:ascii="Times New Roman Regular" w:hAnsi="Times New Roman Regular" w:cs="Times New Roman Regular"/>
          <w:lang w:eastAsia="zh-CN"/>
        </w:rPr>
        <w:t>：</w:t>
      </w:r>
      <w:r>
        <w:rPr>
          <w:rFonts w:hint="default" w:ascii="Times New Roman Regular" w:hAnsi="Times New Roman Regular" w:cs="Times New Roman Regular"/>
          <w:b/>
          <w:bCs/>
        </w:rPr>
        <w:t>交互式预习背景系统、预习疑难字词统计系统、课堂可交互注释系统、智能测评系统、古汉语标点训练系统</w:t>
      </w:r>
      <w:r>
        <w:rPr>
          <w:rFonts w:hint="default" w:ascii="Times New Roman Regular" w:hAnsi="Times New Roman Regular" w:cs="Times New Roman Regular"/>
        </w:rPr>
        <w:t>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BE3F4" w:themeFill="accent1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1836746">
        <w:tc>
          <w:tcPr>
            <w:tcW w:w="9242" w:type="dxa"/>
            <w:shd w:val="clear" w:color="auto" w:fill="DBE3F4" w:themeFill="accent1" w:themeFillTint="32"/>
          </w:tcPr>
          <w:p w14:paraId="41CE746C">
            <w:pPr>
              <w:spacing w:line="360" w:lineRule="auto"/>
              <w:ind w:left="0" w:leftChars="0" w:firstLine="480" w:firstLineChars="200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lang w:eastAsia="zh-CN"/>
              </w:rPr>
              <w:t>“</w:t>
            </w:r>
            <w:r>
              <w:rPr>
                <w:rFonts w:hint="eastAsia" w:ascii="楷体" w:hAnsi="楷体" w:eastAsia="楷体" w:cs="楷体"/>
              </w:rPr>
              <w:t>楚蕲阳李君东璧</w:t>
            </w:r>
            <w:r>
              <w:rPr>
                <w:rFonts w:hint="eastAsia" w:ascii="楷体" w:hAnsi="楷体" w:eastAsia="楷体" w:cs="楷体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</w:rPr>
              <w:t>一日过予弇山园谒予</w:t>
            </w:r>
            <w:r>
              <w:rPr>
                <w:rFonts w:hint="eastAsia" w:ascii="楷体" w:hAnsi="楷体" w:eastAsia="楷体" w:cs="楷体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</w:rPr>
              <w:t>留饮数日。予窥其人</w:t>
            </w:r>
            <w:r>
              <w:rPr>
                <w:rFonts w:hint="eastAsia" w:ascii="楷体" w:hAnsi="楷体" w:eastAsia="楷体" w:cs="楷体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</w:rPr>
              <w:t>睟然貌也</w:t>
            </w:r>
            <w:r>
              <w:rPr>
                <w:rFonts w:hint="eastAsia" w:ascii="楷体" w:hAnsi="楷体" w:eastAsia="楷体" w:cs="楷体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</w:rPr>
              <w:t>癯然身也</w:t>
            </w:r>
            <w:r>
              <w:rPr>
                <w:rFonts w:hint="eastAsia" w:ascii="楷体" w:hAnsi="楷体" w:eastAsia="楷体" w:cs="楷体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</w:rPr>
              <w:t>津津然譚议也</w:t>
            </w:r>
            <w:r>
              <w:rPr>
                <w:rFonts w:hint="eastAsia" w:ascii="楷体" w:hAnsi="楷体" w:eastAsia="楷体" w:cs="楷体"/>
                <w:lang w:eastAsia="zh-CN"/>
              </w:rPr>
              <w:t>，</w:t>
            </w:r>
            <w:r>
              <w:rPr>
                <w:rFonts w:hint="eastAsia" w:ascii="楷体" w:hAnsi="楷体" w:eastAsia="楷体" w:cs="楷体"/>
              </w:rPr>
              <w:t>真北斗以南一人。</w:t>
            </w:r>
            <w:r>
              <w:rPr>
                <w:rFonts w:hint="eastAsia" w:ascii="楷体" w:hAnsi="楷体" w:eastAsia="楷体" w:cs="楷体"/>
                <w:lang w:eastAsia="zh-CN"/>
              </w:rPr>
              <w:t>”</w:t>
            </w:r>
            <w:r>
              <w:rPr>
                <w:rFonts w:hint="eastAsia" w:ascii="楷体" w:hAnsi="楷体" w:eastAsia="楷体" w:cs="楷体"/>
              </w:rPr>
              <w:t>——王世贞《本草纲目序》</w:t>
            </w:r>
          </w:p>
          <w:p w14:paraId="17EDBAF0">
            <w:pPr>
              <w:spacing w:line="360" w:lineRule="auto"/>
              <w:ind w:left="0" w:leftChars="0" w:firstLine="480" w:firstLineChars="200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eastAsia" w:ascii="楷体" w:hAnsi="楷体" w:eastAsia="楷体" w:cs="楷体"/>
              </w:rPr>
              <w:t>序中</w:t>
            </w:r>
            <w:r>
              <w:rPr>
                <w:rFonts w:hint="eastAsia" w:ascii="楷体" w:hAnsi="楷体" w:eastAsia="楷体" w:cs="楷体"/>
                <w:lang w:eastAsia="zh-CN"/>
              </w:rPr>
              <w:t>“</w:t>
            </w:r>
            <w:r>
              <w:rPr>
                <w:rFonts w:hint="eastAsia" w:ascii="楷体" w:hAnsi="楷体" w:eastAsia="楷体" w:cs="楷体"/>
              </w:rPr>
              <w:t>弇山园</w:t>
            </w:r>
            <w:r>
              <w:rPr>
                <w:rFonts w:hint="eastAsia" w:ascii="楷体" w:hAnsi="楷体" w:eastAsia="楷体" w:cs="楷体"/>
                <w:lang w:eastAsia="zh-CN"/>
              </w:rPr>
              <w:t>”“</w:t>
            </w:r>
            <w:r>
              <w:rPr>
                <w:rFonts w:hint="eastAsia" w:ascii="楷体" w:hAnsi="楷体" w:eastAsia="楷体" w:cs="楷体"/>
              </w:rPr>
              <w:t>睟</w:t>
            </w:r>
            <w:r>
              <w:rPr>
                <w:rFonts w:hint="eastAsia" w:ascii="楷体" w:hAnsi="楷体" w:eastAsia="楷体" w:cs="楷体"/>
                <w:lang w:eastAsia="zh-CN"/>
              </w:rPr>
              <w:t>”“</w:t>
            </w:r>
            <w:r>
              <w:rPr>
                <w:rFonts w:hint="eastAsia" w:ascii="楷体" w:hAnsi="楷体" w:eastAsia="楷体" w:cs="楷体"/>
              </w:rPr>
              <w:t>癯</w:t>
            </w:r>
            <w:r>
              <w:rPr>
                <w:rFonts w:hint="eastAsia" w:ascii="楷体" w:hAnsi="楷体" w:eastAsia="楷体" w:cs="楷体"/>
                <w:lang w:eastAsia="zh-CN"/>
              </w:rPr>
              <w:t>”</w:t>
            </w:r>
            <w:r>
              <w:rPr>
                <w:rFonts w:hint="eastAsia" w:ascii="楷体" w:hAnsi="楷体" w:eastAsia="楷体" w:cs="楷体"/>
              </w:rPr>
              <w:t>等典故与生僻字正是本系统精读训练的真实样本。</w:t>
            </w:r>
          </w:p>
        </w:tc>
      </w:tr>
    </w:tbl>
    <w:p w14:paraId="5F32E002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本系统适用于：</w:t>
      </w:r>
    </w:p>
    <w:p w14:paraId="48C52062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教师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课堂教学、学情分析、互动讨论</w:t>
      </w:r>
      <w:r>
        <w:rPr>
          <w:rFonts w:hint="eastAsia"/>
          <w:lang w:eastAsia="zh-CN"/>
        </w:rPr>
        <w:t>。</w:t>
      </w:r>
    </w:p>
    <w:p w14:paraId="4F0C39DE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学生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自主学习、课后复习、能力自测</w:t>
      </w:r>
      <w:r>
        <w:rPr>
          <w:rFonts w:hint="eastAsia"/>
          <w:lang w:eastAsia="zh-CN"/>
        </w:rPr>
        <w:t>。</w:t>
      </w:r>
    </w:p>
    <w:p w14:paraId="4B6F01AC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③</w:t>
      </w:r>
      <w:r>
        <w:rPr>
          <w:rFonts w:hint="eastAsia"/>
        </w:rPr>
        <w:t>自学者</w:t>
      </w:r>
      <w:r>
        <w:rPr>
          <w:rFonts w:hint="eastAsia"/>
          <w:lang w:eastAsia="zh-CN"/>
        </w:rPr>
        <w:t>，</w:t>
      </w:r>
      <w:r>
        <w:rPr>
          <w:rFonts w:hint="eastAsia"/>
        </w:rPr>
        <w:t>系统化研读《本草纲目序》</w:t>
      </w:r>
      <w:r>
        <w:rPr>
          <w:rFonts w:hint="eastAsia"/>
          <w:lang w:eastAsia="zh-CN"/>
        </w:rPr>
        <w:t>。</w:t>
      </w:r>
    </w:p>
    <w:p w14:paraId="718FD5FF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一、系统文件结构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BE3F4" w:themeFill="accent1" w:themeFillTint="32"/>
        <w:tblLayout w:type="autofit"/>
        <w:tblCellMar>
          <w:left w:w="108" w:type="dxa"/>
          <w:right w:w="108" w:type="dxa"/>
        </w:tblCellMar>
      </w:tblPr>
      <w:tblGrid>
        <w:gridCol w:w="7238"/>
      </w:tblGrid>
      <w:tr w14:paraId="5BDC81B3">
        <w:trPr>
          <w:jc w:val="center"/>
        </w:trPr>
        <w:tc>
          <w:tcPr>
            <w:tcW w:w="7238" w:type="dxa"/>
            <w:shd w:val="clear" w:color="auto" w:fill="DBE3F4" w:themeFill="accent1" w:themeFillTint="32"/>
          </w:tcPr>
          <w:p w14:paraId="72721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医古文智慧精读系统/</w:t>
            </w:r>
          </w:p>
          <w:p w14:paraId="6C7AD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├── 01交互式背景介绍系统.html    # 图文并茂的背景知识学习</w:t>
            </w:r>
          </w:p>
          <w:p w14:paraId="6E973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├── 02交互式疑难字词统计系统.html # 难字点击统计与排行榜</w:t>
            </w:r>
          </w:p>
          <w:p w14:paraId="352D7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├── 03交互式注释、讨论系统.html   # 文内注释 + 课堂讨论区</w:t>
            </w:r>
          </w:p>
          <w:p w14:paraId="021C0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├── 04即时批改测试系统.html       # 在线考试与自动批改</w:t>
            </w:r>
          </w:p>
          <w:p w14:paraId="28E59C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├── 05即时批改古汉语标点训练系统.html # 句读练习</w:t>
            </w:r>
          </w:p>
          <w:p w14:paraId="314E2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>└── images/                      # 图片文件夹（需自行创建）</w:t>
            </w:r>
          </w:p>
          <w:p w14:paraId="240BE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lishizhen.jpg</w:t>
            </w:r>
          </w:p>
          <w:p w14:paraId="1E82F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wangshizhen.jpg</w:t>
            </w:r>
          </w:p>
          <w:p w14:paraId="15A79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museum-main.jpg</w:t>
            </w:r>
          </w:p>
          <w:p w14:paraId="74008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siXian-square.jpg</w:t>
            </w:r>
          </w:p>
          <w:p w14:paraId="799EF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bencao-corridor.jpg</w:t>
            </w:r>
          </w:p>
          <w:p w14:paraId="1581F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memorial-hall.jpg</w:t>
            </w:r>
          </w:p>
          <w:p w14:paraId="5C24F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medicine-hall.jpg</w:t>
            </w:r>
          </w:p>
          <w:p w14:paraId="593D6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方正楷体_GBK" w:cs="Times New Roman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├── herb-garden.jpg</w:t>
            </w:r>
          </w:p>
          <w:p w14:paraId="22702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方正楷体_GBK" w:cs="Times New Roman"/>
              </w:rPr>
              <w:t xml:space="preserve">    └── tomb.jpg</w:t>
            </w:r>
          </w:p>
        </w:tc>
      </w:tr>
    </w:tbl>
    <w:p w14:paraId="273CEC59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二、运行环境要求</w:t>
      </w:r>
    </w:p>
    <w:tbl>
      <w:tblPr>
        <w:tblStyle w:val="6"/>
        <w:tblW w:w="6711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71"/>
        <w:gridCol w:w="4740"/>
      </w:tblGrid>
      <w:tr w14:paraId="20684AC0"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B87D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</w:rPr>
              <w:t>项目</w:t>
            </w:r>
          </w:p>
        </w:tc>
        <w:tc>
          <w:tcPr>
            <w:tcW w:w="474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5E2CF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</w:rPr>
              <w:t>要求</w:t>
            </w:r>
          </w:p>
        </w:tc>
      </w:tr>
      <w:tr w14:paraId="63D7F375">
        <w:trPr>
          <w:trHeight w:val="0" w:hRule="atLeast"/>
          <w:jc w:val="center"/>
        </w:trPr>
        <w:tc>
          <w:tcPr>
            <w:tcW w:w="0" w:type="auto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96BF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浏览器</w:t>
            </w:r>
          </w:p>
        </w:tc>
        <w:tc>
          <w:tcPr>
            <w:tcW w:w="474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F354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Chrome / Edge / Firefox / Safari最新版本</w:t>
            </w:r>
          </w:p>
        </w:tc>
      </w:tr>
      <w:tr w14:paraId="6B873944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5FC4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屏幕分辨率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7706A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建议1280×720及以上</w:t>
            </w:r>
          </w:p>
        </w:tc>
      </w:tr>
      <w:tr w14:paraId="716C34B9"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6C85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网络</w:t>
            </w:r>
          </w:p>
        </w:tc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36C0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无需互联网（字体CDN可离线）</w:t>
            </w:r>
          </w:p>
        </w:tc>
      </w:tr>
      <w:tr w14:paraId="48163EAD">
        <w:trPr>
          <w:trHeight w:val="0" w:hRule="atLeast"/>
          <w:jc w:val="center"/>
        </w:trPr>
        <w:tc>
          <w:tcPr>
            <w:tcW w:w="197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EEE4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图片素材</w:t>
            </w:r>
          </w:p>
        </w:tc>
        <w:tc>
          <w:tcPr>
            <w:tcW w:w="474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A4037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放入images文件夹（见第一章说明）</w:t>
            </w:r>
          </w:p>
        </w:tc>
      </w:tr>
    </w:tbl>
    <w:p w14:paraId="10BDF473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三、各模块详细使用说明</w:t>
      </w:r>
    </w:p>
    <w:p w14:paraId="537A8BC2">
      <w:p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模块一：交互式背景介绍系统</w:t>
      </w:r>
    </w:p>
    <w:p w14:paraId="550DC9B0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功能定位：图文并茂的知识导入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了解李时珍、王世贞、《本草纲目》及纪念馆</w:t>
      </w:r>
      <w:r>
        <w:rPr>
          <w:rFonts w:hint="eastAsia"/>
          <w:lang w:eastAsia="zh-CN"/>
        </w:rPr>
        <w:t>。</w:t>
      </w:r>
    </w:p>
    <w:p w14:paraId="0E5F755D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界面布局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7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92"/>
        <w:gridCol w:w="5461"/>
      </w:tblGrid>
      <w:tr w14:paraId="3E791F95">
        <w:tc>
          <w:tcPr>
            <w:tcW w:w="149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6E77AF2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  <w:t>区域</w:t>
            </w:r>
          </w:p>
        </w:tc>
        <w:tc>
          <w:tcPr>
            <w:tcW w:w="546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165BFC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  <w:t>内容</w:t>
            </w:r>
          </w:p>
        </w:tc>
      </w:tr>
      <w:tr w14:paraId="3D336B8D">
        <w:tc>
          <w:tcPr>
            <w:tcW w:w="149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8580BD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封面</w:t>
            </w:r>
          </w:p>
        </w:tc>
        <w:tc>
          <w:tcPr>
            <w:tcW w:w="546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1FA551F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标题与序文信息</w:t>
            </w:r>
          </w:p>
        </w:tc>
      </w:tr>
      <w:tr w14:paraId="6006E5EB"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D2AB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第一章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65B5A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李时珍生平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可点击时间线</w:t>
            </w:r>
          </w:p>
        </w:tc>
      </w:tr>
      <w:tr w14:paraId="44D03084"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06F1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第二章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4A4D3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《本草纲目》介绍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数据统计卡片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十六部分类表</w:t>
            </w:r>
          </w:p>
        </w:tc>
      </w:tr>
      <w:tr w14:paraId="7E808AF6"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120A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第三章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F243E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王世贞介绍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十年交往可视化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四大成就</w:t>
            </w:r>
          </w:p>
        </w:tc>
      </w:tr>
      <w:tr w14:paraId="43A8209D"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909D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第四章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569EE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李时珍纪念馆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六大组成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  <w:lang w:eastAsia="zh-CN"/>
              </w:rPr>
              <w:t>，</w:t>
            </w: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荣誉墙</w:t>
            </w:r>
          </w:p>
        </w:tc>
      </w:tr>
      <w:tr w14:paraId="74BC6059">
        <w:tc>
          <w:tcPr>
            <w:tcW w:w="149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251115F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导航</w:t>
            </w:r>
          </w:p>
        </w:tc>
        <w:tc>
          <w:tcPr>
            <w:tcW w:w="546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08693AB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 w:ascii="Times New Roman Regular" w:hAnsi="Times New Roman Regular" w:cs="Times New Roman Regular"/>
                <w:b w:val="0"/>
                <w:color w:val="000000"/>
              </w:rPr>
              <w:t>快速跳转至各章节</w:t>
            </w:r>
          </w:p>
        </w:tc>
      </w:tr>
    </w:tbl>
    <w:p w14:paraId="59163554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操作说明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4782"/>
      </w:tblGrid>
      <w:tr w14:paraId="2DA010EB">
        <w:trPr>
          <w:jc w:val="center"/>
        </w:trPr>
        <w:tc>
          <w:tcPr>
            <w:tcW w:w="2156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0BD3A9E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478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6E4632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功能</w:t>
            </w:r>
          </w:p>
        </w:tc>
      </w:tr>
      <w:tr w14:paraId="7A0C5FDE">
        <w:trPr>
          <w:jc w:val="center"/>
        </w:trPr>
        <w:tc>
          <w:tcPr>
            <w:tcW w:w="2156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1DD123A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点击侧边导航</w:t>
            </w:r>
          </w:p>
        </w:tc>
        <w:tc>
          <w:tcPr>
            <w:tcW w:w="4782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B7B8B76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平滑滚动至对应章节</w:t>
            </w:r>
          </w:p>
        </w:tc>
      </w:tr>
      <w:tr w14:paraId="1C968616">
        <w:trPr>
          <w:jc w:val="center"/>
        </w:trPr>
        <w:tc>
          <w:tcPr>
            <w:tcW w:w="2156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589687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点击时间线卡片</w:t>
            </w:r>
          </w:p>
        </w:tc>
        <w:tc>
          <w:tcPr>
            <w:tcW w:w="4782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1F9FC45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卡片高亮，便于课堂标注</w:t>
            </w:r>
          </w:p>
        </w:tc>
      </w:tr>
      <w:tr w14:paraId="2F3EB10C">
        <w:trPr>
          <w:jc w:val="center"/>
        </w:trPr>
        <w:tc>
          <w:tcPr>
            <w:tcW w:w="2156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92514B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滚动页面</w:t>
            </w:r>
          </w:p>
        </w:tc>
        <w:tc>
          <w:tcPr>
            <w:tcW w:w="4782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3A1DEE5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数字动画自动触发</w:t>
            </w:r>
          </w:p>
        </w:tc>
      </w:tr>
      <w:tr w14:paraId="6C4E5D7F">
        <w:trPr>
          <w:jc w:val="center"/>
        </w:trPr>
        <w:tc>
          <w:tcPr>
            <w:tcW w:w="2156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00E23F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悬停数据卡片</w:t>
            </w:r>
          </w:p>
        </w:tc>
        <w:tc>
          <w:tcPr>
            <w:tcW w:w="478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5B755F19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视觉反馈，增强互动感</w:t>
            </w:r>
          </w:p>
        </w:tc>
      </w:tr>
    </w:tbl>
    <w:p w14:paraId="1D714232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图片配置说明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DBE3F4" w:themeFill="accent1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0"/>
      </w:tblGrid>
      <w:tr w14:paraId="4726F0D0">
        <w:trPr>
          <w:jc w:val="center"/>
        </w:trPr>
        <w:tc>
          <w:tcPr>
            <w:tcW w:w="7010" w:type="dxa"/>
            <w:shd w:val="clear" w:color="auto" w:fill="DBE3F4" w:themeFill="accent1" w:themeFillTint="32"/>
          </w:tcPr>
          <w:p w14:paraId="63EC4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&lt;!-- 文件位置：与HTML同级的 images/ 文件夹 --&gt;</w:t>
            </w:r>
          </w:p>
          <w:p w14:paraId="0C7EB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images/</w:t>
            </w:r>
          </w:p>
          <w:p w14:paraId="35908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lishizhen.jpg      # 李时珍画像（推荐蒋兆和版，3:4竖版）</w:t>
            </w:r>
          </w:p>
          <w:p w14:paraId="71CF8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wangshizhen.jpg    # 王世贞画像（4:5竖版）</w:t>
            </w:r>
          </w:p>
          <w:p w14:paraId="58506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museum-main.jpg    # 纪念馆全景（3:2横版，如900×600）</w:t>
            </w:r>
          </w:p>
          <w:p w14:paraId="268F4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siXian-square.jpg  # 四贤广场（16:9横版）</w:t>
            </w:r>
          </w:p>
          <w:p w14:paraId="39A22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bencao-corridor.jpg # 本草碑廊</w:t>
            </w:r>
          </w:p>
          <w:p w14:paraId="75F14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memorial-hall.jpg  # 生平纪念馆</w:t>
            </w:r>
          </w:p>
          <w:p w14:paraId="31B8A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medicine-hall.jpg  # 药物馆</w:t>
            </w:r>
          </w:p>
          <w:p w14:paraId="5101E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├── herb-garden.jpg    # 百草药园</w:t>
            </w:r>
          </w:p>
          <w:p w14:paraId="04932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eastAsia="楷体" w:cs="Times New Roman"/>
                <w:vertAlign w:val="baseline"/>
              </w:rPr>
            </w:pPr>
            <w:r>
              <w:rPr>
                <w:rFonts w:hint="default" w:ascii="Times New Roman" w:hAnsi="Times New Roman" w:eastAsia="楷体" w:cs="Times New Roman"/>
                <w:vertAlign w:val="baseline"/>
              </w:rPr>
              <w:t>└── tomb.jpg           # 李时珍墓园</w:t>
            </w:r>
          </w:p>
          <w:p w14:paraId="1D915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eastAsia" w:ascii="Times New Roman" w:hAnsi="Times New Roman" w:eastAsia="楷体" w:cs="Times New Roman"/>
                <w:vertAlign w:val="baseline"/>
                <w:lang w:val="en-US" w:eastAsia="zh-CN"/>
              </w:rPr>
              <w:t>！</w:t>
            </w:r>
            <w:r>
              <w:rPr>
                <w:rFonts w:hint="default" w:ascii="Times New Roman" w:hAnsi="Times New Roman" w:eastAsia="楷体" w:cs="Times New Roman"/>
                <w:vertAlign w:val="baseline"/>
              </w:rPr>
              <w:t>若无图片，页面会显示友好占位提示，不影响其他功能。</w:t>
            </w:r>
          </w:p>
        </w:tc>
      </w:tr>
    </w:tbl>
    <w:p w14:paraId="3ECFEF76">
      <w:p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模块二：交互式疑难字词统计系统</w:t>
      </w:r>
    </w:p>
    <w:p w14:paraId="1F5DA6A6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功能定位：点击文中的生僻字词，系统自动统计点击次数并生成排行榜</w:t>
      </w:r>
    </w:p>
    <w:p w14:paraId="106CE641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界面布局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68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5337"/>
      </w:tblGrid>
      <w:tr w14:paraId="57504587">
        <w:tc>
          <w:tcPr>
            <w:tcW w:w="171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3D10AEC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区域</w:t>
            </w:r>
          </w:p>
        </w:tc>
        <w:tc>
          <w:tcPr>
            <w:tcW w:w="533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FA2F3C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4425E4E6">
        <w:tc>
          <w:tcPr>
            <w:tcW w:w="171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951BBD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左侧</w:t>
            </w:r>
          </w:p>
        </w:tc>
        <w:tc>
          <w:tcPr>
            <w:tcW w:w="5337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B4ADCE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《本草纲目序》全文，生僻字带红色虚线下划线</w:t>
            </w:r>
          </w:p>
        </w:tc>
      </w:tr>
      <w:tr w14:paraId="711D9123">
        <w:tc>
          <w:tcPr>
            <w:tcW w:w="171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BB8A0E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右侧面板</w:t>
            </w:r>
          </w:p>
        </w:tc>
        <w:tc>
          <w:tcPr>
            <w:tcW w:w="5337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1D24940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累计点击总数 + 点击排行榜（按次数排序）</w:t>
            </w:r>
          </w:p>
        </w:tc>
      </w:tr>
    </w:tbl>
    <w:p w14:paraId="5251837F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操作说明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6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4300"/>
      </w:tblGrid>
      <w:tr w14:paraId="6F5701F3">
        <w:tc>
          <w:tcPr>
            <w:tcW w:w="2736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2020447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430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7E37ECF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功能</w:t>
            </w:r>
          </w:p>
        </w:tc>
      </w:tr>
      <w:tr w14:paraId="6F5EF413">
        <w:tc>
          <w:tcPr>
            <w:tcW w:w="2736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0968DA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点击文中带红虚线的字词</w:t>
            </w:r>
          </w:p>
        </w:tc>
        <w:tc>
          <w:tcPr>
            <w:tcW w:w="430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56F6D430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①</w:t>
            </w:r>
            <w:r>
              <w:rPr>
                <w:rFonts w:hint="eastAsia"/>
              </w:rPr>
              <w:t>该词右侧弹出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浮动动画</w:t>
            </w:r>
          </w:p>
          <w:p w14:paraId="0ADC65A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②该词短暂高亮闪烁</w:t>
            </w:r>
          </w:p>
          <w:p w14:paraId="3709E0E9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③右侧排行榜对应项</w:t>
            </w:r>
            <w:r>
              <w:rPr>
                <w:rFonts w:hint="eastAsia"/>
                <w:lang w:val="en-US" w:eastAsia="zh-CN"/>
              </w:rPr>
              <w:t>显示“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并高亮</w:t>
            </w:r>
          </w:p>
          <w:p w14:paraId="53D7C2CA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④排行榜按点击次数重新排序</w:t>
            </w:r>
          </w:p>
        </w:tc>
      </w:tr>
      <w:tr w14:paraId="78775EEC">
        <w:tc>
          <w:tcPr>
            <w:tcW w:w="2736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3A33CF3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清空统计</w:t>
            </w:r>
            <w:r>
              <w:rPr>
                <w:rFonts w:hint="eastAsia"/>
                <w:lang w:eastAsia="zh-CN"/>
              </w:rPr>
              <w:t>”</w:t>
            </w:r>
            <w:r>
              <w:rPr>
                <w:rFonts w:hint="eastAsia"/>
              </w:rPr>
              <w:t>按钮</w:t>
            </w:r>
          </w:p>
        </w:tc>
        <w:tc>
          <w:tcPr>
            <w:tcW w:w="430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3B8EF9ED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重置所有点击数据，排行榜清空</w:t>
            </w:r>
          </w:p>
        </w:tc>
      </w:tr>
      <w:tr w14:paraId="4916670B">
        <w:tc>
          <w:tcPr>
            <w:tcW w:w="2736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2EFEB21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移动端适配</w:t>
            </w:r>
          </w:p>
        </w:tc>
        <w:tc>
          <w:tcPr>
            <w:tcW w:w="4300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50F6C267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自动调整布局，排行榜可滚动</w:t>
            </w:r>
          </w:p>
        </w:tc>
      </w:tr>
    </w:tbl>
    <w:p w14:paraId="5CBCE2A5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数据说明</w:t>
      </w:r>
      <w:r>
        <w:rPr>
          <w:rFonts w:hint="eastAsia"/>
          <w:lang w:eastAsia="zh-CN"/>
        </w:rPr>
        <w:t>：</w:t>
      </w:r>
      <w:r>
        <w:rPr>
          <w:rFonts w:hint="eastAsia"/>
        </w:rPr>
        <w:t>系统自动记录每个难字的点击次数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排行榜按次数降序排列</w:t>
      </w:r>
      <w:r>
        <w:rPr>
          <w:rFonts w:hint="eastAsia"/>
          <w:lang w:eastAsia="zh-CN"/>
        </w:rPr>
        <w:t>，</w:t>
      </w:r>
      <w:r>
        <w:rPr>
          <w:rFonts w:hint="eastAsia"/>
        </w:rPr>
        <w:t>累计点击实时更新</w:t>
      </w:r>
      <w:r>
        <w:rPr>
          <w:rFonts w:hint="eastAsia"/>
          <w:lang w:eastAsia="zh-CN"/>
        </w:rPr>
        <w:t>。</w:t>
      </w:r>
    </w:p>
    <w:p w14:paraId="7BB46643">
      <w:p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模块三：交互式注释、讨论系统</w:t>
      </w:r>
    </w:p>
    <w:p w14:paraId="6DBACF52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功能定位：浮动注释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课堂讨论区，支持发帖、回复、点赞</w:t>
      </w:r>
      <w:r>
        <w:rPr>
          <w:rFonts w:hint="eastAsia"/>
          <w:lang w:eastAsia="zh-CN"/>
        </w:rPr>
        <w:t>。</w:t>
      </w:r>
    </w:p>
    <w:p w14:paraId="1B858CDF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界面布局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6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4404"/>
      </w:tblGrid>
      <w:tr w14:paraId="10A72511">
        <w:tc>
          <w:tcPr>
            <w:tcW w:w="269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452A8DB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区域</w:t>
            </w:r>
          </w:p>
        </w:tc>
        <w:tc>
          <w:tcPr>
            <w:tcW w:w="440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A20515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3237617A">
        <w:tc>
          <w:tcPr>
            <w:tcW w:w="269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427914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正文区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6FE1B79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带注释标记的《本草纲目序》全文</w:t>
            </w:r>
          </w:p>
        </w:tc>
      </w:tr>
      <w:tr w14:paraId="29826374">
        <w:tc>
          <w:tcPr>
            <w:tcW w:w="269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15AAFE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右侧悬浮卡片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69E43D4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鼠标悬停时显示对应注释</w:t>
            </w:r>
          </w:p>
        </w:tc>
      </w:tr>
      <w:tr w14:paraId="1F0163F9">
        <w:tc>
          <w:tcPr>
            <w:tcW w:w="269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878544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讨论区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79A5EE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学号/姓名/内容表单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讨论列表</w:t>
            </w:r>
          </w:p>
        </w:tc>
      </w:tr>
      <w:tr w14:paraId="241FDED4">
        <w:tc>
          <w:tcPr>
            <w:tcW w:w="269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849F8B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统计面板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62B412F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各词条注释查看次数统计</w:t>
            </w:r>
          </w:p>
        </w:tc>
      </w:tr>
    </w:tbl>
    <w:p w14:paraId="1A3505C7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操作说明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6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4404"/>
      </w:tblGrid>
      <w:tr w14:paraId="72D22622">
        <w:tc>
          <w:tcPr>
            <w:tcW w:w="269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462EBC1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440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85DD02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效果</w:t>
            </w:r>
          </w:p>
        </w:tc>
      </w:tr>
      <w:tr w14:paraId="4F3063C8">
        <w:tc>
          <w:tcPr>
            <w:tcW w:w="269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C91777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鼠标悬停浅色背景词句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89ECEC6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右侧悬浮卡片显示注释内容</w:t>
            </w:r>
          </w:p>
        </w:tc>
      </w:tr>
      <w:tr w14:paraId="0283EB16">
        <w:tc>
          <w:tcPr>
            <w:tcW w:w="269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34A93C8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鼠标移出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AD22C5B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注释卡片延迟消失</w:t>
            </w:r>
          </w:p>
        </w:tc>
      </w:tr>
      <w:tr w14:paraId="3F55B175">
        <w:tc>
          <w:tcPr>
            <w:tcW w:w="269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1C783A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鼠标移至卡片上</w:t>
            </w:r>
          </w:p>
        </w:tc>
        <w:tc>
          <w:tcPr>
            <w:tcW w:w="440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E20B1C4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卡片保持显示，便于阅读长注释</w:t>
            </w:r>
          </w:p>
        </w:tc>
      </w:tr>
    </w:tbl>
    <w:p w14:paraId="35569F1D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</w:rPr>
        <w:t>讨论区功能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6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4425"/>
      </w:tblGrid>
      <w:tr w14:paraId="3B8EEC79">
        <w:tc>
          <w:tcPr>
            <w:tcW w:w="268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6C4BD78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442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534883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 w:eastAsiaTheme="minor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b/>
                <w:bCs/>
                <w:color w:val="000000"/>
                <w:lang w:val="en-US" w:eastAsia="zh-CN"/>
              </w:rPr>
              <w:t>说明</w:t>
            </w:r>
          </w:p>
        </w:tc>
      </w:tr>
      <w:tr w14:paraId="2C1B357D">
        <w:tc>
          <w:tcPr>
            <w:tcW w:w="268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B20CE4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填写学号、姓名、内容</w:t>
            </w:r>
          </w:p>
        </w:tc>
        <w:tc>
          <w:tcPr>
            <w:tcW w:w="442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D4E71B0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发布新主题帖</w:t>
            </w:r>
          </w:p>
        </w:tc>
      </w:tr>
      <w:tr w14:paraId="1023B23A">
        <w:tc>
          <w:tcPr>
            <w:tcW w:w="268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41796E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发布问题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442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20B87C8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新帖出现在讨论列表顶部</w:t>
            </w:r>
          </w:p>
        </w:tc>
      </w:tr>
      <w:tr w14:paraId="0F7575B1">
        <w:tc>
          <w:tcPr>
            <w:tcW w:w="268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A06698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点赞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442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58F3674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为主帖或回复点赞，列表按点赞数排序</w:t>
            </w:r>
          </w:p>
        </w:tc>
      </w:tr>
      <w:tr w14:paraId="3D6CFCD9">
        <w:tc>
          <w:tcPr>
            <w:tcW w:w="268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313021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回复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442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D62B56B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展开回复表单，填写后提交</w:t>
            </w:r>
          </w:p>
        </w:tc>
      </w:tr>
    </w:tbl>
    <w:p w14:paraId="4B10D9BA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</w:rPr>
        <w:t>字体控制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tblInd w:w="1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3264"/>
      </w:tblGrid>
      <w:tr w14:paraId="2B4EFE4C">
        <w:tc>
          <w:tcPr>
            <w:tcW w:w="215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1F23A87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按钮</w:t>
            </w:r>
          </w:p>
        </w:tc>
        <w:tc>
          <w:tcPr>
            <w:tcW w:w="326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07F08E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 w:eastAsiaTheme="minor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功能</w:t>
            </w:r>
          </w:p>
        </w:tc>
      </w:tr>
      <w:tr w14:paraId="17E15E74">
        <w:tc>
          <w:tcPr>
            <w:tcW w:w="215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13AE01B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326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0FDD1C4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增大正文和注释字号</w:t>
            </w:r>
          </w:p>
        </w:tc>
      </w:tr>
      <w:tr w14:paraId="72AEBFB1">
        <w:tc>
          <w:tcPr>
            <w:tcW w:w="215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A69023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326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61D9B30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缩小字号</w:t>
            </w:r>
          </w:p>
        </w:tc>
      </w:tr>
      <w:tr w14:paraId="5AE29918">
        <w:tc>
          <w:tcPr>
            <w:tcW w:w="215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2AE1760C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</w:t>
            </w:r>
          </w:p>
        </w:tc>
        <w:tc>
          <w:tcPr>
            <w:tcW w:w="3264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672312AC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恢复默认字号</w:t>
            </w:r>
          </w:p>
        </w:tc>
      </w:tr>
    </w:tbl>
    <w:p w14:paraId="2F4C8053">
      <w:p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模块四：即时批改测试系统</w:t>
      </w:r>
    </w:p>
    <w:p w14:paraId="466BCF9D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功能定位：随机抽题组卷、在线作答、自动批改、学习评估报告</w:t>
      </w:r>
      <w:r>
        <w:rPr>
          <w:rFonts w:hint="eastAsia"/>
          <w:lang w:eastAsia="zh-CN"/>
        </w:rPr>
        <w:t>。</w:t>
      </w:r>
    </w:p>
    <w:p w14:paraId="1D1C44DE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界面布局</w:t>
      </w:r>
      <w:r>
        <w:rPr>
          <w:rFonts w:hint="eastAsia"/>
          <w:lang w:eastAsia="zh-CN"/>
        </w:rPr>
        <w:t>：</w:t>
      </w:r>
    </w:p>
    <w:p w14:paraId="0D60F0D3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三步流程：填写信息 → 作答试题 → 查看成绩</w:t>
      </w:r>
    </w:p>
    <w:p w14:paraId="6082B2A5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操作说明</w:t>
      </w:r>
      <w:r>
        <w:rPr>
          <w:rFonts w:hint="eastAsia"/>
          <w:lang w:eastAsia="zh-CN"/>
        </w:rPr>
        <w:t>：</w:t>
      </w:r>
    </w:p>
    <w:p w14:paraId="10EA962E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第一步：填写信息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99"/>
        <w:gridCol w:w="1161"/>
        <w:gridCol w:w="2487"/>
      </w:tblGrid>
      <w:tr w14:paraId="5E42E769">
        <w:trPr>
          <w:jc w:val="center"/>
        </w:trPr>
        <w:tc>
          <w:tcPr>
            <w:tcW w:w="1199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DC582C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</w:rPr>
              <w:t>字段</w:t>
            </w:r>
          </w:p>
        </w:tc>
        <w:tc>
          <w:tcPr>
            <w:tcW w:w="116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2C9878BB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</w:rPr>
              <w:t>必填</w:t>
            </w:r>
          </w:p>
        </w:tc>
        <w:tc>
          <w:tcPr>
            <w:tcW w:w="248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34DFE3A5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</w:rPr>
              <w:t>说明</w:t>
            </w:r>
          </w:p>
        </w:tc>
      </w:tr>
      <w:tr w14:paraId="5BEC78A0">
        <w:trPr>
          <w:jc w:val="center"/>
        </w:trPr>
        <w:tc>
          <w:tcPr>
            <w:tcW w:w="119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179C1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学号</w:t>
            </w:r>
          </w:p>
        </w:tc>
        <w:tc>
          <w:tcPr>
            <w:tcW w:w="116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79B40B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√</w:t>
            </w:r>
          </w:p>
        </w:tc>
        <w:tc>
          <w:tcPr>
            <w:tcW w:w="248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38C9F6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学生唯一标识</w:t>
            </w:r>
          </w:p>
        </w:tc>
      </w:tr>
      <w:tr w14:paraId="468261D9">
        <w:trPr>
          <w:jc w:val="center"/>
        </w:trPr>
        <w:tc>
          <w:tcPr>
            <w:tcW w:w="1199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59BE5B53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姓名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54BDCAE5">
            <w:pPr>
              <w:spacing w:line="360" w:lineRule="auto"/>
              <w:ind w:left="0" w:leftChars="0" w:firstLine="0" w:firstLineChars="0"/>
              <w:jc w:val="center"/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√</w:t>
            </w:r>
          </w:p>
        </w:tc>
        <w:tc>
          <w:tcPr>
            <w:tcW w:w="2487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307481A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真实姓名</w:t>
            </w:r>
          </w:p>
        </w:tc>
      </w:tr>
    </w:tbl>
    <w:p w14:paraId="287F2FF9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点击</w:t>
      </w:r>
      <w:r>
        <w:rPr>
          <w:rFonts w:hint="eastAsia"/>
          <w:lang w:eastAsia="zh-CN"/>
        </w:rPr>
        <w:t>“</w:t>
      </w:r>
      <w:r>
        <w:rPr>
          <w:rFonts w:hint="eastAsia"/>
        </w:rPr>
        <w:t>开始随机生成试卷</w:t>
      </w:r>
      <w:r>
        <w:rPr>
          <w:rFonts w:hint="eastAsia"/>
          <w:lang w:eastAsia="zh-CN"/>
        </w:rPr>
        <w:t>”</w:t>
      </w:r>
      <w:r>
        <w:rPr>
          <w:rFonts w:hint="eastAsia"/>
        </w:rPr>
        <w:t>进入答题。</w:t>
      </w:r>
    </w:p>
    <w:p w14:paraId="19CBBE6F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第二步：作答试题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51"/>
        <w:gridCol w:w="2342"/>
        <w:gridCol w:w="1399"/>
        <w:gridCol w:w="2767"/>
      </w:tblGrid>
      <w:tr w14:paraId="59FE978A">
        <w:trPr>
          <w:jc w:val="center"/>
        </w:trPr>
        <w:tc>
          <w:tcPr>
            <w:tcW w:w="105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3713C2F4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</w:rPr>
              <w:t>题型</w:t>
            </w:r>
          </w:p>
        </w:tc>
        <w:tc>
          <w:tcPr>
            <w:tcW w:w="234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5E978135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题量</w:t>
            </w:r>
          </w:p>
        </w:tc>
        <w:tc>
          <w:tcPr>
            <w:tcW w:w="1399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18814CAD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每题分值</w:t>
            </w:r>
          </w:p>
        </w:tc>
        <w:tc>
          <w:tcPr>
            <w:tcW w:w="276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77DA80C5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操作</w:t>
            </w:r>
          </w:p>
        </w:tc>
      </w:tr>
      <w:tr w14:paraId="63D3B66C">
        <w:trPr>
          <w:jc w:val="center"/>
        </w:trPr>
        <w:tc>
          <w:tcPr>
            <w:tcW w:w="105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5795FC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单选题</w:t>
            </w:r>
          </w:p>
        </w:tc>
        <w:tc>
          <w:tcPr>
            <w:tcW w:w="234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4DBA5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10题（从15题抽）</w:t>
            </w:r>
          </w:p>
        </w:tc>
        <w:tc>
          <w:tcPr>
            <w:tcW w:w="139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E4831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4分</w:t>
            </w:r>
          </w:p>
        </w:tc>
        <w:tc>
          <w:tcPr>
            <w:tcW w:w="276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26EF84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点击选项即可</w:t>
            </w:r>
          </w:p>
        </w:tc>
      </w:tr>
      <w:tr w14:paraId="76799805">
        <w:trPr>
          <w:jc w:val="center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9A3B7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判断题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A48F3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10题（从15题抽）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90CF37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3分</w:t>
            </w:r>
          </w:p>
        </w:tc>
        <w:tc>
          <w:tcPr>
            <w:tcW w:w="27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7427C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点击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lang w:eastAsia="zh-CN"/>
              </w:rPr>
              <w:t>“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正确/错误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  <w:lang w:eastAsia="zh-CN"/>
              </w:rPr>
              <w:t>”</w:t>
            </w: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按钮</w:t>
            </w:r>
          </w:p>
        </w:tc>
      </w:tr>
      <w:tr w14:paraId="33BC01CE">
        <w:trPr>
          <w:jc w:val="center"/>
        </w:trPr>
        <w:tc>
          <w:tcPr>
            <w:tcW w:w="105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43754281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翻译题</w:t>
            </w:r>
          </w:p>
        </w:tc>
        <w:tc>
          <w:tcPr>
            <w:tcW w:w="234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69A2ED6E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2题（从4题抽）</w:t>
            </w:r>
          </w:p>
        </w:tc>
        <w:tc>
          <w:tcPr>
            <w:tcW w:w="1399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71E694C1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15分</w:t>
            </w:r>
          </w:p>
        </w:tc>
        <w:tc>
          <w:tcPr>
            <w:tcW w:w="2767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3BFAF476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文本框内输入译文</w:t>
            </w:r>
          </w:p>
        </w:tc>
      </w:tr>
    </w:tbl>
    <w:p w14:paraId="1CC9771A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右上角显示</w:t>
      </w:r>
      <w:r>
        <w:rPr>
          <w:rFonts w:hint="eastAsia"/>
          <w:lang w:eastAsia="zh-CN"/>
        </w:rPr>
        <w:t>“</w:t>
      </w:r>
      <w:r>
        <w:rPr>
          <w:rFonts w:hint="eastAsia"/>
        </w:rPr>
        <w:t>实时计时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未作答题目提交时会二次确认</w:t>
      </w:r>
      <w:r>
        <w:rPr>
          <w:rFonts w:hint="eastAsia"/>
          <w:lang w:eastAsia="zh-CN"/>
        </w:rPr>
        <w:t>。</w:t>
      </w:r>
    </w:p>
    <w:p w14:paraId="34BBBB45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第三步：查看成绩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57"/>
        <w:gridCol w:w="5729"/>
      </w:tblGrid>
      <w:tr w14:paraId="3D39E5DB">
        <w:trPr>
          <w:jc w:val="center"/>
        </w:trPr>
        <w:tc>
          <w:tcPr>
            <w:tcW w:w="1957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3C102DF1">
            <w:pPr>
              <w:spacing w:line="36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</w:rPr>
              <w:t>内容</w:t>
            </w:r>
          </w:p>
        </w:tc>
        <w:tc>
          <w:tcPr>
            <w:tcW w:w="5729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EBCB30B">
            <w:pPr>
              <w:spacing w:line="36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color w:val="000000"/>
              </w:rPr>
              <w:t>说明</w:t>
            </w:r>
          </w:p>
        </w:tc>
      </w:tr>
      <w:tr w14:paraId="78B720F9">
        <w:trPr>
          <w:jc w:val="center"/>
        </w:trPr>
        <w:tc>
          <w:tcPr>
            <w:tcW w:w="1957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7B7E8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总分+等级</w:t>
            </w:r>
          </w:p>
        </w:tc>
        <w:tc>
          <w:tcPr>
            <w:tcW w:w="5729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D1AF8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优秀(90+)/良好(80+)/中等(70+)/及格(60+)/需努力</w:t>
            </w:r>
          </w:p>
        </w:tc>
      </w:tr>
      <w:tr w14:paraId="2FA7214D"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60B35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用时统计</w:t>
            </w:r>
          </w:p>
        </w:tc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6816B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显示作答总时长</w:t>
            </w:r>
          </w:p>
        </w:tc>
      </w:tr>
      <w:tr w14:paraId="19F5552A"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68E9AF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逐题批改</w:t>
            </w:r>
          </w:p>
        </w:tc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92E1B8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显示每题正确答案和得分</w:t>
            </w:r>
          </w:p>
        </w:tc>
      </w:tr>
      <w:tr w14:paraId="693D6685">
        <w:trPr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D9A456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分类分析</w:t>
            </w:r>
          </w:p>
        </w:tc>
        <w:tc>
          <w:tcPr>
            <w:tcW w:w="5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75C3F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字词/翻译/背景三类得分率</w:t>
            </w:r>
          </w:p>
        </w:tc>
      </w:tr>
      <w:tr w14:paraId="268D5B9B">
        <w:trPr>
          <w:jc w:val="center"/>
        </w:trPr>
        <w:tc>
          <w:tcPr>
            <w:tcW w:w="1957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79D3701C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学习建议</w:t>
            </w:r>
          </w:p>
        </w:tc>
        <w:tc>
          <w:tcPr>
            <w:tcW w:w="5729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3F2A4361">
            <w:pPr>
              <w:spacing w:line="36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针对薄弱环节的个性化建议</w:t>
            </w:r>
          </w:p>
        </w:tc>
      </w:tr>
    </w:tbl>
    <w:p w14:paraId="15F98390">
      <w:p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模块五：即时批改古汉语标点训练系统</w:t>
      </w:r>
    </w:p>
    <w:p w14:paraId="18AF9A18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功能定位：句读练习，在汉字后输入标点，系统即时反馈正确性</w:t>
      </w:r>
    </w:p>
    <w:p w14:paraId="1264F3EC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界面布局</w:t>
      </w:r>
      <w:r>
        <w:rPr>
          <w:rFonts w:hint="eastAsia"/>
          <w:lang w:eastAsia="zh-CN"/>
        </w:rPr>
        <w:t>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3"/>
        <w:gridCol w:w="4991"/>
      </w:tblGrid>
      <w:tr w14:paraId="10678FED">
        <w:trPr>
          <w:jc w:val="center"/>
        </w:trPr>
        <w:tc>
          <w:tcPr>
            <w:tcW w:w="1793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4E228EA0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</w:rPr>
              <w:t>区域</w:t>
            </w:r>
          </w:p>
        </w:tc>
        <w:tc>
          <w:tcPr>
            <w:tcW w:w="499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CC377B8">
            <w:pPr>
              <w:spacing w:line="360" w:lineRule="auto"/>
              <w:ind w:left="0" w:leftChars="0" w:firstLine="0" w:firstLineChars="0"/>
              <w:jc w:val="center"/>
              <w:rPr>
                <w:rFonts w:hint="eastAsia"/>
                <w:b/>
                <w:bCs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</w:rPr>
              <w:t>内容</w:t>
            </w:r>
          </w:p>
        </w:tc>
      </w:tr>
      <w:tr w14:paraId="6315B40A">
        <w:trPr>
          <w:trHeight w:val="521" w:hRule="atLeast"/>
          <w:jc w:val="center"/>
        </w:trPr>
        <w:tc>
          <w:tcPr>
            <w:tcW w:w="1793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EFC9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工具栏</w:t>
            </w:r>
          </w:p>
        </w:tc>
        <w:tc>
          <w:tcPr>
            <w:tcW w:w="499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C8CDCF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正确率显示</w:t>
            </w:r>
            <w:r>
              <w:rPr>
                <w:rFonts w:hint="eastAsia"/>
                <w:b w:val="0"/>
                <w:color w:val="000000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</w:rPr>
              <w:t>评分</w:t>
            </w:r>
            <w:r>
              <w:rPr>
                <w:rFonts w:hint="eastAsia"/>
                <w:b w:val="0"/>
                <w:color w:val="000000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</w:rPr>
              <w:t>显示答案</w:t>
            </w:r>
            <w:r>
              <w:rPr>
                <w:rFonts w:hint="eastAsia"/>
                <w:b w:val="0"/>
                <w:color w:val="000000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</w:rPr>
              <w:t>清空按钮</w:t>
            </w:r>
          </w:p>
        </w:tc>
      </w:tr>
      <w:tr w14:paraId="2C3B00F6">
        <w:trPr>
          <w:jc w:val="center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68F29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文本区</w:t>
            </w:r>
          </w:p>
        </w:tc>
        <w:tc>
          <w:tcPr>
            <w:tcW w:w="4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CCCF0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逐字展示，每个汉字后带标点输入框</w:t>
            </w:r>
          </w:p>
        </w:tc>
      </w:tr>
      <w:tr w14:paraId="7E37A9AA">
        <w:trPr>
          <w:jc w:val="center"/>
        </w:trPr>
        <w:tc>
          <w:tcPr>
            <w:tcW w:w="1793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792CE297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模态框</w:t>
            </w:r>
          </w:p>
        </w:tc>
        <w:tc>
          <w:tcPr>
            <w:tcW w:w="499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  <w:vAlign w:val="center"/>
          </w:tcPr>
          <w:p w14:paraId="059232BB">
            <w:pPr>
              <w:spacing w:line="360" w:lineRule="auto"/>
              <w:ind w:left="0" w:leftChars="0" w:firstLine="0" w:firstLineChars="0"/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</w:rPr>
              <w:t>点击</w:t>
            </w:r>
            <w:r>
              <w:rPr>
                <w:rFonts w:hint="eastAsia"/>
                <w:b w:val="0"/>
                <w:color w:val="000000"/>
                <w:lang w:eastAsia="zh-CN"/>
              </w:rPr>
              <w:t>“</w:t>
            </w:r>
            <w:r>
              <w:rPr>
                <w:rFonts w:hint="eastAsia"/>
                <w:b w:val="0"/>
                <w:color w:val="000000"/>
              </w:rPr>
              <w:t>显示全文正确标点</w:t>
            </w:r>
            <w:r>
              <w:rPr>
                <w:rFonts w:hint="eastAsia"/>
                <w:b w:val="0"/>
                <w:color w:val="000000"/>
                <w:lang w:eastAsia="zh-CN"/>
              </w:rPr>
              <w:t>”</w:t>
            </w:r>
            <w:r>
              <w:rPr>
                <w:rFonts w:hint="eastAsia"/>
                <w:b w:val="0"/>
                <w:color w:val="000000"/>
              </w:rPr>
              <w:t>弹出完整原文</w:t>
            </w:r>
          </w:p>
        </w:tc>
      </w:tr>
    </w:tbl>
    <w:p w14:paraId="0CAD31AE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操作说明</w:t>
      </w:r>
      <w:r>
        <w:rPr>
          <w:rFonts w:hint="eastAsia"/>
          <w:lang w:eastAsia="zh-CN"/>
        </w:rPr>
        <w:t>：</w:t>
      </w:r>
    </w:p>
    <w:tbl>
      <w:tblPr>
        <w:tblStyle w:val="6"/>
        <w:tblW w:w="8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5"/>
        <w:gridCol w:w="5058"/>
      </w:tblGrid>
      <w:tr w14:paraId="6E833B6B">
        <w:trPr>
          <w:jc w:val="center"/>
        </w:trPr>
        <w:tc>
          <w:tcPr>
            <w:tcW w:w="326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  <w:vAlign w:val="center"/>
          </w:tcPr>
          <w:p w14:paraId="6BF115A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操作</w:t>
            </w:r>
          </w:p>
        </w:tc>
        <w:tc>
          <w:tcPr>
            <w:tcW w:w="5058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132387C7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</w:rPr>
              <w:t>效果</w:t>
            </w:r>
          </w:p>
        </w:tc>
      </w:tr>
      <w:tr w14:paraId="6CE7707A">
        <w:trPr>
          <w:jc w:val="center"/>
        </w:trPr>
        <w:tc>
          <w:tcPr>
            <w:tcW w:w="326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3323FF0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在输入框中添加标点</w:t>
            </w:r>
          </w:p>
        </w:tc>
        <w:tc>
          <w:tcPr>
            <w:tcW w:w="5058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1D78F898">
            <w:pPr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Times New Roman Regular" w:hAnsi="Times New Roman Regular" w:cs="Times New Roman Regular"/>
                <w:b w:val="0"/>
                <w:color w:val="000000"/>
              </w:rPr>
            </w:pPr>
            <w:r>
              <w:rPr>
                <w:rFonts w:hint="eastAsia"/>
              </w:rPr>
              <w:t>右侧即时显示</w:t>
            </w:r>
            <w:r>
              <w:rPr>
                <w:rFonts w:hint="eastAsia"/>
                <w:lang w:val="en-US" w:eastAsia="zh-CN"/>
              </w:rPr>
              <w:t>√</w:t>
            </w:r>
            <w:r>
              <w:rPr>
                <w:rFonts w:hint="eastAsia"/>
              </w:rPr>
              <w:t>（正确）或</w:t>
            </w:r>
            <w:r>
              <w:rPr>
                <w:rFonts w:hint="eastAsia"/>
                <w:lang w:val="en-US" w:eastAsia="zh-CN"/>
              </w:rPr>
              <w:t>×</w:t>
            </w:r>
            <w:r>
              <w:rPr>
                <w:rFonts w:hint="eastAsia"/>
              </w:rPr>
              <w:t>（错误）</w:t>
            </w:r>
          </w:p>
        </w:tc>
      </w:tr>
      <w:tr w14:paraId="56195A40">
        <w:trPr>
          <w:jc w:val="center"/>
        </w:trPr>
        <w:tc>
          <w:tcPr>
            <w:tcW w:w="326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147DF4D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评分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5058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735E1701">
            <w:pPr>
              <w:numPr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①</w:t>
            </w:r>
            <w:r>
              <w:rPr>
                <w:rFonts w:hint="eastAsia"/>
              </w:rPr>
              <w:t>更新正确率百分比</w:t>
            </w:r>
          </w:p>
          <w:p w14:paraId="6045000A">
            <w:pPr>
              <w:numPr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②绿色边框=正确，红色边框=错误</w:t>
            </w:r>
          </w:p>
          <w:p w14:paraId="16B06832">
            <w:pPr>
              <w:numPr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③给出综合评价（优秀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再接再厉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挑战失败）</w:t>
            </w:r>
          </w:p>
        </w:tc>
      </w:tr>
      <w:tr w14:paraId="006B60DC">
        <w:trPr>
          <w:jc w:val="center"/>
        </w:trPr>
        <w:tc>
          <w:tcPr>
            <w:tcW w:w="326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E8446B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显示全文正确标点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5058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662548EF">
            <w:pPr>
              <w:numPr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弹出模态框，展示正确标点版本</w:t>
            </w:r>
          </w:p>
        </w:tc>
      </w:tr>
      <w:tr w14:paraId="1E105AFD">
        <w:trPr>
          <w:jc w:val="center"/>
        </w:trPr>
        <w:tc>
          <w:tcPr>
            <w:tcW w:w="3265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3EB05D6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</w:rPr>
              <w:t>清空所有标点</w:t>
            </w:r>
            <w:r>
              <w:rPr>
                <w:rFonts w:hint="eastAsia"/>
                <w:lang w:eastAsia="zh-CN"/>
              </w:rPr>
              <w:t>”</w:t>
            </w:r>
          </w:p>
        </w:tc>
        <w:tc>
          <w:tcPr>
            <w:tcW w:w="5058" w:type="dxa"/>
            <w:tcBorders>
              <w:top w:val="single" w:color="4874CB" w:sz="4" w:space="0"/>
              <w:left w:val="nil"/>
              <w:bottom w:val="single" w:color="4874CB" w:sz="4" w:space="0"/>
              <w:right w:val="nil"/>
            </w:tcBorders>
            <w:shd w:val="clear" w:color="auto" w:fill="FFFFFF"/>
            <w:vAlign w:val="center"/>
          </w:tcPr>
          <w:p w14:paraId="184446E8">
            <w:pPr>
              <w:numPr>
                <w:numId w:val="0"/>
              </w:numPr>
              <w:snapToGrid w:val="0"/>
              <w:spacing w:line="360" w:lineRule="auto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一键清空所有输入框</w:t>
            </w:r>
          </w:p>
        </w:tc>
      </w:tr>
    </w:tbl>
    <w:p w14:paraId="27EF9238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标点说明</w:t>
      </w:r>
      <w:r>
        <w:rPr>
          <w:rFonts w:hint="eastAsia"/>
          <w:lang w:eastAsia="zh-CN"/>
        </w:rPr>
        <w:t>：</w:t>
      </w:r>
      <w:r>
        <w:rPr>
          <w:rFonts w:hint="eastAsia"/>
        </w:rPr>
        <w:t>支持中英文标点等价</w:t>
      </w:r>
      <w:r>
        <w:rPr>
          <w:rFonts w:hint="eastAsia"/>
          <w:lang w:eastAsia="zh-CN"/>
        </w:rPr>
        <w:t>，</w:t>
      </w:r>
      <w:r>
        <w:rPr>
          <w:rFonts w:hint="eastAsia"/>
        </w:rPr>
        <w:t>如</w:t>
      </w:r>
      <w:r>
        <w:rPr>
          <w:rFonts w:hint="eastAsia"/>
          <w:lang w:eastAsia="zh-CN"/>
        </w:rPr>
        <w:t>‘</w:t>
      </w:r>
      <w:r>
        <w:rPr>
          <w:rFonts w:hint="eastAsia"/>
        </w:rPr>
        <w:t>。</w:t>
      </w:r>
      <w:r>
        <w:rPr>
          <w:rFonts w:hint="eastAsia"/>
          <w:lang w:eastAsia="zh-CN"/>
        </w:rPr>
        <w:t>’</w:t>
      </w:r>
      <w:r>
        <w:rPr>
          <w:rFonts w:hint="eastAsia"/>
        </w:rPr>
        <w:t>与</w:t>
      </w:r>
      <w:r>
        <w:rPr>
          <w:rFonts w:hint="eastAsia"/>
          <w:lang w:eastAsia="zh-CN"/>
        </w:rPr>
        <w:t>‘</w:t>
      </w:r>
      <w:r>
        <w:rPr>
          <w:rFonts w:hint="eastAsia"/>
        </w:rPr>
        <w:t>.</w:t>
      </w:r>
      <w:r>
        <w:rPr>
          <w:rFonts w:hint="eastAsia"/>
          <w:lang w:eastAsia="zh-CN"/>
        </w:rPr>
        <w:t>’</w:t>
      </w:r>
      <w:r>
        <w:rPr>
          <w:rFonts w:hint="eastAsia"/>
        </w:rPr>
        <w:t>等价</w:t>
      </w:r>
      <w:r>
        <w:rPr>
          <w:rFonts w:hint="eastAsia"/>
          <w:lang w:eastAsia="zh-CN"/>
        </w:rPr>
        <w:t>；</w:t>
      </w:r>
      <w:r>
        <w:rPr>
          <w:rFonts w:hint="eastAsia"/>
        </w:rPr>
        <w:t>书名号</w:t>
      </w:r>
      <w:r>
        <w:rPr>
          <w:rFonts w:hint="eastAsia"/>
          <w:lang w:eastAsia="zh-CN"/>
        </w:rPr>
        <w:t>‘</w:t>
      </w:r>
      <w:r>
        <w:rPr>
          <w:rFonts w:hint="eastAsia"/>
        </w:rPr>
        <w:t>《》</w:t>
      </w:r>
      <w:r>
        <w:rPr>
          <w:rFonts w:hint="eastAsia"/>
          <w:lang w:eastAsia="zh-CN"/>
        </w:rPr>
        <w:t>’</w:t>
      </w:r>
      <w:r>
        <w:rPr>
          <w:rFonts w:hint="eastAsia"/>
        </w:rPr>
        <w:t>计入评分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每处标点独立计分，不依赖上下文</w:t>
      </w:r>
      <w:r>
        <w:rPr>
          <w:rFonts w:hint="eastAsia"/>
          <w:lang w:eastAsia="zh-CN"/>
        </w:rPr>
        <w:t>。</w:t>
      </w:r>
    </w:p>
    <w:p w14:paraId="74054C32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四、典型教学场景建议</w:t>
      </w:r>
    </w:p>
    <w:p w14:paraId="7B920730">
      <w:p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场景一：课前预习</w:t>
      </w:r>
    </w:p>
    <w:p w14:paraId="7FB98B30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第一步，</w:t>
      </w:r>
      <w:r>
        <w:rPr>
          <w:rFonts w:hint="eastAsia"/>
        </w:rPr>
        <w:t>打开</w:t>
      </w:r>
      <w:r>
        <w:rPr>
          <w:rFonts w:hint="eastAsia"/>
          <w:lang w:eastAsia="zh-CN"/>
        </w:rPr>
        <w:t>“</w:t>
      </w:r>
      <w:r>
        <w:rPr>
          <w:rFonts w:hint="eastAsia"/>
        </w:rPr>
        <w:t>模块一（背景介绍）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，浏览李时珍生平和《本草纲目》概况</w:t>
      </w:r>
      <w:r>
        <w:rPr>
          <w:rFonts w:hint="eastAsia"/>
          <w:lang w:eastAsia="zh-CN"/>
        </w:rPr>
        <w:t>。</w:t>
      </w:r>
    </w:p>
    <w:p w14:paraId="3A5F2E15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第二部，</w:t>
      </w:r>
      <w:r>
        <w:rPr>
          <w:rFonts w:hint="eastAsia"/>
        </w:rPr>
        <w:t>打开</w:t>
      </w:r>
      <w:r>
        <w:rPr>
          <w:rFonts w:hint="eastAsia"/>
          <w:lang w:eastAsia="zh-CN"/>
        </w:rPr>
        <w:t>“</w:t>
      </w:r>
      <w:r>
        <w:rPr>
          <w:rFonts w:hint="eastAsia"/>
        </w:rPr>
        <w:t>模块二（难字统计）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，点击并熟悉生僻字</w:t>
      </w:r>
      <w:r>
        <w:rPr>
          <w:rFonts w:hint="eastAsia"/>
          <w:lang w:eastAsia="zh-CN"/>
        </w:rPr>
        <w:t>。</w:t>
      </w:r>
    </w:p>
    <w:p w14:paraId="6D179990">
      <w:p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场景二：课堂讲解</w:t>
      </w:r>
    </w:p>
    <w:p w14:paraId="7D2F84C6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第一步，“</w:t>
      </w:r>
      <w:r>
        <w:rPr>
          <w:rFonts w:hint="eastAsia"/>
        </w:rPr>
        <w:t>模块三（注释讨论）</w:t>
      </w:r>
      <w:r>
        <w:rPr>
          <w:rFonts w:hint="eastAsia"/>
          <w:lang w:eastAsia="zh-CN"/>
        </w:rPr>
        <w:t>”</w:t>
      </w:r>
      <w:r>
        <w:rPr>
          <w:rFonts w:hint="eastAsia"/>
        </w:rPr>
        <w:t>作为主教学界面，教师讲解时可悬停显示注释</w:t>
      </w:r>
      <w:r>
        <w:rPr>
          <w:rFonts w:hint="eastAsia"/>
          <w:lang w:eastAsia="zh-CN"/>
        </w:rPr>
        <w:t>。</w:t>
      </w:r>
    </w:p>
    <w:p w14:paraId="4BB061AD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第二步，</w:t>
      </w:r>
      <w:r>
        <w:rPr>
          <w:rFonts w:hint="eastAsia"/>
        </w:rPr>
        <w:t>学生随时在讨论区提问，教师现场答疑</w:t>
      </w:r>
      <w:r>
        <w:rPr>
          <w:rFonts w:hint="eastAsia"/>
          <w:lang w:eastAsia="zh-CN"/>
        </w:rPr>
        <w:t>。</w:t>
      </w:r>
    </w:p>
    <w:p w14:paraId="61ABFA64">
      <w:p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场景三：课中练习</w:t>
      </w:r>
    </w:p>
    <w:p w14:paraId="4DA9A47F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第一步，“</w:t>
      </w:r>
      <w:r>
        <w:rPr>
          <w:rFonts w:hint="eastAsia"/>
        </w:rPr>
        <w:t>模块五（句读练习）</w:t>
      </w:r>
      <w:r>
        <w:rPr>
          <w:rFonts w:hint="eastAsia"/>
          <w:lang w:eastAsia="zh-CN"/>
        </w:rPr>
        <w:t>”</w:t>
      </w:r>
      <w:r>
        <w:rPr>
          <w:rFonts w:hint="eastAsia"/>
        </w:rPr>
        <w:t>随堂完成，即时查看正确率</w:t>
      </w:r>
      <w:r>
        <w:rPr>
          <w:rFonts w:hint="eastAsia"/>
          <w:lang w:eastAsia="zh-CN"/>
        </w:rPr>
        <w:t>。</w:t>
      </w:r>
    </w:p>
    <w:p w14:paraId="271D725F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第二步，</w:t>
      </w:r>
      <w:r>
        <w:rPr>
          <w:rFonts w:hint="eastAsia"/>
        </w:rPr>
        <w:t>教师可调取优秀学生答案展示</w:t>
      </w:r>
      <w:r>
        <w:rPr>
          <w:rFonts w:hint="eastAsia"/>
          <w:lang w:eastAsia="zh-CN"/>
        </w:rPr>
        <w:t>。</w:t>
      </w:r>
    </w:p>
    <w:p w14:paraId="47A2927C">
      <w:p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场景四：课后测试</w:t>
      </w:r>
    </w:p>
    <w:p w14:paraId="7CD00D35">
      <w:pPr>
        <w:spacing w:line="360" w:lineRule="auto"/>
        <w:ind w:left="0" w:leftChars="0" w:firstLine="48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第一步，“</w:t>
      </w:r>
      <w:r>
        <w:rPr>
          <w:rFonts w:hint="eastAsia"/>
        </w:rPr>
        <w:t>模块四（测试系统）</w:t>
      </w:r>
      <w:r>
        <w:rPr>
          <w:rFonts w:hint="eastAsia"/>
          <w:lang w:eastAsia="zh-CN"/>
        </w:rPr>
        <w:t>”</w:t>
      </w:r>
      <w:r>
        <w:rPr>
          <w:rFonts w:hint="eastAsia"/>
        </w:rPr>
        <w:t>作为单元测验</w:t>
      </w:r>
      <w:r>
        <w:rPr>
          <w:rFonts w:hint="eastAsia"/>
          <w:lang w:eastAsia="zh-CN"/>
        </w:rPr>
        <w:t>。</w:t>
      </w:r>
    </w:p>
    <w:p w14:paraId="08CBAA5F">
      <w:pPr>
        <w:spacing w:line="360" w:lineRule="auto"/>
        <w:ind w:left="0" w:leftChars="0" w:firstLine="48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第二步，</w:t>
      </w:r>
      <w:r>
        <w:rPr>
          <w:rFonts w:hint="eastAsia"/>
        </w:rPr>
        <w:t>系统自动批改并生成个性化学习报告</w:t>
      </w:r>
      <w:r>
        <w:rPr>
          <w:rFonts w:hint="eastAsia"/>
          <w:lang w:eastAsia="zh-CN"/>
        </w:rPr>
        <w:t>。</w:t>
      </w:r>
    </w:p>
    <w:p w14:paraId="5628E801">
      <w:pPr>
        <w:spacing w:line="360" w:lineRule="auto"/>
        <w:ind w:left="0" w:leftChars="0" w:firstLine="0" w:firstLineChars="0"/>
        <w:rPr>
          <w:rFonts w:hint="eastAsia"/>
        </w:rPr>
      </w:pPr>
      <w:r>
        <w:rPr>
          <w:rFonts w:hint="eastAsia"/>
        </w:rPr>
        <w:t>场景五：自主学习</w:t>
      </w:r>
    </w:p>
    <w:p w14:paraId="615B5853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学生可根据自己薄弱环节选择相应模块：</w:t>
      </w:r>
    </w:p>
    <w:p w14:paraId="034859E0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背景不熟 → 模块一</w:t>
      </w:r>
    </w:p>
    <w:p w14:paraId="7D4783E1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字词不熟 → 模块二</w:t>
      </w:r>
    </w:p>
    <w:p w14:paraId="682F205F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断句困难 → 模块五</w:t>
      </w:r>
    </w:p>
    <w:p w14:paraId="11CDC158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需要讨论 → 模块三</w:t>
      </w:r>
    </w:p>
    <w:p w14:paraId="41644416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自我检测 → 模块四</w:t>
      </w:r>
    </w:p>
    <w:p w14:paraId="5A552272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五、常见问题</w:t>
      </w:r>
    </w:p>
    <w:p w14:paraId="29CF2ABE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问题一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图片无法显示？</w:t>
      </w:r>
    </w:p>
    <w:p w14:paraId="7603F683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答案：</w:t>
      </w:r>
      <w:r>
        <w:rPr>
          <w:rFonts w:hint="default" w:ascii="Times New Roman Regular" w:hAnsi="Times New Roman Regular" w:cs="Times New Roman Regular"/>
        </w:rPr>
        <w:t>请确认images文件夹与HTML文件在同一目录</w:t>
      </w:r>
      <w:r>
        <w:rPr>
          <w:rFonts w:hint="eastAsia"/>
        </w:rPr>
        <w:t>，且图片文件名与代码中一致（区分大小写）。若无图片，不影响其他功能。</w:t>
      </w:r>
    </w:p>
    <w:p w14:paraId="58794C58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问题二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讨论区数据会保存吗？</w:t>
      </w:r>
    </w:p>
    <w:p w14:paraId="6A66BE6E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</w:rPr>
        <w:t>当前版本为纯前端演示，刷新页面后讨论数据会丢失。如需持久化，可接入后端数据库。</w:t>
      </w:r>
    </w:p>
    <w:p w14:paraId="7C83B328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问题三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测试系统的题库可以修改吗？</w:t>
      </w:r>
    </w:p>
    <w:p w14:paraId="2F6977E7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答案：可以。打开</w:t>
      </w:r>
      <w:r>
        <w:rPr>
          <w:rFonts w:hint="eastAsia"/>
          <w:lang w:eastAsia="zh-CN"/>
        </w:rPr>
        <w:t>“</w:t>
      </w:r>
      <w:r>
        <w:rPr>
          <w:rFonts w:hint="default" w:ascii="Times New Roman" w:hAnsi="Times New Roman" w:cs="Times New Roman"/>
        </w:rPr>
        <w:t>04</w:t>
      </w:r>
      <w:r>
        <w:rPr>
          <w:rFonts w:hint="eastAsia"/>
        </w:rPr>
        <w:t>即时批改测试系统</w:t>
      </w:r>
      <w:r>
        <w:rPr>
          <w:rFonts w:hint="default" w:ascii="Times New Roman" w:hAnsi="Times New Roman" w:cs="Times New Roman"/>
        </w:rPr>
        <w:t>.html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，在</w:t>
      </w:r>
      <w:r>
        <w:rPr>
          <w:rFonts w:hint="eastAsia"/>
          <w:lang w:eastAsia="zh-CN"/>
        </w:rPr>
        <w:t>“</w:t>
      </w:r>
      <w:r>
        <w:rPr>
          <w:rFonts w:hint="default" w:ascii="Times New Roman Regular" w:hAnsi="Times New Roman Regular" w:cs="Times New Roman Regular"/>
        </w:rPr>
        <w:t>&lt;script&gt;</w:t>
      </w:r>
      <w:r>
        <w:rPr>
          <w:rFonts w:hint="eastAsia"/>
          <w:lang w:eastAsia="zh-CN"/>
        </w:rPr>
        <w:t>”</w:t>
      </w:r>
      <w:r>
        <w:rPr>
          <w:rFonts w:hint="eastAsia"/>
        </w:rPr>
        <w:t xml:space="preserve">中找到 </w:t>
      </w:r>
      <w:r>
        <w:rPr>
          <w:rFonts w:hint="eastAsia"/>
          <w:lang w:eastAsia="zh-CN"/>
        </w:rPr>
        <w:t>“</w:t>
      </w:r>
      <w:r>
        <w:rPr>
          <w:rFonts w:hint="default" w:ascii="Times New Roman" w:hAnsi="Times New Roman" w:cs="Times New Roman"/>
        </w:rPr>
        <w:t>singleChoicePool</w:t>
      </w:r>
      <w:r>
        <w:rPr>
          <w:rFonts w:hint="eastAsia"/>
          <w:lang w:eastAsia="zh-CN"/>
        </w:rPr>
        <w:t>”“</w:t>
      </w:r>
      <w:r>
        <w:rPr>
          <w:rFonts w:hint="default" w:ascii="Times New Roman" w:hAnsi="Times New Roman" w:cs="Times New Roman"/>
        </w:rPr>
        <w:t>judgePool</w:t>
      </w:r>
      <w:r>
        <w:rPr>
          <w:rFonts w:hint="eastAsia"/>
          <w:lang w:eastAsia="zh-CN"/>
        </w:rPr>
        <w:t>”“</w:t>
      </w:r>
      <w:r>
        <w:rPr>
          <w:rFonts w:hint="default" w:ascii="Times New Roman" w:hAnsi="Times New Roman" w:cs="Times New Roman"/>
        </w:rPr>
        <w:t>translationPool</w:t>
      </w:r>
      <w:r>
        <w:rPr>
          <w:rFonts w:hint="eastAsia"/>
          <w:lang w:eastAsia="zh-CN"/>
        </w:rPr>
        <w:t>”</w:t>
      </w:r>
      <w:r>
        <w:rPr>
          <w:rFonts w:hint="eastAsia"/>
        </w:rPr>
        <w:t>三个数组，按格式修改即可。</w:t>
      </w:r>
    </w:p>
    <w:p w14:paraId="1365F45D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问题四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句读练习的评分标准是什么？</w:t>
      </w:r>
    </w:p>
    <w:p w14:paraId="7110DF75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</w:rPr>
        <w:t>仅对每个汉字后应出现的标点位置进行评分。用户在该位置输入了正确的标点符号（中英文均可）即计为正确。</w:t>
      </w:r>
    </w:p>
    <w:p w14:paraId="608833D1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问题五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移动端适配情况如何？</w:t>
      </w:r>
    </w:p>
    <w:p w14:paraId="7958AD0A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答案：</w:t>
      </w:r>
      <w:r>
        <w:rPr>
          <w:rFonts w:hint="eastAsia"/>
        </w:rPr>
        <w:t>五个模块均支持响应式布局，手机端可正常使用，部分复杂表格会自适应为单列显示。</w:t>
      </w:r>
    </w:p>
    <w:p w14:paraId="085501E6">
      <w:pPr>
        <w:pStyle w:val="3"/>
        <w:bidi w:val="0"/>
        <w:spacing w:line="360" w:lineRule="auto"/>
        <w:rPr>
          <w:rFonts w:hint="eastAsia"/>
        </w:rPr>
      </w:pPr>
      <w:r>
        <w:rPr>
          <w:rFonts w:hint="eastAsia"/>
        </w:rPr>
        <w:t>六、技术支持与反馈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40"/>
        <w:gridCol w:w="6482"/>
      </w:tblGrid>
      <w:tr w14:paraId="77A40B76">
        <w:tc>
          <w:tcPr>
            <w:tcW w:w="2040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65016EEE">
            <w:pPr>
              <w:spacing w:line="36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项目</w:t>
            </w:r>
          </w:p>
        </w:tc>
        <w:tc>
          <w:tcPr>
            <w:tcW w:w="648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3AC98FAA">
            <w:pPr>
              <w:spacing w:line="360" w:lineRule="auto"/>
              <w:ind w:left="0" w:leftChars="0" w:firstLine="0" w:firstLineChars="0"/>
              <w:jc w:val="center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说明</w:t>
            </w:r>
          </w:p>
        </w:tc>
      </w:tr>
      <w:tr w14:paraId="5CC0A044">
        <w:tc>
          <w:tcPr>
            <w:tcW w:w="2040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3121D35D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开发技术</w:t>
            </w:r>
          </w:p>
        </w:tc>
        <w:tc>
          <w:tcPr>
            <w:tcW w:w="648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AF294FF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HTML5 / CSS3 / 原生 JavaScript</w:t>
            </w:r>
          </w:p>
        </w:tc>
      </w:tr>
      <w:tr w14:paraId="36527E85"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6B899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字体</w:t>
            </w:r>
          </w:p>
        </w:tc>
        <w:tc>
          <w:tcPr>
            <w:tcW w:w="64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C490A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Google Fonts（可离线使用，加载稍慢不影响功能）</w:t>
            </w:r>
          </w:p>
        </w:tc>
      </w:tr>
      <w:tr w14:paraId="213C886A">
        <w:tc>
          <w:tcPr>
            <w:tcW w:w="2040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3514A533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兼容性</w:t>
            </w:r>
          </w:p>
        </w:tc>
        <w:tc>
          <w:tcPr>
            <w:tcW w:w="648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5261DC53">
            <w:pPr>
              <w:spacing w:line="360" w:lineRule="auto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color w:val="000000"/>
                <w:vertAlign w:val="baseline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color w:val="000000"/>
              </w:rPr>
              <w:t>IE 不支持，推荐使用现代浏览器</w:t>
            </w:r>
          </w:p>
        </w:tc>
      </w:tr>
    </w:tbl>
    <w:p w14:paraId="2285C177">
      <w:pPr>
        <w:spacing w:line="360" w:lineRule="auto"/>
        <w:ind w:left="0" w:leftChars="0" w:firstLine="480" w:firstLineChars="200"/>
        <w:rPr>
          <w:rFonts w:hint="eastAsia"/>
        </w:rPr>
      </w:pPr>
      <w:r>
        <w:rPr>
          <w:rFonts w:hint="eastAsia"/>
        </w:rPr>
        <w:t>如需修改或扩展功能，请联系开发者提供进一步的技术支持。</w:t>
      </w:r>
    </w:p>
    <w:p w14:paraId="0C8FF0F3">
      <w:pPr>
        <w:spacing w:line="360" w:lineRule="auto"/>
        <w:ind w:left="0" w:leftChars="0" w:firstLine="480" w:firstLineChars="200"/>
        <w:rPr>
          <w:rFonts w:hint="eastAsia"/>
        </w:rPr>
      </w:pPr>
    </w:p>
    <w:p w14:paraId="30CC7093">
      <w:pPr>
        <w:spacing w:line="360" w:lineRule="auto"/>
        <w:ind w:left="0" w:leftChars="0" w:firstLine="480" w:firstLineChars="200"/>
      </w:pPr>
      <w:r>
        <w:rPr>
          <w:rFonts w:hint="eastAsia"/>
        </w:rPr>
        <w:t>本系统为“医古文智慧精读全流程可视化系统”教学案例，以《本草纲目序》为示范文本，可推广至其他经典篇目。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F8A5A"/>
    <w:rsid w:val="2B5F358A"/>
    <w:rsid w:val="3E7F682C"/>
    <w:rsid w:val="3F7F8A5A"/>
    <w:rsid w:val="5FAAF74D"/>
    <w:rsid w:val="66ED6CFD"/>
    <w:rsid w:val="77FF48B7"/>
    <w:rsid w:val="7FFD9BAC"/>
    <w:rsid w:val="9D27E392"/>
    <w:rsid w:val="BF7B4235"/>
    <w:rsid w:val="D3FC4F3E"/>
    <w:rsid w:val="E7FF3C4D"/>
    <w:rsid w:val="FDE2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1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adjustRightInd w:val="0"/>
      <w:snapToGrid w:val="0"/>
      <w:spacing w:before="0" w:beforeAutospacing="0" w:after="0" w:afterAutospacing="0"/>
      <w:ind w:firstLine="0" w:firstLineChars="0"/>
      <w:jc w:val="left"/>
      <w:outlineLvl w:val="0"/>
    </w:pPr>
    <w:rPr>
      <w:rFonts w:hint="eastAsia" w:ascii="宋体" w:hAnsi="宋体" w:eastAsia="宋体" w:cs="宋体"/>
      <w:b/>
      <w:bCs/>
      <w:color w:val="000000" w:themeColor="text1"/>
      <w:sz w:val="32"/>
      <w:szCs w:val="48"/>
      <w:lang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spacing w:beforeAutospacing="0" w:afterAutospacing="0"/>
      <w:ind w:firstLine="0" w:firstLineChars="0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ing 1 Char"/>
    <w:basedOn w:val="7"/>
    <w:link w:val="2"/>
    <w:uiPriority w:val="9"/>
    <w:rPr>
      <w:rFonts w:ascii="宋体" w:hAnsi="宋体" w:eastAsia="宋体" w:cs="宋体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2026-05-15T13:56:00Z</dcterms:created>
  <dc:creator>W.S</dc:creator>
  <cp:lastModifiedBy>W.S</cp:lastModifiedBy>
  <dcterms:modified xsi:type="dcterms:W3CDTF">2026-05-15T15:29:50Z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8068B69812343E9F97B5066A15103BFC_41</vt:lpwstr>
  </property>
</Properties>
</file>