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73EFF6" w14:textId="7E25757D" w:rsidR="00F24B42" w:rsidRDefault="00000000">
      <w:pPr>
        <w:jc w:val="center"/>
        <w:rPr>
          <w:b/>
          <w:bCs/>
          <w:sz w:val="48"/>
          <w:szCs w:val="48"/>
          <w:u w:val="single"/>
        </w:rPr>
      </w:pPr>
      <w:r>
        <w:rPr>
          <w:b/>
          <w:bCs/>
          <w:sz w:val="48"/>
          <w:szCs w:val="48"/>
          <w:u w:val="single"/>
        </w:rPr>
        <w:t>biz2code Business Suite Template</w:t>
      </w:r>
      <w:r w:rsidR="00E16914">
        <w:rPr>
          <w:b/>
          <w:bCs/>
          <w:sz w:val="48"/>
          <w:szCs w:val="48"/>
          <w:u w:val="single"/>
        </w:rPr>
        <w:t xml:space="preserve"> V3.0</w:t>
      </w:r>
    </w:p>
    <w:p w14:paraId="508E3C00" w14:textId="77777777" w:rsidR="00F24B42" w:rsidRDefault="00000000">
      <w:pPr>
        <w:rPr>
          <w:b/>
          <w:bCs/>
        </w:rPr>
      </w:pPr>
      <w:r>
        <w:rPr>
          <w:b/>
          <w:bCs/>
        </w:rPr>
        <w:t>What Every Document Opens With: Key Figures</w:t>
      </w:r>
    </w:p>
    <w:p w14:paraId="7BA0BC04" w14:textId="77777777" w:rsidR="00F24B42" w:rsidRDefault="00000000">
      <w:r>
        <w:rPr>
          <w:i/>
          <w:iCs/>
        </w:rPr>
        <w:t>Focus: deterministic figures, built in code and never passed through the model.</w:t>
      </w:r>
    </w:p>
    <w:p w14:paraId="6059D47F" w14:textId="77777777" w:rsidR="00F24B42" w:rsidRDefault="00000000">
      <w:pPr>
        <w:numPr>
          <w:ilvl w:val="0"/>
          <w:numId w:val="4"/>
        </w:numPr>
      </w:pPr>
      <w:r>
        <w:rPr>
          <w:b/>
          <w:bCs/>
        </w:rPr>
        <w:t>Market:</w:t>
      </w:r>
      <w:r>
        <w:t xml:space="preserve"> [TAM, SAM, SOM, and the revenue the whole market could yield.]</w:t>
      </w:r>
    </w:p>
    <w:p w14:paraId="7139ED77" w14:textId="77777777" w:rsidR="00F24B42" w:rsidRDefault="00000000">
      <w:pPr>
        <w:numPr>
          <w:ilvl w:val="0"/>
          <w:numId w:val="4"/>
        </w:numPr>
      </w:pPr>
      <w:r>
        <w:rPr>
          <w:b/>
          <w:bCs/>
        </w:rPr>
        <w:t>Acquisition:</w:t>
      </w:r>
      <w:r>
        <w:t xml:space="preserve"> [Customers won per month, cost of one customer, expected lifetime.]</w:t>
      </w:r>
    </w:p>
    <w:p w14:paraId="5657EC8F" w14:textId="77777777" w:rsidR="00F24B42" w:rsidRDefault="00000000">
      <w:pPr>
        <w:numPr>
          <w:ilvl w:val="0"/>
          <w:numId w:val="4"/>
        </w:numPr>
      </w:pPr>
      <w:r>
        <w:rPr>
          <w:b/>
          <w:bCs/>
        </w:rPr>
        <w:t>Revenue at the Horizon:</w:t>
      </w:r>
      <w:r>
        <w:t xml:space="preserve"> [Paying customers, gross, commission, net, ARR, revenue per customer.]</w:t>
      </w:r>
    </w:p>
    <w:p w14:paraId="061B0D62" w14:textId="77777777" w:rsidR="00F24B42" w:rsidRDefault="00000000">
      <w:pPr>
        <w:numPr>
          <w:ilvl w:val="0"/>
          <w:numId w:val="4"/>
        </w:numPr>
      </w:pPr>
      <w:r>
        <w:rPr>
          <w:b/>
          <w:bCs/>
        </w:rPr>
        <w:t>Costs and Profit:</w:t>
      </w:r>
      <w:r>
        <w:t xml:space="preserve"> [Total cost of ownership, profit.]</w:t>
      </w:r>
    </w:p>
    <w:p w14:paraId="56DD1D80" w14:textId="77777777" w:rsidR="00F24B42" w:rsidRDefault="00000000">
      <w:pPr>
        <w:numPr>
          <w:ilvl w:val="0"/>
          <w:numId w:val="4"/>
        </w:numPr>
      </w:pPr>
      <w:r>
        <w:rPr>
          <w:b/>
          <w:bCs/>
        </w:rPr>
        <w:t>Unit Economics:</w:t>
      </w:r>
      <w:r>
        <w:t xml:space="preserve"> [CAC, LTV, LTV:CAC, payback.]</w:t>
      </w:r>
    </w:p>
    <w:p w14:paraId="7BC19A7A" w14:textId="77777777" w:rsidR="00F24B42" w:rsidRDefault="00000000">
      <w:pPr>
        <w:numPr>
          <w:ilvl w:val="0"/>
          <w:numId w:val="4"/>
        </w:numPr>
      </w:pPr>
      <w:r>
        <w:rPr>
          <w:b/>
          <w:bCs/>
        </w:rPr>
        <w:t>Objectives Against the Evidence:</w:t>
      </w:r>
      <w:r>
        <w:t xml:space="preserve"> [The founder's revenue floor and target, what the sources support, and the verdict.]</w:t>
      </w:r>
    </w:p>
    <w:p w14:paraId="4D503880" w14:textId="77777777" w:rsidR="00F24B42" w:rsidRDefault="00000000">
      <w:pPr>
        <w:numPr>
          <w:ilvl w:val="0"/>
          <w:numId w:val="4"/>
        </w:numPr>
      </w:pPr>
      <w:r>
        <w:rPr>
          <w:b/>
          <w:bCs/>
        </w:rPr>
        <w:t>Projection Chart:</w:t>
      </w:r>
      <w:r>
        <w:t xml:space="preserve"> [Net revenue per month, bars, both axes titled.]</w:t>
      </w:r>
    </w:p>
    <w:p w14:paraId="19945BD9" w14:textId="77777777" w:rsidR="00F24B42" w:rsidRDefault="00000000">
      <w:pPr>
        <w:rPr>
          <w:i/>
          <w:iCs/>
        </w:rPr>
      </w:pPr>
      <w:r>
        <w:rPr>
          <w:i/>
          <w:iCs/>
        </w:rPr>
        <w:t>Each table carries a one-sentence statement of purpose and a Basis column naming the provenance or the reason a figure is missing. An absent value is coloured, not left blank.</w:t>
      </w:r>
    </w:p>
    <w:p w14:paraId="6B944309" w14:textId="77777777" w:rsidR="00F24B42" w:rsidRDefault="00000000">
      <w:r>
        <w:pict w14:anchorId="33BC6AA2">
          <v:rect id="_x0000_i1025" style="width:0;height:1.5pt" o:hralign="center" o:hrstd="t" o:hr="t" fillcolor="#a0a0a0" stroked="f"/>
        </w:pict>
      </w:r>
    </w:p>
    <w:p w14:paraId="31DC9ABE" w14:textId="77777777" w:rsidR="00F24B42" w:rsidRDefault="00000000">
      <w:pPr>
        <w:rPr>
          <w:b/>
          <w:bCs/>
        </w:rPr>
      </w:pPr>
      <w:r>
        <w:rPr>
          <w:b/>
          <w:bCs/>
        </w:rPr>
        <w:t>Template 1: Market Requirements Document (MRD)</w:t>
      </w:r>
    </w:p>
    <w:p w14:paraId="77294935" w14:textId="77777777" w:rsidR="00F24B42" w:rsidRDefault="00000000">
      <w:r>
        <w:rPr>
          <w:i/>
          <w:iCs/>
        </w:rPr>
        <w:t>Focus: market sizing and revenue potential, derived rather than asked.</w:t>
      </w:r>
    </w:p>
    <w:p w14:paraId="05EA5C76" w14:textId="77777777" w:rsidR="00F24B42" w:rsidRDefault="00000000">
      <w:pPr>
        <w:numPr>
          <w:ilvl w:val="0"/>
          <w:numId w:val="2"/>
        </w:numPr>
      </w:pPr>
      <w:r>
        <w:rPr>
          <w:b/>
          <w:bCs/>
        </w:rPr>
        <w:t>Market Requirements:</w:t>
      </w:r>
      <w:r>
        <w:t xml:space="preserve"> [Formal statements, each beginning “The user shall…”]</w:t>
      </w:r>
    </w:p>
    <w:p w14:paraId="0AE9C50E" w14:textId="77777777" w:rsidR="00F24B42" w:rsidRDefault="00000000">
      <w:pPr>
        <w:numPr>
          <w:ilvl w:val="0"/>
          <w:numId w:val="2"/>
        </w:numPr>
      </w:pPr>
      <w:r>
        <w:rPr>
          <w:b/>
          <w:bCs/>
        </w:rPr>
        <w:t>Market Validation &amp; Statistics:</w:t>
      </w:r>
      <w:r>
        <w:t xml:space="preserve"> [What the benchmarks and competitor data actually establish. The publisher is named for every figure; a PROXY note or a source conflict is stated in the sentence that uses it.]</w:t>
      </w:r>
    </w:p>
    <w:p w14:paraId="453967AD" w14:textId="77777777" w:rsidR="00F24B42" w:rsidRDefault="00000000">
      <w:pPr>
        <w:numPr>
          <w:ilvl w:val="0"/>
          <w:numId w:val="2"/>
        </w:numPr>
      </w:pPr>
      <w:r>
        <w:rPr>
          <w:b/>
          <w:bCs/>
        </w:rPr>
        <w:t>Market Audience Sizing (TAM/SAM/SOM):</w:t>
      </w:r>
      <w:r>
        <w:t xml:space="preserve"> [Derived against World Bank population data — population × internet penetration, filtered by segment and platform. The founder is never asked for a reachable market.]</w:t>
      </w:r>
    </w:p>
    <w:p w14:paraId="464B3D86" w14:textId="49E0A501" w:rsidR="00F24B42" w:rsidRDefault="00000000">
      <w:pPr>
        <w:numPr>
          <w:ilvl w:val="0"/>
          <w:numId w:val="2"/>
        </w:numPr>
      </w:pPr>
      <w:r>
        <w:rPr>
          <w:b/>
          <w:bCs/>
        </w:rPr>
        <w:t>Revenue Potential by Segment:</w:t>
      </w:r>
      <w:r>
        <w:t xml:space="preserve"> [Computed from the supplied figures only </w:t>
      </w:r>
      <w:r w:rsidR="00247AA0">
        <w:t>-</w:t>
      </w:r>
      <w:r>
        <w:t xml:space="preserve"> no illustrative ARPUs.]</w:t>
      </w:r>
    </w:p>
    <w:p w14:paraId="4F842A2D" w14:textId="77777777" w:rsidR="00F24B42" w:rsidRDefault="00000000">
      <w:pPr>
        <w:numPr>
          <w:ilvl w:val="0"/>
          <w:numId w:val="2"/>
        </w:numPr>
      </w:pPr>
      <w:r>
        <w:rPr>
          <w:b/>
          <w:bCs/>
        </w:rPr>
        <w:t>Segmentation &amp; Personas:</w:t>
      </w:r>
      <w:r>
        <w:t xml:space="preserve"> [Two or three personas drawn from the target-user answer, stated as extrapolated rather than measured.]</w:t>
      </w:r>
    </w:p>
    <w:p w14:paraId="1C52DACA" w14:textId="205E104A" w:rsidR="00F24B42" w:rsidRDefault="00000000">
      <w:pPr>
        <w:numPr>
          <w:ilvl w:val="0"/>
          <w:numId w:val="2"/>
        </w:numPr>
      </w:pPr>
      <w:r>
        <w:rPr>
          <w:b/>
          <w:bCs/>
        </w:rPr>
        <w:lastRenderedPageBreak/>
        <w:t>Data Sources:</w:t>
      </w:r>
      <w:r>
        <w:t xml:space="preserve"> [Runtime allow-list </w:t>
      </w:r>
      <w:r w:rsidR="00247AA0">
        <w:t>-</w:t>
      </w:r>
      <w:r>
        <w:t xml:space="preserve"> the founder's answers, the resolved benchmarks, and only the approved sources that returned data for this project.]</w:t>
      </w:r>
    </w:p>
    <w:p w14:paraId="31A03413" w14:textId="77777777" w:rsidR="00F24B42" w:rsidRDefault="00000000">
      <w:r>
        <w:pict w14:anchorId="5E53A037">
          <v:rect id="_x0000_i1026" style="width:0;height:1.5pt" o:hralign="center" o:hrstd="t" o:hr="t" fillcolor="#a0a0a0" stroked="f"/>
        </w:pict>
      </w:r>
    </w:p>
    <w:p w14:paraId="69FA9BAF" w14:textId="77777777" w:rsidR="00F24B42" w:rsidRDefault="00000000">
      <w:pPr>
        <w:rPr>
          <w:b/>
          <w:bCs/>
        </w:rPr>
      </w:pPr>
      <w:r>
        <w:rPr>
          <w:b/>
          <w:bCs/>
        </w:rPr>
        <w:t>Template 2: Product Requirements Document (PRD)</w:t>
      </w:r>
    </w:p>
    <w:p w14:paraId="4E338029" w14:textId="44A1DC65" w:rsidR="00F24B42" w:rsidRDefault="00000000">
      <w:r>
        <w:rPr>
          <w:i/>
          <w:iCs/>
        </w:rPr>
        <w:t xml:space="preserve">Focus: technical execution, success vitals, and development cost impact </w:t>
      </w:r>
      <w:r w:rsidR="00247AA0">
        <w:rPr>
          <w:i/>
          <w:iCs/>
        </w:rPr>
        <w:t>-</w:t>
      </w:r>
      <w:r>
        <w:rPr>
          <w:i/>
          <w:iCs/>
        </w:rPr>
        <w:t xml:space="preserve"> against sourced targets.</w:t>
      </w:r>
    </w:p>
    <w:p w14:paraId="28C87AD7" w14:textId="77777777" w:rsidR="00F24B42" w:rsidRDefault="00000000">
      <w:pPr>
        <w:numPr>
          <w:ilvl w:val="0"/>
          <w:numId w:val="3"/>
        </w:numPr>
      </w:pPr>
      <w:r>
        <w:rPr>
          <w:b/>
          <w:bCs/>
        </w:rPr>
        <w:t>Prioritization &amp; Resource Impact:</w:t>
      </w:r>
    </w:p>
    <w:p w14:paraId="2E1D4AB2" w14:textId="77777777" w:rsidR="00F24B42" w:rsidRDefault="00000000">
      <w:pPr>
        <w:numPr>
          <w:ilvl w:val="1"/>
          <w:numId w:val="3"/>
        </w:numPr>
      </w:pPr>
      <w:r>
        <w:rPr>
          <w:b/>
          <w:bCs/>
        </w:rPr>
        <w:t>RICE Method:</w:t>
      </w:r>
      <w:r>
        <w:t xml:space="preserve"> [Reach may use the supplied paying-customer figure; Impact and Confidence are the model's own estimates, and the document says so.]</w:t>
      </w:r>
    </w:p>
    <w:p w14:paraId="34C7582B" w14:textId="77777777" w:rsidR="00F24B42" w:rsidRDefault="00000000">
      <w:pPr>
        <w:numPr>
          <w:ilvl w:val="1"/>
          <w:numId w:val="3"/>
        </w:numPr>
      </w:pPr>
      <w:r>
        <w:rPr>
          <w:b/>
          <w:bCs/>
        </w:rPr>
        <w:t>Development Cost Provision:</w:t>
      </w:r>
      <w:r>
        <w:t xml:space="preserve"> [Against the stated monthly spend. No invented person-months.]</w:t>
      </w:r>
    </w:p>
    <w:p w14:paraId="5E8E4ABA" w14:textId="77777777" w:rsidR="00F24B42" w:rsidRDefault="00000000">
      <w:pPr>
        <w:numPr>
          <w:ilvl w:val="0"/>
          <w:numId w:val="3"/>
        </w:numPr>
      </w:pPr>
      <w:r>
        <w:rPr>
          <w:b/>
          <w:bCs/>
        </w:rPr>
        <w:t>Success Metrics (KPIs):</w:t>
      </w:r>
    </w:p>
    <w:p w14:paraId="13D5AAFF" w14:textId="3F5B38B5" w:rsidR="00F24B42" w:rsidRDefault="00000000">
      <w:pPr>
        <w:numPr>
          <w:ilvl w:val="1"/>
          <w:numId w:val="3"/>
        </w:numPr>
      </w:pPr>
      <w:r>
        <w:rPr>
          <w:b/>
          <w:bCs/>
        </w:rPr>
        <w:t>Technical Health:</w:t>
      </w:r>
      <w:r>
        <w:t xml:space="preserve"> [Crash-free sessions, ANR, cold start </w:t>
      </w:r>
      <w:r w:rsidR="00247AA0">
        <w:t>-</w:t>
      </w:r>
      <w:r>
        <w:t xml:space="preserve"> against the published Google Play thresholds supplied in the benchmarks.]</w:t>
      </w:r>
    </w:p>
    <w:p w14:paraId="070DC1EC" w14:textId="77777777" w:rsidR="00F24B42" w:rsidRDefault="00000000">
      <w:pPr>
        <w:numPr>
          <w:ilvl w:val="1"/>
          <w:numId w:val="3"/>
        </w:numPr>
      </w:pPr>
      <w:r>
        <w:rPr>
          <w:b/>
          <w:bCs/>
        </w:rPr>
        <w:t>Growth/Monetization:</w:t>
      </w:r>
      <w:r>
        <w:t xml:space="preserve"> [Using the supplied retention and conversion benchmarks, carrying every proxy and conflict caveat.]</w:t>
      </w:r>
    </w:p>
    <w:p w14:paraId="35D52093" w14:textId="77777777" w:rsidR="00F24B42" w:rsidRDefault="00000000">
      <w:pPr>
        <w:numPr>
          <w:ilvl w:val="1"/>
          <w:numId w:val="3"/>
        </w:numPr>
      </w:pPr>
      <w:r>
        <w:rPr>
          <w:b/>
          <w:bCs/>
        </w:rPr>
        <w:t>UX Vitals:</w:t>
      </w:r>
      <w:r>
        <w:t xml:space="preserve"> [Rage taps, UI freezes, task completion. Where no published target exists for a signal, the document says so for that signal.]</w:t>
      </w:r>
    </w:p>
    <w:p w14:paraId="4C4F76D3" w14:textId="3E4E13E6" w:rsidR="00F24B42" w:rsidRDefault="00000000">
      <w:pPr>
        <w:numPr>
          <w:ilvl w:val="0"/>
          <w:numId w:val="3"/>
        </w:numPr>
      </w:pPr>
      <w:r>
        <w:rPr>
          <w:b/>
          <w:bCs/>
        </w:rPr>
        <w:t>Feature Roadmap:</w:t>
      </w:r>
      <w:r>
        <w:t xml:space="preserve"> [New in v3.0. MVP · LATER (with dependencies) · Observed in Comparable Apps </w:t>
      </w:r>
      <w:r w:rsidR="00247AA0">
        <w:t>-</w:t>
      </w:r>
      <w:r>
        <w:t xml:space="preserve"> sourced from the named competitors' App Store listings and traceable to the app it came from.]</w:t>
      </w:r>
    </w:p>
    <w:p w14:paraId="1F8E6B2D" w14:textId="77777777" w:rsidR="00F24B42" w:rsidRDefault="00000000">
      <w:pPr>
        <w:numPr>
          <w:ilvl w:val="0"/>
          <w:numId w:val="3"/>
        </w:numPr>
      </w:pPr>
      <w:r>
        <w:rPr>
          <w:b/>
          <w:bCs/>
        </w:rPr>
        <w:t>Release Plan:</w:t>
      </w:r>
      <w:r>
        <w:t xml:space="preserve"> [A phased plan built from the feature answers and the chosen platforms.]</w:t>
      </w:r>
    </w:p>
    <w:p w14:paraId="35B24DC1" w14:textId="77777777" w:rsidR="00F24B42" w:rsidRDefault="00000000">
      <w:pPr>
        <w:numPr>
          <w:ilvl w:val="0"/>
          <w:numId w:val="3"/>
        </w:numPr>
      </w:pPr>
      <w:r>
        <w:rPr>
          <w:b/>
          <w:bCs/>
        </w:rPr>
        <w:t>Product Recommendations:</w:t>
      </w:r>
      <w:r>
        <w:t xml:space="preserve"> [From the answers and the computed economics. Where the economics are weak, the recommendation says so rather than encouraging.]</w:t>
      </w:r>
    </w:p>
    <w:p w14:paraId="145DA5A1" w14:textId="77777777" w:rsidR="00F24B42" w:rsidRDefault="00000000">
      <w:pPr>
        <w:numPr>
          <w:ilvl w:val="0"/>
          <w:numId w:val="3"/>
        </w:numPr>
      </w:pPr>
      <w:r>
        <w:rPr>
          <w:b/>
          <w:bCs/>
        </w:rPr>
        <w:t>Data Sources:</w:t>
      </w:r>
      <w:r>
        <w:t xml:space="preserve"> [Runtime allow-list, as above.]</w:t>
      </w:r>
    </w:p>
    <w:p w14:paraId="67A7D406" w14:textId="77777777" w:rsidR="00F24B42" w:rsidRDefault="00000000">
      <w:r>
        <w:pict w14:anchorId="4936563D">
          <v:rect id="_x0000_i1027" style="width:0;height:1.5pt" o:hralign="center" o:hrstd="t" o:hr="t" fillcolor="#a0a0a0" stroked="f"/>
        </w:pict>
      </w:r>
    </w:p>
    <w:p w14:paraId="2C7DCF69" w14:textId="77777777" w:rsidR="00F24B42" w:rsidRDefault="00000000">
      <w:pPr>
        <w:rPr>
          <w:b/>
          <w:bCs/>
        </w:rPr>
      </w:pPr>
      <w:r>
        <w:rPr>
          <w:b/>
          <w:bCs/>
        </w:rPr>
        <w:t>Template 3: Business Plan</w:t>
      </w:r>
    </w:p>
    <w:p w14:paraId="718AB1D4" w14:textId="77777777" w:rsidR="00F24B42" w:rsidRDefault="00000000">
      <w:r>
        <w:rPr>
          <w:i/>
          <w:iCs/>
        </w:rPr>
        <w:t>Focus: long-term viability, cost structures, revenue modeling, and the validation verdict.</w:t>
      </w:r>
    </w:p>
    <w:p w14:paraId="70D5052E" w14:textId="09E8FEA1" w:rsidR="00F24B42" w:rsidRDefault="00000000">
      <w:pPr>
        <w:numPr>
          <w:ilvl w:val="0"/>
          <w:numId w:val="1"/>
        </w:numPr>
      </w:pPr>
      <w:r>
        <w:rPr>
          <w:b/>
          <w:bCs/>
        </w:rPr>
        <w:lastRenderedPageBreak/>
        <w:t>Executive Summary (STAR Method):</w:t>
      </w:r>
      <w:r>
        <w:t xml:space="preserve"> [Situation, Task, Action, Result </w:t>
      </w:r>
      <w:r w:rsidR="00247AA0">
        <w:t>-</w:t>
      </w:r>
      <w:r>
        <w:t xml:space="preserve"> written last, so it reflects the economics and the weaknesses, including the unfavourable ones.]</w:t>
      </w:r>
    </w:p>
    <w:p w14:paraId="37349698" w14:textId="77777777" w:rsidR="00F24B42" w:rsidRDefault="00000000">
      <w:pPr>
        <w:numPr>
          <w:ilvl w:val="0"/>
          <w:numId w:val="1"/>
        </w:numPr>
      </w:pPr>
      <w:r>
        <w:rPr>
          <w:b/>
          <w:bCs/>
        </w:rPr>
        <w:t>Budget &amp; Cost Projections (Monthly TCO):</w:t>
      </w:r>
    </w:p>
    <w:p w14:paraId="778219CF" w14:textId="77777777" w:rsidR="00F24B42" w:rsidRDefault="00000000">
      <w:pPr>
        <w:numPr>
          <w:ilvl w:val="1"/>
          <w:numId w:val="1"/>
        </w:numPr>
      </w:pPr>
      <w:r>
        <w:rPr>
          <w:b/>
          <w:bCs/>
        </w:rPr>
        <w:t>Engineering:</w:t>
      </w:r>
      <w:r>
        <w:t xml:space="preserve"> [From the stated monthly spend.]</w:t>
      </w:r>
    </w:p>
    <w:p w14:paraId="55251D2C" w14:textId="77777777" w:rsidR="00F24B42" w:rsidRDefault="00000000">
      <w:pPr>
        <w:numPr>
          <w:ilvl w:val="1"/>
          <w:numId w:val="1"/>
        </w:numPr>
      </w:pPr>
      <w:r>
        <w:rPr>
          <w:b/>
          <w:bCs/>
        </w:rPr>
        <w:t>Infrastructure:</w:t>
      </w:r>
      <w:r>
        <w:t xml:space="preserve"> [How it sits inside that spend, stated as an allocation rather than a measurement.]</w:t>
      </w:r>
    </w:p>
    <w:p w14:paraId="0BDD0E4F" w14:textId="77777777" w:rsidR="00F24B42" w:rsidRDefault="00000000">
      <w:pPr>
        <w:numPr>
          <w:ilvl w:val="1"/>
          <w:numId w:val="1"/>
        </w:numPr>
      </w:pPr>
      <w:r>
        <w:rPr>
          <w:b/>
          <w:bCs/>
        </w:rPr>
        <w:t>App Store Fees:</w:t>
      </w:r>
      <w:r>
        <w:t xml:space="preserve"> [Commission from the supplied figure. If it is zero because of the business model, the document explains why rather than omitting the section.]</w:t>
      </w:r>
    </w:p>
    <w:p w14:paraId="3A7AA0B3" w14:textId="77777777" w:rsidR="00F24B42" w:rsidRDefault="00000000">
      <w:pPr>
        <w:numPr>
          <w:ilvl w:val="1"/>
          <w:numId w:val="1"/>
        </w:numPr>
      </w:pPr>
      <w:r>
        <w:rPr>
          <w:b/>
          <w:bCs/>
        </w:rPr>
        <w:t>Monthly TCO Estimate:</w:t>
      </w:r>
      <w:r>
        <w:t xml:space="preserve"> [The supplied total cost of ownership, restated exactly.]</w:t>
      </w:r>
    </w:p>
    <w:p w14:paraId="0D73CF1E" w14:textId="77777777" w:rsidR="00F24B42" w:rsidRDefault="00000000">
      <w:pPr>
        <w:numPr>
          <w:ilvl w:val="0"/>
          <w:numId w:val="1"/>
        </w:numPr>
      </w:pPr>
      <w:r>
        <w:rPr>
          <w:b/>
          <w:bCs/>
        </w:rPr>
        <w:t>Revenue Projection &amp; Extrapolation:</w:t>
      </w:r>
    </w:p>
    <w:p w14:paraId="2EDD6E71" w14:textId="77777777" w:rsidR="00F24B42" w:rsidRDefault="00000000">
      <w:pPr>
        <w:numPr>
          <w:ilvl w:val="1"/>
          <w:numId w:val="1"/>
        </w:numPr>
      </w:pPr>
      <w:r>
        <w:rPr>
          <w:b/>
          <w:bCs/>
        </w:rPr>
        <w:t>Unit Economics:</w:t>
      </w:r>
      <w:r>
        <w:t xml:space="preserve"> [CAC, LTV and LTV:CAC judged against the sourced viability floor only — a 1.5× campaign-viability floor, not a rule-of-thumb 3:1 target.]</w:t>
      </w:r>
    </w:p>
    <w:p w14:paraId="7FE2B5E5" w14:textId="1BF790B4" w:rsidR="00F24B42" w:rsidRDefault="00000000">
      <w:pPr>
        <w:numPr>
          <w:ilvl w:val="1"/>
          <w:numId w:val="1"/>
        </w:numPr>
      </w:pPr>
      <w:r>
        <w:rPr>
          <w:b/>
          <w:bCs/>
        </w:rPr>
        <w:t>Revenue Extrapolation Model:</w:t>
      </w:r>
      <w:r>
        <w:t xml:space="preserve"> [An explicit month-by-month cohort projection </w:t>
      </w:r>
      <w:r w:rsidR="00247AA0">
        <w:t>-</w:t>
      </w:r>
      <w:r>
        <w:t xml:space="preserve"> cohorts accumulate while earlier ones decay </w:t>
      </w:r>
      <w:r w:rsidR="00247AA0">
        <w:t>-</w:t>
      </w:r>
      <w:r>
        <w:t xml:space="preserve"> rather than a single-period ARPU × MAU formula.]</w:t>
      </w:r>
    </w:p>
    <w:p w14:paraId="37691205" w14:textId="77777777" w:rsidR="00F24B42" w:rsidRDefault="00000000">
      <w:pPr>
        <w:numPr>
          <w:ilvl w:val="1"/>
          <w:numId w:val="1"/>
        </w:numPr>
      </w:pPr>
      <w:r>
        <w:rPr>
          <w:b/>
          <w:bCs/>
        </w:rPr>
        <w:t>RPV (Revenue per Paying Customer):</w:t>
      </w:r>
      <w:r>
        <w:t xml:space="preserve"> [Net revenue ÷ paying customers, against the category benchmark.]</w:t>
      </w:r>
    </w:p>
    <w:p w14:paraId="54E51F29" w14:textId="63279124" w:rsidR="00F24B42" w:rsidRDefault="00000000">
      <w:pPr>
        <w:numPr>
          <w:ilvl w:val="1"/>
          <w:numId w:val="1"/>
        </w:numPr>
      </w:pPr>
      <w:r>
        <w:rPr>
          <w:b/>
          <w:bCs/>
        </w:rPr>
        <w:t>Projected Growth:</w:t>
      </w:r>
      <w:r>
        <w:t xml:space="preserve"> [Framed by the supplied retention benchmark and the supplied projection. Word-of-mouth growth is noted as real but unforecastable here </w:t>
      </w:r>
      <w:r w:rsidR="00247AA0">
        <w:t>-</w:t>
      </w:r>
      <w:r>
        <w:t xml:space="preserve"> no k-factor.]</w:t>
      </w:r>
    </w:p>
    <w:p w14:paraId="74E93D76" w14:textId="2D2F6DE9" w:rsidR="00F24B42" w:rsidRDefault="00000000">
      <w:pPr>
        <w:numPr>
          <w:ilvl w:val="0"/>
          <w:numId w:val="1"/>
        </w:numPr>
      </w:pPr>
      <w:r>
        <w:rPr>
          <w:b/>
          <w:bCs/>
        </w:rPr>
        <w:t>Product Weaknesses (Contextual Analysis):</w:t>
      </w:r>
      <w:r>
        <w:t xml:space="preserve"> [The genuine weaknesses, from the MRD and PRD plus the computed economics </w:t>
      </w:r>
      <w:r w:rsidR="00247AA0">
        <w:t>-</w:t>
      </w:r>
      <w:r>
        <w:t xml:space="preserve"> the section a reader checks for candour.]</w:t>
      </w:r>
    </w:p>
    <w:p w14:paraId="32E7C257" w14:textId="23523BC3" w:rsidR="00F24B42" w:rsidRDefault="00000000">
      <w:pPr>
        <w:numPr>
          <w:ilvl w:val="0"/>
          <w:numId w:val="1"/>
        </w:numPr>
      </w:pPr>
      <w:r>
        <w:rPr>
          <w:b/>
          <w:bCs/>
        </w:rPr>
        <w:t>Validation Verdict:</w:t>
      </w:r>
      <w:r>
        <w:t xml:space="preserve"> [New in v3.0. One paragraph, addressed to the founder: proceed, proceed on a revised objective, or do not proceed </w:t>
      </w:r>
      <w:r w:rsidR="00247AA0">
        <w:t>-</w:t>
      </w:r>
      <w:r>
        <w:t xml:space="preserve"> with the reasoning in numbers.]</w:t>
      </w:r>
    </w:p>
    <w:p w14:paraId="001761CB" w14:textId="77777777" w:rsidR="00F24B42" w:rsidRDefault="00000000">
      <w:pPr>
        <w:numPr>
          <w:ilvl w:val="0"/>
          <w:numId w:val="1"/>
        </w:numPr>
      </w:pPr>
      <w:r>
        <w:rPr>
          <w:b/>
          <w:bCs/>
        </w:rPr>
        <w:t>Final Summary Outcome:</w:t>
      </w:r>
      <w:r>
        <w:t xml:space="preserve"> [What happens next — the levers, as arithmetic on the supplied numbers rather than advice to assume them.]</w:t>
      </w:r>
    </w:p>
    <w:p w14:paraId="1C0F6896" w14:textId="77777777" w:rsidR="00F24B42" w:rsidRDefault="00000000">
      <w:pPr>
        <w:numPr>
          <w:ilvl w:val="0"/>
          <w:numId w:val="1"/>
        </w:numPr>
      </w:pPr>
      <w:r>
        <w:rPr>
          <w:b/>
          <w:bCs/>
        </w:rPr>
        <w:t>Data Sources:</w:t>
      </w:r>
      <w:r>
        <w:t xml:space="preserve"> [Runtime allow-list, as above.]</w:t>
      </w:r>
    </w:p>
    <w:p w14:paraId="162C130B" w14:textId="77777777" w:rsidR="00F24B42" w:rsidRDefault="00000000">
      <w:r>
        <w:pict w14:anchorId="44975074">
          <v:rect id="_x0000_i1028" style="width:0;height:1.5pt" o:hralign="center" o:hrstd="t" o:hr="t" fillcolor="#a0a0a0" stroked="f"/>
        </w:pict>
      </w:r>
    </w:p>
    <w:p w14:paraId="33E3583A" w14:textId="7C431D1A" w:rsidR="00F24B42" w:rsidRDefault="00000000">
      <w:r>
        <w:t xml:space="preserve">The rule that governs all three: the model may cite only the </w:t>
      </w:r>
      <w:r w:rsidR="00D83E11">
        <w:t>use</w:t>
      </w:r>
      <w:r>
        <w:t xml:space="preserve">r's answers, the resolved benchmarks, and the approved sources that actually returned data for this project. And </w:t>
      </w:r>
      <w:r>
        <w:lastRenderedPageBreak/>
        <w:t xml:space="preserve">“unvalidated” means one thing only </w:t>
      </w:r>
      <w:r w:rsidR="000E5237">
        <w:t>-</w:t>
      </w:r>
      <w:r>
        <w:t xml:space="preserve"> a figure was stated for which no source was supplied </w:t>
      </w:r>
      <w:r w:rsidR="000E5237">
        <w:t>-</w:t>
      </w:r>
      <w:r>
        <w:t xml:space="preserve"> not a hard section, not a judgement, not a summary of something unsourced. On a full run of the seed project, one field of twenty-five carries it: the PRD's RICE score, where Impact and Confidence are genuinely the model's own judgement.</w:t>
      </w:r>
    </w:p>
    <w:sectPr w:rsidR="00F24B4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3090C3B"/>
    <w:multiLevelType w:val="multilevel"/>
    <w:tmpl w:val="C3EA93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27A769D"/>
    <w:multiLevelType w:val="multilevel"/>
    <w:tmpl w:val="6B16A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C134822"/>
    <w:multiLevelType w:val="multilevel"/>
    <w:tmpl w:val="04B636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44366817">
    <w:abstractNumId w:val="0"/>
  </w:num>
  <w:num w:numId="2" w16cid:durableId="946811359">
    <w:abstractNumId w:val="1"/>
  </w:num>
  <w:num w:numId="3" w16cid:durableId="2087259242">
    <w:abstractNumId w:val="2"/>
  </w:num>
  <w:num w:numId="4" w16cid:durableId="5555555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6AA8"/>
    <w:rsid w:val="000E5237"/>
    <w:rsid w:val="00146AA8"/>
    <w:rsid w:val="00247AA0"/>
    <w:rsid w:val="00373E9E"/>
    <w:rsid w:val="00443B25"/>
    <w:rsid w:val="004C0914"/>
    <w:rsid w:val="005F0E32"/>
    <w:rsid w:val="006965EE"/>
    <w:rsid w:val="00962CBB"/>
    <w:rsid w:val="00A546F7"/>
    <w:rsid w:val="00D83E11"/>
    <w:rsid w:val="00E16914"/>
    <w:rsid w:val="00E90E5A"/>
    <w:rsid w:val="00EE7E17"/>
    <w:rsid w:val="00F07876"/>
    <w:rsid w:val="00F24B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62EF1B"/>
  <w15:chartTrackingRefBased/>
  <w15:docId w15:val="{96537D17-F43D-467D-9617-60E8B3FC33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6A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6A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6AA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6A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6AA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6A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6A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6A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6A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6AA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6A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6AA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6AA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6AA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6A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6A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6A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6A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6A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6A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6A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6A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6A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6A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6A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6AA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6A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6AA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6AA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</Pages>
  <Words>824</Words>
  <Characters>4699</Characters>
  <Application>Microsoft Office Word</Application>
  <DocSecurity>0</DocSecurity>
  <Lines>39</Lines>
  <Paragraphs>11</Paragraphs>
  <ScaleCrop>false</ScaleCrop>
  <Company/>
  <LinksUpToDate>false</LinksUpToDate>
  <CharactersWithSpaces>5512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Ariel Zinger</dc:creator>
  <cp:keywords/>
  <dc:description/>
  <cp:lastModifiedBy>Ariel Zinger</cp:lastModifiedBy>
  <cp:revision>5</cp:revision>
  <dcterms:created xsi:type="dcterms:W3CDTF">2026-08-10T17:24:00Z</dcterms:created>
  <dcterms:modified xsi:type="dcterms:W3CDTF">2026-08-24T17:54:00Z</dcterms:modified>
</cp:coreProperties>
</file>