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E8079" w14:textId="77777777" w:rsidR="00F0589F" w:rsidRDefault="00000000">
      <w:pPr>
        <w:spacing w:before="560" w:after="60"/>
      </w:pPr>
      <w:r>
        <w:rPr>
          <w:b/>
          <w:bCs/>
          <w:color w:val="1F3864"/>
          <w:sz w:val="44"/>
          <w:szCs w:val="44"/>
        </w:rPr>
        <w:t>The Gated Specification Method</w:t>
      </w:r>
    </w:p>
    <w:p w14:paraId="43536ED5" w14:textId="77777777" w:rsidR="00F0589F" w:rsidRDefault="00000000">
      <w:pPr>
        <w:spacing w:after="180"/>
      </w:pPr>
      <w:r>
        <w:rPr>
          <w:color w:val="44546A"/>
          <w:sz w:val="26"/>
          <w:szCs w:val="26"/>
        </w:rPr>
        <w:t>Producing validated specifications before code is written</w:t>
      </w:r>
    </w:p>
    <w:p w14:paraId="72CFC927" w14:textId="77777777" w:rsidR="00F0589F" w:rsidRDefault="00F0589F">
      <w:pPr>
        <w:pBdr>
          <w:top w:val="single" w:sz="12" w:space="0" w:color="1F3864"/>
        </w:pBdr>
        <w:spacing w:after="260"/>
      </w:pPr>
    </w:p>
    <w:p w14:paraId="2864CCF6" w14:textId="77777777" w:rsidR="00F0589F" w:rsidRDefault="00000000">
      <w:pPr>
        <w:spacing w:after="240" w:line="276" w:lineRule="auto"/>
      </w:pPr>
      <w:r>
        <w:t xml:space="preserve">Version 1.0 · A standalone method. </w:t>
      </w:r>
      <w:r>
        <w:rPr>
          <w:i/>
          <w:iCs/>
        </w:rPr>
        <w:t>biz2code</w:t>
      </w:r>
      <w:r>
        <w:t xml:space="preserve"> is one implementation of it, not its definition.</w:t>
      </w:r>
    </w:p>
    <w:p w14:paraId="3E17D382" w14:textId="77777777" w:rsidR="00F0589F" w:rsidRDefault="00000000">
      <w:pPr>
        <w:pStyle w:val="Heading1"/>
        <w:spacing w:before="320" w:after="160"/>
      </w:pPr>
      <w:r>
        <w:rPr>
          <w:b/>
          <w:bCs/>
          <w:color w:val="1F3864"/>
          <w:sz w:val="30"/>
          <w:szCs w:val="30"/>
        </w:rPr>
        <w:t>1. What this is, and when to use it</w:t>
      </w:r>
    </w:p>
    <w:p w14:paraId="3319E969" w14:textId="77777777" w:rsidR="00F0589F" w:rsidRDefault="00000000">
      <w:pPr>
        <w:spacing w:after="120" w:line="276" w:lineRule="auto"/>
      </w:pPr>
      <w:r>
        <w:t>The Gated Specification Method turns an unvalidated idea into a specification a builder can act on, by forcing a sequence of human-approved decisions before construction begins.</w:t>
      </w:r>
    </w:p>
    <w:p w14:paraId="041C2A0E" w14:textId="77777777" w:rsidR="00F0589F" w:rsidRDefault="00000000">
      <w:pPr>
        <w:spacing w:after="120" w:line="276" w:lineRule="auto"/>
      </w:pPr>
      <w:r>
        <w:t>It exists to close a specific gap: the person with the idea usually lacks the analytical training to test it, and the person with the training usually lacks the time. The result is that unexamined ideas reach construction, where mistakes are most expensive to correct.</w:t>
      </w:r>
    </w:p>
    <w:p w14:paraId="47860472" w14:textId="77777777" w:rsidR="00F0589F" w:rsidRDefault="00000000">
      <w:pPr>
        <w:pStyle w:val="Heading2"/>
        <w:spacing w:before="240" w:after="110"/>
      </w:pPr>
      <w:r>
        <w:rPr>
          <w:b/>
          <w:bCs/>
          <w:color w:val="2E4E7E"/>
          <w:sz w:val="23"/>
          <w:szCs w:val="23"/>
        </w:rPr>
        <w:t>Use this method when</w:t>
      </w:r>
    </w:p>
    <w:p w14:paraId="7B656D71" w14:textId="77777777" w:rsidR="00F0589F" w:rsidRDefault="00000000">
      <w:pPr>
        <w:pStyle w:val="ListParagraph"/>
        <w:numPr>
          <w:ilvl w:val="0"/>
          <w:numId w:val="2"/>
        </w:numPr>
        <w:spacing w:after="70" w:line="276" w:lineRule="auto"/>
      </w:pPr>
      <w:r>
        <w:t>The cost of building the wrong thing substantially exceeds the cost of examining it first</w:t>
      </w:r>
    </w:p>
    <w:p w14:paraId="7D2474B2" w14:textId="77777777" w:rsidR="00F0589F" w:rsidRDefault="00000000">
      <w:pPr>
        <w:pStyle w:val="ListParagraph"/>
        <w:numPr>
          <w:ilvl w:val="0"/>
          <w:numId w:val="2"/>
        </w:numPr>
        <w:spacing w:after="70" w:line="276" w:lineRule="auto"/>
      </w:pPr>
      <w:r>
        <w:t>The originator of an idea and its implementer are different people, or different roles held by the same person at different times</w:t>
      </w:r>
    </w:p>
    <w:p w14:paraId="7A9DB930" w14:textId="77777777" w:rsidR="00F0589F" w:rsidRDefault="00000000">
      <w:pPr>
        <w:pStyle w:val="ListParagraph"/>
        <w:numPr>
          <w:ilvl w:val="0"/>
          <w:numId w:val="2"/>
        </w:numPr>
        <w:spacing w:after="70" w:line="276" w:lineRule="auto"/>
      </w:pPr>
      <w:r>
        <w:t>Machine assistance is available for drafting, but its output must be trustworthy</w:t>
      </w:r>
    </w:p>
    <w:p w14:paraId="0FD64F44" w14:textId="77777777" w:rsidR="00F0589F" w:rsidRDefault="00000000">
      <w:pPr>
        <w:pStyle w:val="ListParagraph"/>
        <w:numPr>
          <w:ilvl w:val="0"/>
          <w:numId w:val="2"/>
        </w:numPr>
        <w:spacing w:after="70" w:line="276" w:lineRule="auto"/>
      </w:pPr>
      <w:r>
        <w:t>A written artefact is required for a decision, an approval, or a handover</w:t>
      </w:r>
    </w:p>
    <w:p w14:paraId="2BAB9BAD" w14:textId="77777777" w:rsidR="00F0589F" w:rsidRDefault="00000000">
      <w:pPr>
        <w:pStyle w:val="Heading2"/>
        <w:spacing w:before="240" w:after="110"/>
      </w:pPr>
      <w:r>
        <w:rPr>
          <w:b/>
          <w:bCs/>
          <w:color w:val="2E4E7E"/>
          <w:sz w:val="23"/>
          <w:szCs w:val="23"/>
        </w:rPr>
        <w:t>Do not use it when</w:t>
      </w:r>
    </w:p>
    <w:p w14:paraId="7180099F" w14:textId="77777777" w:rsidR="00F0589F" w:rsidRDefault="00000000">
      <w:pPr>
        <w:pStyle w:val="ListParagraph"/>
        <w:numPr>
          <w:ilvl w:val="0"/>
          <w:numId w:val="2"/>
        </w:numPr>
        <w:spacing w:after="70" w:line="276" w:lineRule="auto"/>
      </w:pPr>
      <w:r>
        <w:t>The build is cheaper than the analysis — prototype instead</w:t>
      </w:r>
    </w:p>
    <w:p w14:paraId="57FE076E" w14:textId="77777777" w:rsidR="00F0589F" w:rsidRDefault="00000000">
      <w:pPr>
        <w:pStyle w:val="ListParagraph"/>
        <w:numPr>
          <w:ilvl w:val="0"/>
          <w:numId w:val="2"/>
        </w:numPr>
        <w:spacing w:after="70" w:line="276" w:lineRule="auto"/>
      </w:pPr>
      <w:r>
        <w:t>Requirements are genuinely emergent and cannot be known in advance</w:t>
      </w:r>
    </w:p>
    <w:p w14:paraId="476FEBBD" w14:textId="77777777" w:rsidR="00F0589F" w:rsidRDefault="00000000">
      <w:pPr>
        <w:pStyle w:val="ListParagraph"/>
        <w:numPr>
          <w:ilvl w:val="0"/>
          <w:numId w:val="2"/>
        </w:numPr>
        <w:spacing w:after="70" w:line="276" w:lineRule="auto"/>
      </w:pPr>
      <w:r>
        <w:t>No one is empowered to approve, in which case gates become queues</w:t>
      </w:r>
    </w:p>
    <w:p w14:paraId="2BB39744" w14:textId="77777777" w:rsidR="00F0589F" w:rsidRDefault="00000000">
      <w:pPr>
        <w:pStyle w:val="Heading1"/>
        <w:spacing w:before="320" w:after="160"/>
      </w:pPr>
      <w:r>
        <w:rPr>
          <w:b/>
          <w:bCs/>
          <w:color w:val="1F3864"/>
          <w:sz w:val="30"/>
          <w:szCs w:val="30"/>
        </w:rPr>
        <w:t>2. Paradigm stance</w:t>
      </w:r>
    </w:p>
    <w:p w14:paraId="23BECADF" w14:textId="77777777" w:rsidR="00F0589F" w:rsidRDefault="00000000">
      <w:pPr>
        <w:spacing w:after="120" w:line="276" w:lineRule="auto"/>
      </w:pPr>
      <w:r>
        <w:t>A method that refuses to choose is not a method. This one takes twelve positions. They are stated as commitments, not preferences, so that a deviation is a visible decision rather than a drift.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6560"/>
      </w:tblGrid>
      <w:tr w:rsidR="00F0589F" w14:paraId="64BD22D0" w14:textId="77777777">
        <w:tblPrEx>
          <w:tblCellMar>
            <w:top w:w="0" w:type="dxa"/>
            <w:bottom w:w="0" w:type="dxa"/>
          </w:tblCellMar>
        </w:tblPrEx>
        <w:trPr>
          <w:tblHeader/>
        </w:trPr>
        <w:tc>
          <w:tcPr>
            <w:tcW w:w="500" w:type="dxa"/>
            <w:shd w:val="clear" w:color="auto" w:fill="E7ECF5"/>
            <w:tcMar>
              <w:top w:w="80" w:type="dxa"/>
              <w:left w:w="110" w:type="dxa"/>
              <w:bottom w:w="80" w:type="dxa"/>
              <w:right w:w="110" w:type="dxa"/>
            </w:tcMar>
            <w:vAlign w:val="center"/>
          </w:tcPr>
          <w:p w14:paraId="69798535" w14:textId="77777777" w:rsidR="00F0589F" w:rsidRDefault="00000000">
            <w:pPr>
              <w:spacing w:line="258" w:lineRule="auto"/>
            </w:pPr>
            <w:r>
              <w:rPr>
                <w:b/>
                <w:bCs/>
                <w:sz w:val="18"/>
                <w:szCs w:val="18"/>
              </w:rPr>
              <w:t>#</w:t>
            </w:r>
          </w:p>
        </w:tc>
        <w:tc>
          <w:tcPr>
            <w:tcW w:w="2300" w:type="dxa"/>
            <w:shd w:val="clear" w:color="auto" w:fill="E7ECF5"/>
            <w:tcMar>
              <w:top w:w="80" w:type="dxa"/>
              <w:left w:w="110" w:type="dxa"/>
              <w:bottom w:w="80" w:type="dxa"/>
              <w:right w:w="110" w:type="dxa"/>
            </w:tcMar>
            <w:vAlign w:val="center"/>
          </w:tcPr>
          <w:p w14:paraId="75F824EE" w14:textId="77777777" w:rsidR="00F0589F" w:rsidRDefault="00000000">
            <w:pPr>
              <w:spacing w:line="258" w:lineRule="auto"/>
            </w:pPr>
            <w:r>
              <w:rPr>
                <w:b/>
                <w:bCs/>
                <w:sz w:val="18"/>
                <w:szCs w:val="18"/>
              </w:rPr>
              <w:t>Dimension</w:t>
            </w:r>
          </w:p>
        </w:tc>
        <w:tc>
          <w:tcPr>
            <w:tcW w:w="6560" w:type="dxa"/>
            <w:shd w:val="clear" w:color="auto" w:fill="E7ECF5"/>
            <w:tcMar>
              <w:top w:w="80" w:type="dxa"/>
              <w:left w:w="110" w:type="dxa"/>
              <w:bottom w:w="80" w:type="dxa"/>
              <w:right w:w="110" w:type="dxa"/>
            </w:tcMar>
            <w:vAlign w:val="center"/>
          </w:tcPr>
          <w:p w14:paraId="4BADC721" w14:textId="77777777" w:rsidR="00F0589F" w:rsidRDefault="00000000">
            <w:pPr>
              <w:spacing w:line="258" w:lineRule="auto"/>
            </w:pPr>
            <w:r>
              <w:rPr>
                <w:b/>
                <w:bCs/>
                <w:sz w:val="18"/>
                <w:szCs w:val="18"/>
              </w:rPr>
              <w:t>Position</w:t>
            </w:r>
          </w:p>
        </w:tc>
      </w:tr>
      <w:tr w:rsidR="00F0589F" w14:paraId="3BE9D8D1" w14:textId="77777777">
        <w:tblPrEx>
          <w:tblCellMar>
            <w:top w:w="0" w:type="dxa"/>
            <w:bottom w:w="0" w:type="dxa"/>
          </w:tblCellMar>
        </w:tblPrEx>
        <w:tc>
          <w:tcPr>
            <w:tcW w:w="500" w:type="dxa"/>
            <w:tcMar>
              <w:top w:w="80" w:type="dxa"/>
              <w:left w:w="110" w:type="dxa"/>
              <w:bottom w:w="80" w:type="dxa"/>
              <w:right w:w="110" w:type="dxa"/>
            </w:tcMar>
            <w:vAlign w:val="center"/>
          </w:tcPr>
          <w:p w14:paraId="46ED7FFF" w14:textId="77777777" w:rsidR="00F0589F" w:rsidRDefault="00000000">
            <w:pPr>
              <w:spacing w:line="258" w:lineRule="auto"/>
            </w:pPr>
            <w:r>
              <w:rPr>
                <w:sz w:val="18"/>
                <w:szCs w:val="18"/>
              </w:rPr>
              <w:t>1</w:t>
            </w:r>
          </w:p>
        </w:tc>
        <w:tc>
          <w:tcPr>
            <w:tcW w:w="2300" w:type="dxa"/>
            <w:tcMar>
              <w:top w:w="80" w:type="dxa"/>
              <w:left w:w="110" w:type="dxa"/>
              <w:bottom w:w="80" w:type="dxa"/>
              <w:right w:w="110" w:type="dxa"/>
            </w:tcMar>
            <w:vAlign w:val="center"/>
          </w:tcPr>
          <w:p w14:paraId="20542BD6" w14:textId="77777777" w:rsidR="00F0589F" w:rsidRDefault="00000000">
            <w:pPr>
              <w:spacing w:line="258" w:lineRule="auto"/>
            </w:pPr>
            <w:r>
              <w:rPr>
                <w:sz w:val="18"/>
                <w:szCs w:val="18"/>
              </w:rPr>
              <w:t>Process</w:t>
            </w:r>
          </w:p>
        </w:tc>
        <w:tc>
          <w:tcPr>
            <w:tcW w:w="6560" w:type="dxa"/>
            <w:tcMar>
              <w:top w:w="80" w:type="dxa"/>
              <w:left w:w="110" w:type="dxa"/>
              <w:bottom w:w="80" w:type="dxa"/>
              <w:right w:w="110" w:type="dxa"/>
            </w:tcMar>
            <w:vAlign w:val="center"/>
          </w:tcPr>
          <w:p w14:paraId="58226E2F" w14:textId="77777777" w:rsidR="00F0589F" w:rsidRDefault="00000000">
            <w:pPr>
              <w:spacing w:line="258" w:lineRule="auto"/>
            </w:pPr>
            <w:r>
              <w:rPr>
                <w:sz w:val="18"/>
                <w:szCs w:val="18"/>
              </w:rPr>
              <w:t>Linear and gated. Stages proceed in order; none begins before its predecessor is approved.</w:t>
            </w:r>
          </w:p>
        </w:tc>
      </w:tr>
      <w:tr w:rsidR="00F0589F" w14:paraId="29FC9F68" w14:textId="77777777">
        <w:tblPrEx>
          <w:tblCellMar>
            <w:top w:w="0" w:type="dxa"/>
            <w:bottom w:w="0" w:type="dxa"/>
          </w:tblCellMar>
        </w:tblPrEx>
        <w:tc>
          <w:tcPr>
            <w:tcW w:w="500" w:type="dxa"/>
            <w:tcMar>
              <w:top w:w="80" w:type="dxa"/>
              <w:left w:w="110" w:type="dxa"/>
              <w:bottom w:w="80" w:type="dxa"/>
              <w:right w:w="110" w:type="dxa"/>
            </w:tcMar>
            <w:vAlign w:val="center"/>
          </w:tcPr>
          <w:p w14:paraId="152F984E" w14:textId="77777777" w:rsidR="00F0589F" w:rsidRDefault="00000000">
            <w:pPr>
              <w:spacing w:line="258" w:lineRule="auto"/>
            </w:pPr>
            <w:r>
              <w:rPr>
                <w:sz w:val="18"/>
                <w:szCs w:val="18"/>
              </w:rPr>
              <w:t>2</w:t>
            </w:r>
          </w:p>
        </w:tc>
        <w:tc>
          <w:tcPr>
            <w:tcW w:w="2300" w:type="dxa"/>
            <w:tcMar>
              <w:top w:w="80" w:type="dxa"/>
              <w:left w:w="110" w:type="dxa"/>
              <w:bottom w:w="80" w:type="dxa"/>
              <w:right w:w="110" w:type="dxa"/>
            </w:tcMar>
            <w:vAlign w:val="center"/>
          </w:tcPr>
          <w:p w14:paraId="5DF29BA9" w14:textId="77777777" w:rsidR="00F0589F" w:rsidRDefault="00000000">
            <w:pPr>
              <w:spacing w:line="258" w:lineRule="auto"/>
            </w:pPr>
            <w:r>
              <w:rPr>
                <w:sz w:val="18"/>
                <w:szCs w:val="18"/>
              </w:rPr>
              <w:t>System structure</w:t>
            </w:r>
          </w:p>
        </w:tc>
        <w:tc>
          <w:tcPr>
            <w:tcW w:w="6560" w:type="dxa"/>
            <w:tcMar>
              <w:top w:w="80" w:type="dxa"/>
              <w:left w:w="110" w:type="dxa"/>
              <w:bottom w:w="80" w:type="dxa"/>
              <w:right w:w="110" w:type="dxa"/>
            </w:tcMar>
            <w:vAlign w:val="center"/>
          </w:tcPr>
          <w:p w14:paraId="3F4A8C7E" w14:textId="77777777" w:rsidR="00F0589F" w:rsidRDefault="00000000">
            <w:pPr>
              <w:spacing w:line="258" w:lineRule="auto"/>
            </w:pPr>
            <w:r>
              <w:rPr>
                <w:sz w:val="18"/>
                <w:szCs w:val="18"/>
              </w:rPr>
              <w:t>Layered monolith. One unit of deployment, internally ordered by responsibility.</w:t>
            </w:r>
          </w:p>
        </w:tc>
      </w:tr>
      <w:tr w:rsidR="00F0589F" w14:paraId="3403BF40" w14:textId="77777777">
        <w:tblPrEx>
          <w:tblCellMar>
            <w:top w:w="0" w:type="dxa"/>
            <w:bottom w:w="0" w:type="dxa"/>
          </w:tblCellMar>
        </w:tblPrEx>
        <w:tc>
          <w:tcPr>
            <w:tcW w:w="500" w:type="dxa"/>
            <w:tcMar>
              <w:top w:w="80" w:type="dxa"/>
              <w:left w:w="110" w:type="dxa"/>
              <w:bottom w:w="80" w:type="dxa"/>
              <w:right w:w="110" w:type="dxa"/>
            </w:tcMar>
            <w:vAlign w:val="center"/>
          </w:tcPr>
          <w:p w14:paraId="5B7C2641" w14:textId="77777777" w:rsidR="00F0589F" w:rsidRDefault="00000000">
            <w:pPr>
              <w:spacing w:line="258" w:lineRule="auto"/>
            </w:pPr>
            <w:r>
              <w:rPr>
                <w:sz w:val="18"/>
                <w:szCs w:val="18"/>
              </w:rPr>
              <w:t>3</w:t>
            </w:r>
          </w:p>
        </w:tc>
        <w:tc>
          <w:tcPr>
            <w:tcW w:w="2300" w:type="dxa"/>
            <w:tcMar>
              <w:top w:w="80" w:type="dxa"/>
              <w:left w:w="110" w:type="dxa"/>
              <w:bottom w:w="80" w:type="dxa"/>
              <w:right w:w="110" w:type="dxa"/>
            </w:tcMar>
            <w:vAlign w:val="center"/>
          </w:tcPr>
          <w:p w14:paraId="44D484C6" w14:textId="77777777" w:rsidR="00F0589F" w:rsidRDefault="00000000">
            <w:pPr>
              <w:spacing w:line="258" w:lineRule="auto"/>
            </w:pPr>
            <w:r>
              <w:rPr>
                <w:sz w:val="18"/>
                <w:szCs w:val="18"/>
              </w:rPr>
              <w:t>Interface organisation</w:t>
            </w:r>
          </w:p>
        </w:tc>
        <w:tc>
          <w:tcPr>
            <w:tcW w:w="6560" w:type="dxa"/>
            <w:tcMar>
              <w:top w:w="80" w:type="dxa"/>
              <w:left w:w="110" w:type="dxa"/>
              <w:bottom w:w="80" w:type="dxa"/>
              <w:right w:w="110" w:type="dxa"/>
            </w:tcMar>
            <w:vAlign w:val="center"/>
          </w:tcPr>
          <w:p w14:paraId="27F66EC2" w14:textId="77777777" w:rsidR="00F0589F" w:rsidRDefault="00000000">
            <w:pPr>
              <w:spacing w:line="258" w:lineRule="auto"/>
            </w:pPr>
            <w:r>
              <w:rPr>
                <w:sz w:val="18"/>
                <w:szCs w:val="18"/>
              </w:rPr>
              <w:t>Layer-based. Presentation code organised by level of responsibility and dependency, not by file kind.</w:t>
            </w:r>
          </w:p>
        </w:tc>
      </w:tr>
      <w:tr w:rsidR="00F0589F" w14:paraId="1424F124" w14:textId="77777777">
        <w:tblPrEx>
          <w:tblCellMar>
            <w:top w:w="0" w:type="dxa"/>
            <w:bottom w:w="0" w:type="dxa"/>
          </w:tblCellMar>
        </w:tblPrEx>
        <w:tc>
          <w:tcPr>
            <w:tcW w:w="500" w:type="dxa"/>
            <w:tcMar>
              <w:top w:w="80" w:type="dxa"/>
              <w:left w:w="110" w:type="dxa"/>
              <w:bottom w:w="80" w:type="dxa"/>
              <w:right w:w="110" w:type="dxa"/>
            </w:tcMar>
            <w:vAlign w:val="center"/>
          </w:tcPr>
          <w:p w14:paraId="0ECCCBA0" w14:textId="77777777" w:rsidR="00F0589F" w:rsidRDefault="00000000">
            <w:pPr>
              <w:spacing w:line="258" w:lineRule="auto"/>
            </w:pPr>
            <w:r>
              <w:rPr>
                <w:sz w:val="18"/>
                <w:szCs w:val="18"/>
              </w:rPr>
              <w:t>4</w:t>
            </w:r>
          </w:p>
        </w:tc>
        <w:tc>
          <w:tcPr>
            <w:tcW w:w="2300" w:type="dxa"/>
            <w:tcMar>
              <w:top w:w="80" w:type="dxa"/>
              <w:left w:w="110" w:type="dxa"/>
              <w:bottom w:w="80" w:type="dxa"/>
              <w:right w:w="110" w:type="dxa"/>
            </w:tcMar>
            <w:vAlign w:val="center"/>
          </w:tcPr>
          <w:p w14:paraId="61AC76A4" w14:textId="77777777" w:rsidR="00F0589F" w:rsidRDefault="00000000">
            <w:pPr>
              <w:spacing w:line="258" w:lineRule="auto"/>
            </w:pPr>
            <w:r>
              <w:rPr>
                <w:sz w:val="18"/>
                <w:szCs w:val="18"/>
              </w:rPr>
              <w:t>Core state</w:t>
            </w:r>
          </w:p>
        </w:tc>
        <w:tc>
          <w:tcPr>
            <w:tcW w:w="6560" w:type="dxa"/>
            <w:tcMar>
              <w:top w:w="80" w:type="dxa"/>
              <w:left w:w="110" w:type="dxa"/>
              <w:bottom w:w="80" w:type="dxa"/>
              <w:right w:w="110" w:type="dxa"/>
            </w:tcMar>
            <w:vAlign w:val="center"/>
          </w:tcPr>
          <w:p w14:paraId="3050504A" w14:textId="77777777" w:rsidR="00F0589F" w:rsidRDefault="00000000">
            <w:pPr>
              <w:spacing w:line="258" w:lineRule="auto"/>
            </w:pPr>
            <w:r>
              <w:rPr>
                <w:sz w:val="18"/>
                <w:szCs w:val="18"/>
              </w:rPr>
              <w:t>Finite state machine. Progress is explicit states and permitted transitions, not accumulated flags.</w:t>
            </w:r>
          </w:p>
        </w:tc>
      </w:tr>
      <w:tr w:rsidR="00F0589F" w14:paraId="5EC557FB" w14:textId="77777777">
        <w:tblPrEx>
          <w:tblCellMar>
            <w:top w:w="0" w:type="dxa"/>
            <w:bottom w:w="0" w:type="dxa"/>
          </w:tblCellMar>
        </w:tblPrEx>
        <w:tc>
          <w:tcPr>
            <w:tcW w:w="500" w:type="dxa"/>
            <w:tcMar>
              <w:top w:w="80" w:type="dxa"/>
              <w:left w:w="110" w:type="dxa"/>
              <w:bottom w:w="80" w:type="dxa"/>
              <w:right w:w="110" w:type="dxa"/>
            </w:tcMar>
            <w:vAlign w:val="center"/>
          </w:tcPr>
          <w:p w14:paraId="6843A5C7" w14:textId="77777777" w:rsidR="00F0589F" w:rsidRDefault="00000000">
            <w:pPr>
              <w:spacing w:line="258" w:lineRule="auto"/>
            </w:pPr>
            <w:r>
              <w:rPr>
                <w:sz w:val="18"/>
                <w:szCs w:val="18"/>
              </w:rPr>
              <w:t>5</w:t>
            </w:r>
          </w:p>
        </w:tc>
        <w:tc>
          <w:tcPr>
            <w:tcW w:w="2300" w:type="dxa"/>
            <w:tcMar>
              <w:top w:w="80" w:type="dxa"/>
              <w:left w:w="110" w:type="dxa"/>
              <w:bottom w:w="80" w:type="dxa"/>
              <w:right w:w="110" w:type="dxa"/>
            </w:tcMar>
            <w:vAlign w:val="center"/>
          </w:tcPr>
          <w:p w14:paraId="063BA9E0" w14:textId="77777777" w:rsidR="00F0589F" w:rsidRDefault="00000000">
            <w:pPr>
              <w:spacing w:line="258" w:lineRule="auto"/>
            </w:pPr>
            <w:r>
              <w:rPr>
                <w:sz w:val="18"/>
                <w:szCs w:val="18"/>
              </w:rPr>
              <w:t>Data</w:t>
            </w:r>
          </w:p>
        </w:tc>
        <w:tc>
          <w:tcPr>
            <w:tcW w:w="6560" w:type="dxa"/>
            <w:tcMar>
              <w:top w:w="80" w:type="dxa"/>
              <w:left w:w="110" w:type="dxa"/>
              <w:bottom w:w="80" w:type="dxa"/>
              <w:right w:w="110" w:type="dxa"/>
            </w:tcMar>
            <w:vAlign w:val="center"/>
          </w:tcPr>
          <w:p w14:paraId="39F09D0A" w14:textId="77777777" w:rsidR="00F0589F" w:rsidRDefault="00000000">
            <w:pPr>
              <w:spacing w:line="258" w:lineRule="auto"/>
            </w:pPr>
            <w:r>
              <w:rPr>
                <w:sz w:val="18"/>
                <w:szCs w:val="18"/>
              </w:rPr>
              <w:t>Relational. Entities and relationships declared in advance and enforced by the store.</w:t>
            </w:r>
          </w:p>
        </w:tc>
      </w:tr>
      <w:tr w:rsidR="00F0589F" w14:paraId="2DC29AD3" w14:textId="77777777">
        <w:tblPrEx>
          <w:tblCellMar>
            <w:top w:w="0" w:type="dxa"/>
            <w:bottom w:w="0" w:type="dxa"/>
          </w:tblCellMar>
        </w:tblPrEx>
        <w:tc>
          <w:tcPr>
            <w:tcW w:w="500" w:type="dxa"/>
            <w:tcMar>
              <w:top w:w="80" w:type="dxa"/>
              <w:left w:w="110" w:type="dxa"/>
              <w:bottom w:w="80" w:type="dxa"/>
              <w:right w:w="110" w:type="dxa"/>
            </w:tcMar>
            <w:vAlign w:val="center"/>
          </w:tcPr>
          <w:p w14:paraId="53CD1FBC" w14:textId="77777777" w:rsidR="00F0589F" w:rsidRDefault="00000000">
            <w:pPr>
              <w:spacing w:line="258" w:lineRule="auto"/>
            </w:pPr>
            <w:r>
              <w:rPr>
                <w:sz w:val="18"/>
                <w:szCs w:val="18"/>
              </w:rPr>
              <w:t>6</w:t>
            </w:r>
          </w:p>
        </w:tc>
        <w:tc>
          <w:tcPr>
            <w:tcW w:w="2300" w:type="dxa"/>
            <w:tcMar>
              <w:top w:w="80" w:type="dxa"/>
              <w:left w:w="110" w:type="dxa"/>
              <w:bottom w:w="80" w:type="dxa"/>
              <w:right w:w="110" w:type="dxa"/>
            </w:tcMar>
            <w:vAlign w:val="center"/>
          </w:tcPr>
          <w:p w14:paraId="7F474A2E" w14:textId="77777777" w:rsidR="00F0589F" w:rsidRDefault="00000000">
            <w:pPr>
              <w:spacing w:line="258" w:lineRule="auto"/>
            </w:pPr>
            <w:r>
              <w:rPr>
                <w:sz w:val="18"/>
                <w:szCs w:val="18"/>
              </w:rPr>
              <w:t>Interface style</w:t>
            </w:r>
          </w:p>
        </w:tc>
        <w:tc>
          <w:tcPr>
            <w:tcW w:w="6560" w:type="dxa"/>
            <w:tcMar>
              <w:top w:w="80" w:type="dxa"/>
              <w:left w:w="110" w:type="dxa"/>
              <w:bottom w:w="80" w:type="dxa"/>
              <w:right w:w="110" w:type="dxa"/>
            </w:tcMar>
            <w:vAlign w:val="center"/>
          </w:tcPr>
          <w:p w14:paraId="6CF5D393" w14:textId="77777777" w:rsidR="00F0589F" w:rsidRDefault="00000000">
            <w:pPr>
              <w:spacing w:line="258" w:lineRule="auto"/>
            </w:pPr>
            <w:r>
              <w:rPr>
                <w:sz w:val="18"/>
                <w:szCs w:val="18"/>
              </w:rPr>
              <w:t>Request–response. The client asks; the system answers. No implicit background coupling.</w:t>
            </w:r>
          </w:p>
        </w:tc>
      </w:tr>
      <w:tr w:rsidR="00F0589F" w14:paraId="26D36F08" w14:textId="77777777">
        <w:tblPrEx>
          <w:tblCellMar>
            <w:top w:w="0" w:type="dxa"/>
            <w:bottom w:w="0" w:type="dxa"/>
          </w:tblCellMar>
        </w:tblPrEx>
        <w:tc>
          <w:tcPr>
            <w:tcW w:w="500" w:type="dxa"/>
            <w:tcMar>
              <w:top w:w="80" w:type="dxa"/>
              <w:left w:w="110" w:type="dxa"/>
              <w:bottom w:w="80" w:type="dxa"/>
              <w:right w:w="110" w:type="dxa"/>
            </w:tcMar>
            <w:vAlign w:val="center"/>
          </w:tcPr>
          <w:p w14:paraId="1DBA6433" w14:textId="77777777" w:rsidR="00F0589F" w:rsidRDefault="00000000">
            <w:pPr>
              <w:spacing w:line="258" w:lineRule="auto"/>
            </w:pPr>
            <w:r>
              <w:rPr>
                <w:sz w:val="18"/>
                <w:szCs w:val="18"/>
              </w:rPr>
              <w:lastRenderedPageBreak/>
              <w:t>7</w:t>
            </w:r>
          </w:p>
        </w:tc>
        <w:tc>
          <w:tcPr>
            <w:tcW w:w="2300" w:type="dxa"/>
            <w:tcMar>
              <w:top w:w="80" w:type="dxa"/>
              <w:left w:w="110" w:type="dxa"/>
              <w:bottom w:w="80" w:type="dxa"/>
              <w:right w:w="110" w:type="dxa"/>
            </w:tcMar>
            <w:vAlign w:val="center"/>
          </w:tcPr>
          <w:p w14:paraId="12A2C050" w14:textId="77777777" w:rsidR="00F0589F" w:rsidRDefault="00000000">
            <w:pPr>
              <w:spacing w:line="258" w:lineRule="auto"/>
            </w:pPr>
            <w:r>
              <w:rPr>
                <w:sz w:val="18"/>
                <w:szCs w:val="18"/>
              </w:rPr>
              <w:t>Identity</w:t>
            </w:r>
          </w:p>
        </w:tc>
        <w:tc>
          <w:tcPr>
            <w:tcW w:w="6560" w:type="dxa"/>
            <w:tcMar>
              <w:top w:w="80" w:type="dxa"/>
              <w:left w:w="110" w:type="dxa"/>
              <w:bottom w:w="80" w:type="dxa"/>
              <w:right w:w="110" w:type="dxa"/>
            </w:tcMar>
            <w:vAlign w:val="center"/>
          </w:tcPr>
          <w:p w14:paraId="08B870FE" w14:textId="77777777" w:rsidR="00F0589F" w:rsidRDefault="00000000">
            <w:pPr>
              <w:spacing w:line="258" w:lineRule="auto"/>
            </w:pPr>
            <w:r>
              <w:rPr>
                <w:sz w:val="18"/>
                <w:szCs w:val="18"/>
              </w:rPr>
              <w:t>Stateless token. Authority travels with the request; the server holds no session.</w:t>
            </w:r>
          </w:p>
        </w:tc>
      </w:tr>
      <w:tr w:rsidR="00F0589F" w14:paraId="1CF30E34" w14:textId="77777777">
        <w:tblPrEx>
          <w:tblCellMar>
            <w:top w:w="0" w:type="dxa"/>
            <w:bottom w:w="0" w:type="dxa"/>
          </w:tblCellMar>
        </w:tblPrEx>
        <w:tc>
          <w:tcPr>
            <w:tcW w:w="500" w:type="dxa"/>
            <w:tcMar>
              <w:top w:w="80" w:type="dxa"/>
              <w:left w:w="110" w:type="dxa"/>
              <w:bottom w:w="80" w:type="dxa"/>
              <w:right w:w="110" w:type="dxa"/>
            </w:tcMar>
            <w:vAlign w:val="center"/>
          </w:tcPr>
          <w:p w14:paraId="18574692" w14:textId="77777777" w:rsidR="00F0589F" w:rsidRDefault="00000000">
            <w:pPr>
              <w:spacing w:line="258" w:lineRule="auto"/>
            </w:pPr>
            <w:r>
              <w:rPr>
                <w:sz w:val="18"/>
                <w:szCs w:val="18"/>
              </w:rPr>
              <w:t>8</w:t>
            </w:r>
          </w:p>
        </w:tc>
        <w:tc>
          <w:tcPr>
            <w:tcW w:w="2300" w:type="dxa"/>
            <w:tcMar>
              <w:top w:w="80" w:type="dxa"/>
              <w:left w:w="110" w:type="dxa"/>
              <w:bottom w:w="80" w:type="dxa"/>
              <w:right w:w="110" w:type="dxa"/>
            </w:tcMar>
            <w:vAlign w:val="center"/>
          </w:tcPr>
          <w:p w14:paraId="673B1F83" w14:textId="77777777" w:rsidR="00F0589F" w:rsidRDefault="00000000">
            <w:pPr>
              <w:spacing w:line="258" w:lineRule="auto"/>
            </w:pPr>
            <w:r>
              <w:rPr>
                <w:sz w:val="18"/>
                <w:szCs w:val="18"/>
              </w:rPr>
              <w:t>Artefact persistence</w:t>
            </w:r>
          </w:p>
        </w:tc>
        <w:tc>
          <w:tcPr>
            <w:tcW w:w="6560" w:type="dxa"/>
            <w:tcMar>
              <w:top w:w="80" w:type="dxa"/>
              <w:left w:w="110" w:type="dxa"/>
              <w:bottom w:w="80" w:type="dxa"/>
              <w:right w:w="110" w:type="dxa"/>
            </w:tcMar>
            <w:vAlign w:val="center"/>
          </w:tcPr>
          <w:p w14:paraId="6234C193" w14:textId="77777777" w:rsidR="00F0589F" w:rsidRDefault="00000000">
            <w:pPr>
              <w:spacing w:line="258" w:lineRule="auto"/>
            </w:pPr>
            <w:r>
              <w:rPr>
                <w:sz w:val="18"/>
                <w:szCs w:val="18"/>
              </w:rPr>
              <w:t>Immutable and versioned. Revision produces a new version; nothing is overwritten.</w:t>
            </w:r>
          </w:p>
        </w:tc>
      </w:tr>
      <w:tr w:rsidR="00F0589F" w14:paraId="419402E9" w14:textId="77777777">
        <w:tblPrEx>
          <w:tblCellMar>
            <w:top w:w="0" w:type="dxa"/>
            <w:bottom w:w="0" w:type="dxa"/>
          </w:tblCellMar>
        </w:tblPrEx>
        <w:tc>
          <w:tcPr>
            <w:tcW w:w="500" w:type="dxa"/>
            <w:tcMar>
              <w:top w:w="80" w:type="dxa"/>
              <w:left w:w="110" w:type="dxa"/>
              <w:bottom w:w="80" w:type="dxa"/>
              <w:right w:w="110" w:type="dxa"/>
            </w:tcMar>
            <w:vAlign w:val="center"/>
          </w:tcPr>
          <w:p w14:paraId="3374A6A6" w14:textId="77777777" w:rsidR="00F0589F" w:rsidRDefault="00000000">
            <w:pPr>
              <w:spacing w:line="258" w:lineRule="auto"/>
            </w:pPr>
            <w:r>
              <w:rPr>
                <w:sz w:val="18"/>
                <w:szCs w:val="18"/>
              </w:rPr>
              <w:t>9</w:t>
            </w:r>
          </w:p>
        </w:tc>
        <w:tc>
          <w:tcPr>
            <w:tcW w:w="2300" w:type="dxa"/>
            <w:tcMar>
              <w:top w:w="80" w:type="dxa"/>
              <w:left w:w="110" w:type="dxa"/>
              <w:bottom w:w="80" w:type="dxa"/>
              <w:right w:w="110" w:type="dxa"/>
            </w:tcMar>
            <w:vAlign w:val="center"/>
          </w:tcPr>
          <w:p w14:paraId="1D2A0C44" w14:textId="77777777" w:rsidR="00F0589F" w:rsidRDefault="00000000">
            <w:pPr>
              <w:spacing w:line="258" w:lineRule="auto"/>
            </w:pPr>
            <w:r>
              <w:rPr>
                <w:sz w:val="18"/>
                <w:szCs w:val="18"/>
              </w:rPr>
              <w:t>Validation</w:t>
            </w:r>
          </w:p>
        </w:tc>
        <w:tc>
          <w:tcPr>
            <w:tcW w:w="6560" w:type="dxa"/>
            <w:tcMar>
              <w:top w:w="80" w:type="dxa"/>
              <w:left w:w="110" w:type="dxa"/>
              <w:bottom w:w="80" w:type="dxa"/>
              <w:right w:w="110" w:type="dxa"/>
            </w:tcMar>
            <w:vAlign w:val="center"/>
          </w:tcPr>
          <w:p w14:paraId="71255DFF" w14:textId="77777777" w:rsidR="00F0589F" w:rsidRDefault="00000000">
            <w:pPr>
              <w:spacing w:line="258" w:lineRule="auto"/>
            </w:pPr>
            <w:r>
              <w:rPr>
                <w:sz w:val="18"/>
                <w:szCs w:val="18"/>
              </w:rPr>
              <w:t>Human-in-the-loop approval. A person, not a rule, closes each gate.</w:t>
            </w:r>
          </w:p>
        </w:tc>
      </w:tr>
      <w:tr w:rsidR="00F0589F" w14:paraId="543A2C5A" w14:textId="77777777">
        <w:tblPrEx>
          <w:tblCellMar>
            <w:top w:w="0" w:type="dxa"/>
            <w:bottom w:w="0" w:type="dxa"/>
          </w:tblCellMar>
        </w:tblPrEx>
        <w:tc>
          <w:tcPr>
            <w:tcW w:w="500" w:type="dxa"/>
            <w:tcMar>
              <w:top w:w="80" w:type="dxa"/>
              <w:left w:w="110" w:type="dxa"/>
              <w:bottom w:w="80" w:type="dxa"/>
              <w:right w:w="110" w:type="dxa"/>
            </w:tcMar>
            <w:vAlign w:val="center"/>
          </w:tcPr>
          <w:p w14:paraId="66408779" w14:textId="77777777" w:rsidR="00F0589F" w:rsidRDefault="00000000">
            <w:pPr>
              <w:spacing w:line="258" w:lineRule="auto"/>
            </w:pPr>
            <w:r>
              <w:rPr>
                <w:sz w:val="18"/>
                <w:szCs w:val="18"/>
              </w:rPr>
              <w:t>10</w:t>
            </w:r>
          </w:p>
        </w:tc>
        <w:tc>
          <w:tcPr>
            <w:tcW w:w="2300" w:type="dxa"/>
            <w:tcMar>
              <w:top w:w="80" w:type="dxa"/>
              <w:left w:w="110" w:type="dxa"/>
              <w:bottom w:w="80" w:type="dxa"/>
              <w:right w:w="110" w:type="dxa"/>
            </w:tcMar>
            <w:vAlign w:val="center"/>
          </w:tcPr>
          <w:p w14:paraId="549A1D33" w14:textId="77777777" w:rsidR="00F0589F" w:rsidRDefault="00000000">
            <w:pPr>
              <w:spacing w:line="258" w:lineRule="auto"/>
            </w:pPr>
            <w:r>
              <w:rPr>
                <w:sz w:val="18"/>
                <w:szCs w:val="18"/>
              </w:rPr>
              <w:t>Machine assistance</w:t>
            </w:r>
          </w:p>
        </w:tc>
        <w:tc>
          <w:tcPr>
            <w:tcW w:w="6560" w:type="dxa"/>
            <w:tcMar>
              <w:top w:w="80" w:type="dxa"/>
              <w:left w:w="110" w:type="dxa"/>
              <w:bottom w:w="80" w:type="dxa"/>
              <w:right w:w="110" w:type="dxa"/>
            </w:tcMar>
            <w:vAlign w:val="center"/>
          </w:tcPr>
          <w:p w14:paraId="375F0B1D" w14:textId="77777777" w:rsidR="00F0589F" w:rsidRDefault="00000000">
            <w:pPr>
              <w:spacing w:line="258" w:lineRule="auto"/>
            </w:pPr>
            <w:r>
              <w:rPr>
                <w:sz w:val="18"/>
                <w:szCs w:val="18"/>
              </w:rPr>
              <w:t>Constrained generation. The machine writes into a fixed structure, citing only an approved source set.</w:t>
            </w:r>
          </w:p>
        </w:tc>
      </w:tr>
      <w:tr w:rsidR="00F0589F" w14:paraId="6D9BE059" w14:textId="77777777">
        <w:tblPrEx>
          <w:tblCellMar>
            <w:top w:w="0" w:type="dxa"/>
            <w:bottom w:w="0" w:type="dxa"/>
          </w:tblCellMar>
        </w:tblPrEx>
        <w:tc>
          <w:tcPr>
            <w:tcW w:w="500" w:type="dxa"/>
            <w:tcMar>
              <w:top w:w="80" w:type="dxa"/>
              <w:left w:w="110" w:type="dxa"/>
              <w:bottom w:w="80" w:type="dxa"/>
              <w:right w:w="110" w:type="dxa"/>
            </w:tcMar>
            <w:vAlign w:val="center"/>
          </w:tcPr>
          <w:p w14:paraId="56C46A36" w14:textId="77777777" w:rsidR="00F0589F" w:rsidRDefault="00000000">
            <w:pPr>
              <w:spacing w:line="258" w:lineRule="auto"/>
            </w:pPr>
            <w:r>
              <w:rPr>
                <w:sz w:val="18"/>
                <w:szCs w:val="18"/>
              </w:rPr>
              <w:t>11</w:t>
            </w:r>
          </w:p>
        </w:tc>
        <w:tc>
          <w:tcPr>
            <w:tcW w:w="2300" w:type="dxa"/>
            <w:tcMar>
              <w:top w:w="80" w:type="dxa"/>
              <w:left w:w="110" w:type="dxa"/>
              <w:bottom w:w="80" w:type="dxa"/>
              <w:right w:w="110" w:type="dxa"/>
            </w:tcMar>
            <w:vAlign w:val="center"/>
          </w:tcPr>
          <w:p w14:paraId="482B7A93" w14:textId="77777777" w:rsidR="00F0589F" w:rsidRDefault="00000000">
            <w:pPr>
              <w:spacing w:line="258" w:lineRule="auto"/>
            </w:pPr>
            <w:r>
              <w:rPr>
                <w:sz w:val="18"/>
                <w:szCs w:val="18"/>
              </w:rPr>
              <w:t>Verification</w:t>
            </w:r>
          </w:p>
        </w:tc>
        <w:tc>
          <w:tcPr>
            <w:tcW w:w="6560" w:type="dxa"/>
            <w:tcMar>
              <w:top w:w="80" w:type="dxa"/>
              <w:left w:w="110" w:type="dxa"/>
              <w:bottom w:w="80" w:type="dxa"/>
              <w:right w:w="110" w:type="dxa"/>
            </w:tcMar>
            <w:vAlign w:val="center"/>
          </w:tcPr>
          <w:p w14:paraId="470A34E4" w14:textId="77777777" w:rsidR="00F0589F" w:rsidRDefault="00000000">
            <w:pPr>
              <w:spacing w:line="258" w:lineRule="auto"/>
            </w:pPr>
            <w:r>
              <w:rPr>
                <w:sz w:val="18"/>
                <w:szCs w:val="18"/>
              </w:rPr>
              <w:t>Test-after, invariant-first. Tests follow the design, beginning with rules that must never break.</w:t>
            </w:r>
          </w:p>
        </w:tc>
      </w:tr>
      <w:tr w:rsidR="00F0589F" w14:paraId="58A3173C" w14:textId="77777777">
        <w:tblPrEx>
          <w:tblCellMar>
            <w:top w:w="0" w:type="dxa"/>
            <w:bottom w:w="0" w:type="dxa"/>
          </w:tblCellMar>
        </w:tblPrEx>
        <w:tc>
          <w:tcPr>
            <w:tcW w:w="500" w:type="dxa"/>
            <w:tcMar>
              <w:top w:w="80" w:type="dxa"/>
              <w:left w:w="110" w:type="dxa"/>
              <w:bottom w:w="80" w:type="dxa"/>
              <w:right w:w="110" w:type="dxa"/>
            </w:tcMar>
            <w:vAlign w:val="center"/>
          </w:tcPr>
          <w:p w14:paraId="0FFAA827" w14:textId="77777777" w:rsidR="00F0589F" w:rsidRDefault="00000000">
            <w:pPr>
              <w:spacing w:line="258" w:lineRule="auto"/>
            </w:pPr>
            <w:r>
              <w:rPr>
                <w:sz w:val="18"/>
                <w:szCs w:val="18"/>
              </w:rPr>
              <w:t>12</w:t>
            </w:r>
          </w:p>
        </w:tc>
        <w:tc>
          <w:tcPr>
            <w:tcW w:w="2300" w:type="dxa"/>
            <w:tcMar>
              <w:top w:w="80" w:type="dxa"/>
              <w:left w:w="110" w:type="dxa"/>
              <w:bottom w:w="80" w:type="dxa"/>
              <w:right w:w="110" w:type="dxa"/>
            </w:tcMar>
            <w:vAlign w:val="center"/>
          </w:tcPr>
          <w:p w14:paraId="1E119059" w14:textId="77777777" w:rsidR="00F0589F" w:rsidRDefault="00000000">
            <w:pPr>
              <w:spacing w:line="258" w:lineRule="auto"/>
            </w:pPr>
            <w:r>
              <w:rPr>
                <w:sz w:val="18"/>
                <w:szCs w:val="18"/>
              </w:rPr>
              <w:t>Documentation</w:t>
            </w:r>
          </w:p>
        </w:tc>
        <w:tc>
          <w:tcPr>
            <w:tcW w:w="6560" w:type="dxa"/>
            <w:tcMar>
              <w:top w:w="80" w:type="dxa"/>
              <w:left w:w="110" w:type="dxa"/>
              <w:bottom w:w="80" w:type="dxa"/>
              <w:right w:w="110" w:type="dxa"/>
            </w:tcMar>
            <w:vAlign w:val="center"/>
          </w:tcPr>
          <w:p w14:paraId="22DB784E" w14:textId="77777777" w:rsidR="00F0589F" w:rsidRDefault="00000000">
            <w:pPr>
              <w:spacing w:line="258" w:lineRule="auto"/>
            </w:pPr>
            <w:r>
              <w:rPr>
                <w:sz w:val="18"/>
                <w:szCs w:val="18"/>
              </w:rPr>
              <w:t>Decision records plus living documents. Choices recorded with alternatives and consequences.</w:t>
            </w:r>
          </w:p>
        </w:tc>
      </w:tr>
    </w:tbl>
    <w:p w14:paraId="03BF3CE8" w14:textId="77777777" w:rsidR="00F0589F" w:rsidRDefault="00F0589F">
      <w:pPr>
        <w:spacing w:after="90"/>
      </w:pPr>
    </w:p>
    <w:p w14:paraId="5A90372B" w14:textId="77777777" w:rsidR="00F0589F" w:rsidRDefault="00000000">
      <w:pPr>
        <w:spacing w:after="120" w:line="276" w:lineRule="auto"/>
      </w:pPr>
      <w:r>
        <w:rPr>
          <w:b/>
          <w:bCs/>
        </w:rPr>
        <w:t xml:space="preserve">Positions 8, 9 and 10 are load-bearing. </w:t>
      </w:r>
      <w:r>
        <w:t>Abandon any one of them and the method stops producing trustworthy artefacts, whatever else survives.</w:t>
      </w:r>
    </w:p>
    <w:p w14:paraId="69A150DF" w14:textId="77777777" w:rsidR="00F0589F" w:rsidRDefault="00000000">
      <w:pPr>
        <w:pStyle w:val="Heading1"/>
        <w:spacing w:before="320" w:after="160"/>
      </w:pPr>
      <w:r>
        <w:rPr>
          <w:b/>
          <w:bCs/>
          <w:color w:val="1F3864"/>
          <w:sz w:val="30"/>
          <w:szCs w:val="30"/>
        </w:rPr>
        <w:t>3. Principles</w:t>
      </w:r>
    </w:p>
    <w:p w14:paraId="6CA87C8F" w14:textId="77777777" w:rsidR="00F0589F" w:rsidRDefault="00000000">
      <w:pPr>
        <w:pStyle w:val="Heading2"/>
        <w:spacing w:before="240" w:after="110"/>
      </w:pPr>
      <w:proofErr w:type="gramStart"/>
      <w:r>
        <w:rPr>
          <w:b/>
          <w:bCs/>
          <w:color w:val="2E4E7E"/>
          <w:sz w:val="23"/>
          <w:szCs w:val="23"/>
        </w:rPr>
        <w:t>3.1  The</w:t>
      </w:r>
      <w:proofErr w:type="gramEnd"/>
      <w:r>
        <w:rPr>
          <w:b/>
          <w:bCs/>
          <w:color w:val="2E4E7E"/>
          <w:sz w:val="23"/>
          <w:szCs w:val="23"/>
        </w:rPr>
        <w:t xml:space="preserve"> gate is the product</w:t>
      </w:r>
    </w:p>
    <w:p w14:paraId="16BF7C54" w14:textId="77777777" w:rsidR="00F0589F" w:rsidRDefault="00000000">
      <w:pPr>
        <w:spacing w:after="120" w:line="276" w:lineRule="auto"/>
      </w:pPr>
      <w:r>
        <w:t>Everything else — the interface, the storage, the generated text — is machinery around a single rule: a stage may not begin until its predecessor has been approved by a person.</w:t>
      </w:r>
    </w:p>
    <w:p w14:paraId="4B115817" w14:textId="77777777" w:rsidR="00F0589F" w:rsidRDefault="00000000">
      <w:pPr>
        <w:spacing w:after="120" w:line="276" w:lineRule="auto"/>
      </w:pPr>
      <w:r>
        <w:t>That rule must live in exactly one place in an implementation. Distributing it across the interface, the storage layer and the business logic is the most common way this method is adopted in name and abandoned in practice.</w:t>
      </w:r>
    </w:p>
    <w:p w14:paraId="736D3F52" w14:textId="77777777" w:rsidR="00F0589F" w:rsidRDefault="00000000">
      <w:pPr>
        <w:pStyle w:val="Heading2"/>
        <w:spacing w:before="240" w:after="110"/>
      </w:pPr>
      <w:proofErr w:type="gramStart"/>
      <w:r>
        <w:rPr>
          <w:b/>
          <w:bCs/>
          <w:color w:val="2E4E7E"/>
          <w:sz w:val="23"/>
          <w:szCs w:val="23"/>
        </w:rPr>
        <w:t>3.2  Questions</w:t>
      </w:r>
      <w:proofErr w:type="gramEnd"/>
      <w:r>
        <w:rPr>
          <w:b/>
          <w:bCs/>
          <w:color w:val="2E4E7E"/>
          <w:sz w:val="23"/>
          <w:szCs w:val="23"/>
        </w:rPr>
        <w:t xml:space="preserve"> are fixed; answers are not</w:t>
      </w:r>
    </w:p>
    <w:p w14:paraId="41232C3E" w14:textId="77777777" w:rsidR="00F0589F" w:rsidRDefault="00000000">
      <w:pPr>
        <w:spacing w:after="120" w:line="276" w:lineRule="auto"/>
      </w:pPr>
      <w:r>
        <w:t>The questions asked at each stage are authored in advance, reviewed like any other artefact, and changed deliberately. They are never generated on demand.</w:t>
      </w:r>
    </w:p>
    <w:p w14:paraId="7D651F4F" w14:textId="77777777" w:rsidR="00F0589F" w:rsidRDefault="00000000">
      <w:pPr>
        <w:spacing w:after="120" w:line="276" w:lineRule="auto"/>
      </w:pPr>
      <w:r>
        <w:t>This is the method’s central claim. A machine cannot reliably infer which analysis a particular idea requires — that judgement changes case by case and depends on context the machine does not hold. A gate that generates its own criteria is not a gate.</w:t>
      </w:r>
    </w:p>
    <w:p w14:paraId="2B6F2345" w14:textId="77777777" w:rsidR="00F0589F" w:rsidRDefault="00000000">
      <w:pPr>
        <w:spacing w:after="120" w:line="276" w:lineRule="auto"/>
      </w:pPr>
      <w:r>
        <w:t>The cost is adaptability: an unusual idea will be asked some questions that do not fit. That cost is accepted. Determinism is the feature.</w:t>
      </w:r>
    </w:p>
    <w:p w14:paraId="61A8D46C" w14:textId="77777777" w:rsidR="00F0589F" w:rsidRDefault="00000000">
      <w:pPr>
        <w:pStyle w:val="Heading2"/>
        <w:spacing w:before="240" w:after="110"/>
      </w:pPr>
      <w:proofErr w:type="gramStart"/>
      <w:r>
        <w:rPr>
          <w:b/>
          <w:bCs/>
          <w:color w:val="2E4E7E"/>
          <w:sz w:val="23"/>
          <w:szCs w:val="23"/>
        </w:rPr>
        <w:t>3.3  Nothing</w:t>
      </w:r>
      <w:proofErr w:type="gramEnd"/>
      <w:r>
        <w:rPr>
          <w:b/>
          <w:bCs/>
          <w:color w:val="2E4E7E"/>
          <w:sz w:val="23"/>
          <w:szCs w:val="23"/>
        </w:rPr>
        <w:t xml:space="preserve"> is asserted that cannot be sourced</w:t>
      </w:r>
    </w:p>
    <w:p w14:paraId="24EA2294" w14:textId="77777777" w:rsidR="00F0589F" w:rsidRDefault="00000000">
      <w:pPr>
        <w:spacing w:after="120" w:line="276" w:lineRule="auto"/>
      </w:pPr>
      <w:r>
        <w:t>Every figure in an output artefact must trace to one of exactly three origins: an answer the person gave; a curated reference set with provenance per entry; or a response from an approved external source.</w:t>
      </w:r>
    </w:p>
    <w:p w14:paraId="453D5E75" w14:textId="77777777" w:rsidR="00F0589F" w:rsidRDefault="00000000">
      <w:pPr>
        <w:spacing w:after="120" w:line="276" w:lineRule="auto"/>
      </w:pPr>
      <w:r>
        <w:t>Anything else is marked unvalidated and rendered as such. Not omitted — rendered, visibly, with the reason.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589F" w14:paraId="50DD131C" w14:textId="77777777">
        <w:tblPrEx>
          <w:tblCellMar>
            <w:top w:w="0" w:type="dxa"/>
            <w:bottom w:w="0" w:type="dxa"/>
          </w:tblCellMar>
        </w:tblPrEx>
        <w:tc>
          <w:tcPr>
            <w:tcW w:w="9360" w:type="dxa"/>
            <w:tcBorders>
              <w:top w:val="single" w:sz="2" w:space="0" w:color="E3D5A8"/>
              <w:left w:val="single" w:sz="18" w:space="0" w:color="C9A227"/>
              <w:bottom w:val="single" w:sz="2" w:space="0" w:color="E3D5A8"/>
              <w:right w:val="single" w:sz="2" w:space="0" w:color="E3D5A8"/>
            </w:tcBorders>
            <w:shd w:val="clear" w:color="auto" w:fill="FBF3DE"/>
            <w:tcMar>
              <w:top w:w="130" w:type="dxa"/>
              <w:left w:w="150" w:type="dxa"/>
              <w:bottom w:w="130" w:type="dxa"/>
              <w:right w:w="150" w:type="dxa"/>
            </w:tcMar>
          </w:tcPr>
          <w:p w14:paraId="5E5D8E69" w14:textId="77777777" w:rsidR="00F0589F" w:rsidRDefault="00000000">
            <w:pPr>
              <w:spacing w:after="60"/>
            </w:pPr>
            <w:r>
              <w:rPr>
                <w:b/>
                <w:bCs/>
                <w:sz w:val="20"/>
                <w:szCs w:val="20"/>
              </w:rPr>
              <w:t>Why omission is the worse failure</w:t>
            </w:r>
          </w:p>
          <w:p w14:paraId="462D3F2A" w14:textId="77777777" w:rsidR="00F0589F" w:rsidRDefault="00000000">
            <w:pPr>
              <w:spacing w:after="50" w:line="262" w:lineRule="auto"/>
            </w:pPr>
            <w:r>
              <w:rPr>
                <w:sz w:val="20"/>
                <w:szCs w:val="20"/>
              </w:rPr>
              <w:t>An absent figure looks like an oversight. A figure marked unvalidated is information. The distinction matters most when the artefact is being read by someone deciding whether to trust it.</w:t>
            </w:r>
          </w:p>
        </w:tc>
      </w:tr>
    </w:tbl>
    <w:p w14:paraId="4C3305BE" w14:textId="77777777" w:rsidR="00F0589F" w:rsidRDefault="00000000">
      <w:pPr>
        <w:pStyle w:val="Heading2"/>
        <w:spacing w:before="240" w:after="110"/>
      </w:pPr>
      <w:proofErr w:type="gramStart"/>
      <w:r>
        <w:rPr>
          <w:b/>
          <w:bCs/>
          <w:color w:val="2E4E7E"/>
          <w:sz w:val="23"/>
          <w:szCs w:val="23"/>
        </w:rPr>
        <w:t>3.4  Where</w:t>
      </w:r>
      <w:proofErr w:type="gramEnd"/>
      <w:r>
        <w:rPr>
          <w:b/>
          <w:bCs/>
          <w:color w:val="2E4E7E"/>
          <w:sz w:val="23"/>
          <w:szCs w:val="23"/>
        </w:rPr>
        <w:t xml:space="preserve"> sources disagree, report the disagreement</w:t>
      </w:r>
    </w:p>
    <w:p w14:paraId="5C702B6E" w14:textId="77777777" w:rsidR="00F0589F" w:rsidRDefault="00000000">
      <w:pPr>
        <w:spacing w:after="120" w:line="276" w:lineRule="auto"/>
      </w:pPr>
      <w:r>
        <w:t>Reference data will contain contradictions. Published figures for the same measure, in the same period, routinely differ by an order of magnitude.</w:t>
      </w:r>
    </w:p>
    <w:p w14:paraId="563EF9E5" w14:textId="77777777" w:rsidR="00F0589F" w:rsidRDefault="00000000">
      <w:pPr>
        <w:spacing w:after="120" w:line="276" w:lineRule="auto"/>
      </w:pPr>
      <w:r>
        <w:lastRenderedPageBreak/>
        <w:t>Silently choosing one is a fabrication of consensus. Record every value, its origin, and its date; present the disagreement; let the reader judge. A method that manufactures false agreement is worse than one that admits uncertainty.</w:t>
      </w:r>
    </w:p>
    <w:p w14:paraId="4905A55A" w14:textId="77777777" w:rsidR="00F0589F" w:rsidRDefault="00000000">
      <w:pPr>
        <w:pStyle w:val="Heading2"/>
        <w:spacing w:before="240" w:after="110"/>
      </w:pPr>
      <w:proofErr w:type="gramStart"/>
      <w:r>
        <w:rPr>
          <w:b/>
          <w:bCs/>
          <w:color w:val="2E4E7E"/>
          <w:sz w:val="23"/>
          <w:szCs w:val="23"/>
        </w:rPr>
        <w:t>3.5  Arithmetic</w:t>
      </w:r>
      <w:proofErr w:type="gramEnd"/>
      <w:r>
        <w:rPr>
          <w:b/>
          <w:bCs/>
          <w:color w:val="2E4E7E"/>
          <w:sz w:val="23"/>
          <w:szCs w:val="23"/>
        </w:rPr>
        <w:t xml:space="preserve"> is computed, never generated</w:t>
      </w:r>
    </w:p>
    <w:p w14:paraId="78A53B65" w14:textId="77777777" w:rsidR="00F0589F" w:rsidRDefault="00000000">
      <w:pPr>
        <w:spacing w:after="120" w:line="276" w:lineRule="auto"/>
      </w:pPr>
      <w:r>
        <w:t>Any figure derived from other figures is calculated deterministically and handed to the generator as a fact to narrate.</w:t>
      </w:r>
    </w:p>
    <w:p w14:paraId="75E47964" w14:textId="77777777" w:rsidR="00F0589F" w:rsidRDefault="00000000">
      <w:pPr>
        <w:spacing w:after="120" w:line="276" w:lineRule="auto"/>
      </w:pPr>
      <w:r>
        <w:t xml:space="preserve">Generative systems are unreliable at multi-step arithmetic and cannot be audited when they err. More importantly, a number </w:t>
      </w:r>
      <w:proofErr w:type="gramStart"/>
      <w:r>
        <w:t>that changes</w:t>
      </w:r>
      <w:proofErr w:type="gramEnd"/>
      <w:r>
        <w:t xml:space="preserve"> between runs of the same inputs is not a finding — it is noise wearing the costume of analysis.</w:t>
      </w:r>
    </w:p>
    <w:p w14:paraId="5911DA27" w14:textId="77777777" w:rsidR="00F0589F" w:rsidRDefault="00000000">
      <w:pPr>
        <w:spacing w:after="120" w:line="276" w:lineRule="auto"/>
      </w:pPr>
      <w:r>
        <w:rPr>
          <w:b/>
          <w:bCs/>
        </w:rPr>
        <w:t xml:space="preserve">A computed value inherits the confidence of its weakest input. </w:t>
      </w:r>
      <w:r>
        <w:t>A calculation touching one unvalidated figure produces an unvalidated result. Confidence does not launder.</w:t>
      </w:r>
    </w:p>
    <w:p w14:paraId="1CEAE881" w14:textId="77777777" w:rsidR="00F0589F" w:rsidRDefault="00000000">
      <w:pPr>
        <w:pStyle w:val="Heading2"/>
        <w:spacing w:before="240" w:after="110"/>
      </w:pPr>
      <w:proofErr w:type="gramStart"/>
      <w:r>
        <w:rPr>
          <w:b/>
          <w:bCs/>
          <w:color w:val="2E4E7E"/>
          <w:sz w:val="23"/>
          <w:szCs w:val="23"/>
        </w:rPr>
        <w:t>3.6  Revision</w:t>
      </w:r>
      <w:proofErr w:type="gramEnd"/>
      <w:r>
        <w:rPr>
          <w:b/>
          <w:bCs/>
          <w:color w:val="2E4E7E"/>
          <w:sz w:val="23"/>
          <w:szCs w:val="23"/>
        </w:rPr>
        <w:t xml:space="preserve"> creates; it does not destroy</w:t>
      </w:r>
    </w:p>
    <w:p w14:paraId="7AE66AA3" w14:textId="77777777" w:rsidR="00F0589F" w:rsidRDefault="00000000">
      <w:pPr>
        <w:spacing w:after="120" w:line="276" w:lineRule="auto"/>
      </w:pPr>
      <w:r>
        <w:t>Changing an answer produces a new version of every affected artefact. The previous version remains.</w:t>
      </w:r>
    </w:p>
    <w:p w14:paraId="7495DDE2" w14:textId="77777777" w:rsidR="00F0589F" w:rsidRDefault="00000000">
      <w:pPr>
        <w:spacing w:after="120" w:line="276" w:lineRule="auto"/>
      </w:pPr>
      <w:r>
        <w:t>An approval workflow whose outputs can be silently mutated is not an approval workflow. The version history is the evidence that gates were passed.</w:t>
      </w:r>
    </w:p>
    <w:p w14:paraId="346E0BE2" w14:textId="77777777" w:rsidR="00F0589F" w:rsidRDefault="00000000">
      <w:pPr>
        <w:pStyle w:val="Heading1"/>
        <w:spacing w:before="320" w:after="160"/>
      </w:pPr>
      <w:r>
        <w:rPr>
          <w:b/>
          <w:bCs/>
          <w:color w:val="1F3864"/>
          <w:sz w:val="30"/>
          <w:szCs w:val="30"/>
        </w:rPr>
        <w:t>4. The method</w:t>
      </w:r>
    </w:p>
    <w:p w14:paraId="7CCA9C6A" w14:textId="77777777" w:rsidR="00F0589F" w:rsidRDefault="00000000">
      <w:pPr>
        <w:pStyle w:val="Heading2"/>
        <w:spacing w:before="240" w:after="110"/>
      </w:pPr>
      <w:proofErr w:type="gramStart"/>
      <w:r>
        <w:rPr>
          <w:b/>
          <w:bCs/>
          <w:color w:val="2E4E7E"/>
          <w:sz w:val="23"/>
          <w:szCs w:val="23"/>
        </w:rPr>
        <w:t>4.1  Stage</w:t>
      </w:r>
      <w:proofErr w:type="gramEnd"/>
      <w:r>
        <w:rPr>
          <w:b/>
          <w:bCs/>
          <w:color w:val="2E4E7E"/>
          <w:sz w:val="23"/>
          <w:szCs w:val="23"/>
        </w:rPr>
        <w:t xml:space="preserve"> states</w:t>
      </w:r>
    </w:p>
    <w:p w14:paraId="03DF7B02" w14:textId="77777777" w:rsidR="00F0589F" w:rsidRDefault="00000000">
      <w:pPr>
        <w:spacing w:after="120" w:line="276" w:lineRule="auto"/>
      </w:pPr>
      <w:r>
        <w:t>Five states, and only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0589F" w14:paraId="55A4CFD4" w14:textId="77777777">
        <w:tblPrEx>
          <w:tblCellMar>
            <w:top w:w="0" w:type="dxa"/>
            <w:bottom w:w="0" w:type="dxa"/>
          </w:tblCellMar>
        </w:tblPrEx>
        <w:trPr>
          <w:tblHeader/>
        </w:trPr>
        <w:tc>
          <w:tcPr>
            <w:tcW w:w="2200" w:type="dxa"/>
            <w:shd w:val="clear" w:color="auto" w:fill="E7ECF5"/>
            <w:tcMar>
              <w:top w:w="80" w:type="dxa"/>
              <w:left w:w="110" w:type="dxa"/>
              <w:bottom w:w="80" w:type="dxa"/>
              <w:right w:w="110" w:type="dxa"/>
            </w:tcMar>
            <w:vAlign w:val="center"/>
          </w:tcPr>
          <w:p w14:paraId="2F7EAFCE" w14:textId="77777777" w:rsidR="00F0589F" w:rsidRDefault="00000000">
            <w:pPr>
              <w:spacing w:line="258" w:lineRule="auto"/>
            </w:pPr>
            <w:r>
              <w:rPr>
                <w:b/>
                <w:bCs/>
                <w:sz w:val="18"/>
                <w:szCs w:val="18"/>
              </w:rPr>
              <w:t>State</w:t>
            </w:r>
          </w:p>
        </w:tc>
        <w:tc>
          <w:tcPr>
            <w:tcW w:w="7160" w:type="dxa"/>
            <w:shd w:val="clear" w:color="auto" w:fill="E7ECF5"/>
            <w:tcMar>
              <w:top w:w="80" w:type="dxa"/>
              <w:left w:w="110" w:type="dxa"/>
              <w:bottom w:w="80" w:type="dxa"/>
              <w:right w:w="110" w:type="dxa"/>
            </w:tcMar>
            <w:vAlign w:val="center"/>
          </w:tcPr>
          <w:p w14:paraId="2A2B2E88" w14:textId="77777777" w:rsidR="00F0589F" w:rsidRDefault="00000000">
            <w:pPr>
              <w:spacing w:line="258" w:lineRule="auto"/>
            </w:pPr>
            <w:r>
              <w:rPr>
                <w:b/>
                <w:bCs/>
                <w:sz w:val="18"/>
                <w:szCs w:val="18"/>
              </w:rPr>
              <w:t>Meaning</w:t>
            </w:r>
          </w:p>
        </w:tc>
      </w:tr>
      <w:tr w:rsidR="00F0589F" w14:paraId="6AD86F65" w14:textId="77777777">
        <w:tblPrEx>
          <w:tblCellMar>
            <w:top w:w="0" w:type="dxa"/>
            <w:bottom w:w="0" w:type="dxa"/>
          </w:tblCellMar>
        </w:tblPrEx>
        <w:tc>
          <w:tcPr>
            <w:tcW w:w="2200" w:type="dxa"/>
            <w:tcMar>
              <w:top w:w="80" w:type="dxa"/>
              <w:left w:w="110" w:type="dxa"/>
              <w:bottom w:w="80" w:type="dxa"/>
              <w:right w:w="110" w:type="dxa"/>
            </w:tcMar>
            <w:vAlign w:val="center"/>
          </w:tcPr>
          <w:p w14:paraId="2EC5C93D" w14:textId="77777777" w:rsidR="00F0589F" w:rsidRDefault="00000000">
            <w:pPr>
              <w:spacing w:line="258" w:lineRule="auto"/>
            </w:pPr>
            <w:r>
              <w:rPr>
                <w:sz w:val="18"/>
                <w:szCs w:val="18"/>
              </w:rPr>
              <w:t>pending</w:t>
            </w:r>
          </w:p>
        </w:tc>
        <w:tc>
          <w:tcPr>
            <w:tcW w:w="7160" w:type="dxa"/>
            <w:tcMar>
              <w:top w:w="80" w:type="dxa"/>
              <w:left w:w="110" w:type="dxa"/>
              <w:bottom w:w="80" w:type="dxa"/>
              <w:right w:w="110" w:type="dxa"/>
            </w:tcMar>
            <w:vAlign w:val="center"/>
          </w:tcPr>
          <w:p w14:paraId="74C5FF1A" w14:textId="77777777" w:rsidR="00F0589F" w:rsidRDefault="00000000">
            <w:pPr>
              <w:spacing w:line="258" w:lineRule="auto"/>
            </w:pPr>
            <w:r>
              <w:rPr>
                <w:sz w:val="18"/>
                <w:szCs w:val="18"/>
              </w:rPr>
              <w:t>Not yet reachable — a prior stage is unapproved</w:t>
            </w:r>
          </w:p>
        </w:tc>
      </w:tr>
      <w:tr w:rsidR="00F0589F" w14:paraId="0515B62A" w14:textId="77777777">
        <w:tblPrEx>
          <w:tblCellMar>
            <w:top w:w="0" w:type="dxa"/>
            <w:bottom w:w="0" w:type="dxa"/>
          </w:tblCellMar>
        </w:tblPrEx>
        <w:tc>
          <w:tcPr>
            <w:tcW w:w="2200" w:type="dxa"/>
            <w:tcMar>
              <w:top w:w="80" w:type="dxa"/>
              <w:left w:w="110" w:type="dxa"/>
              <w:bottom w:w="80" w:type="dxa"/>
              <w:right w:w="110" w:type="dxa"/>
            </w:tcMar>
            <w:vAlign w:val="center"/>
          </w:tcPr>
          <w:p w14:paraId="0C3665B6" w14:textId="77777777" w:rsidR="00F0589F" w:rsidRDefault="00000000">
            <w:pPr>
              <w:spacing w:line="258" w:lineRule="auto"/>
            </w:pPr>
            <w:r>
              <w:rPr>
                <w:sz w:val="18"/>
                <w:szCs w:val="18"/>
              </w:rPr>
              <w:t>in progress</w:t>
            </w:r>
          </w:p>
        </w:tc>
        <w:tc>
          <w:tcPr>
            <w:tcW w:w="7160" w:type="dxa"/>
            <w:tcMar>
              <w:top w:w="80" w:type="dxa"/>
              <w:left w:w="110" w:type="dxa"/>
              <w:bottom w:w="80" w:type="dxa"/>
              <w:right w:w="110" w:type="dxa"/>
            </w:tcMar>
            <w:vAlign w:val="center"/>
          </w:tcPr>
          <w:p w14:paraId="1DE8BFE0" w14:textId="77777777" w:rsidR="00F0589F" w:rsidRDefault="00000000">
            <w:pPr>
              <w:spacing w:line="258" w:lineRule="auto"/>
            </w:pPr>
            <w:r>
              <w:rPr>
                <w:sz w:val="18"/>
                <w:szCs w:val="18"/>
              </w:rPr>
              <w:t>Reachable; questions partially answered</w:t>
            </w:r>
          </w:p>
        </w:tc>
      </w:tr>
      <w:tr w:rsidR="00F0589F" w14:paraId="6159A996" w14:textId="77777777">
        <w:tblPrEx>
          <w:tblCellMar>
            <w:top w:w="0" w:type="dxa"/>
            <w:bottom w:w="0" w:type="dxa"/>
          </w:tblCellMar>
        </w:tblPrEx>
        <w:tc>
          <w:tcPr>
            <w:tcW w:w="2200" w:type="dxa"/>
            <w:tcMar>
              <w:top w:w="80" w:type="dxa"/>
              <w:left w:w="110" w:type="dxa"/>
              <w:bottom w:w="80" w:type="dxa"/>
              <w:right w:w="110" w:type="dxa"/>
            </w:tcMar>
            <w:vAlign w:val="center"/>
          </w:tcPr>
          <w:p w14:paraId="2CFA2F2B" w14:textId="77777777" w:rsidR="00F0589F" w:rsidRDefault="00000000">
            <w:pPr>
              <w:spacing w:line="258" w:lineRule="auto"/>
            </w:pPr>
            <w:r>
              <w:rPr>
                <w:sz w:val="18"/>
                <w:szCs w:val="18"/>
              </w:rPr>
              <w:t>awaiting approval</w:t>
            </w:r>
          </w:p>
        </w:tc>
        <w:tc>
          <w:tcPr>
            <w:tcW w:w="7160" w:type="dxa"/>
            <w:tcMar>
              <w:top w:w="80" w:type="dxa"/>
              <w:left w:w="110" w:type="dxa"/>
              <w:bottom w:w="80" w:type="dxa"/>
              <w:right w:w="110" w:type="dxa"/>
            </w:tcMar>
            <w:vAlign w:val="center"/>
          </w:tcPr>
          <w:p w14:paraId="14F04A28" w14:textId="77777777" w:rsidR="00F0589F" w:rsidRDefault="00000000">
            <w:pPr>
              <w:spacing w:line="258" w:lineRule="auto"/>
            </w:pPr>
            <w:r>
              <w:rPr>
                <w:sz w:val="18"/>
                <w:szCs w:val="18"/>
              </w:rPr>
              <w:t>All required questions answered; no decision yet</w:t>
            </w:r>
          </w:p>
        </w:tc>
      </w:tr>
      <w:tr w:rsidR="00F0589F" w14:paraId="040EEA0A" w14:textId="77777777">
        <w:tblPrEx>
          <w:tblCellMar>
            <w:top w:w="0" w:type="dxa"/>
            <w:bottom w:w="0" w:type="dxa"/>
          </w:tblCellMar>
        </w:tblPrEx>
        <w:tc>
          <w:tcPr>
            <w:tcW w:w="2200" w:type="dxa"/>
            <w:tcMar>
              <w:top w:w="80" w:type="dxa"/>
              <w:left w:w="110" w:type="dxa"/>
              <w:bottom w:w="80" w:type="dxa"/>
              <w:right w:w="110" w:type="dxa"/>
            </w:tcMar>
            <w:vAlign w:val="center"/>
          </w:tcPr>
          <w:p w14:paraId="47CBBD27" w14:textId="77777777" w:rsidR="00F0589F" w:rsidRDefault="00000000">
            <w:pPr>
              <w:spacing w:line="258" w:lineRule="auto"/>
            </w:pPr>
            <w:r>
              <w:rPr>
                <w:sz w:val="18"/>
                <w:szCs w:val="18"/>
              </w:rPr>
              <w:t>approved</w:t>
            </w:r>
          </w:p>
        </w:tc>
        <w:tc>
          <w:tcPr>
            <w:tcW w:w="7160" w:type="dxa"/>
            <w:tcMar>
              <w:top w:w="80" w:type="dxa"/>
              <w:left w:w="110" w:type="dxa"/>
              <w:bottom w:w="80" w:type="dxa"/>
              <w:right w:w="110" w:type="dxa"/>
            </w:tcMar>
            <w:vAlign w:val="center"/>
          </w:tcPr>
          <w:p w14:paraId="6E245CF4" w14:textId="77777777" w:rsidR="00F0589F" w:rsidRDefault="00000000">
            <w:pPr>
              <w:spacing w:line="258" w:lineRule="auto"/>
            </w:pPr>
            <w:r>
              <w:rPr>
                <w:sz w:val="18"/>
                <w:szCs w:val="18"/>
              </w:rPr>
              <w:t>A person approved it; timestamped</w:t>
            </w:r>
          </w:p>
        </w:tc>
      </w:tr>
      <w:tr w:rsidR="00F0589F" w14:paraId="6A3648EC" w14:textId="77777777">
        <w:tblPrEx>
          <w:tblCellMar>
            <w:top w:w="0" w:type="dxa"/>
            <w:bottom w:w="0" w:type="dxa"/>
          </w:tblCellMar>
        </w:tblPrEx>
        <w:tc>
          <w:tcPr>
            <w:tcW w:w="2200" w:type="dxa"/>
            <w:tcMar>
              <w:top w:w="80" w:type="dxa"/>
              <w:left w:w="110" w:type="dxa"/>
              <w:bottom w:w="80" w:type="dxa"/>
              <w:right w:w="110" w:type="dxa"/>
            </w:tcMar>
            <w:vAlign w:val="center"/>
          </w:tcPr>
          <w:p w14:paraId="4B353C9A" w14:textId="77777777" w:rsidR="00F0589F" w:rsidRDefault="00000000">
            <w:pPr>
              <w:spacing w:line="258" w:lineRule="auto"/>
            </w:pPr>
            <w:r>
              <w:rPr>
                <w:sz w:val="18"/>
                <w:szCs w:val="18"/>
              </w:rPr>
              <w:t>revising</w:t>
            </w:r>
          </w:p>
        </w:tc>
        <w:tc>
          <w:tcPr>
            <w:tcW w:w="7160" w:type="dxa"/>
            <w:tcMar>
              <w:top w:w="80" w:type="dxa"/>
              <w:left w:w="110" w:type="dxa"/>
              <w:bottom w:w="80" w:type="dxa"/>
              <w:right w:w="110" w:type="dxa"/>
            </w:tcMar>
            <w:vAlign w:val="center"/>
          </w:tcPr>
          <w:p w14:paraId="5462B7E9" w14:textId="77777777" w:rsidR="00F0589F" w:rsidRDefault="00000000">
            <w:pPr>
              <w:spacing w:line="258" w:lineRule="auto"/>
            </w:pPr>
            <w:r>
              <w:rPr>
                <w:sz w:val="18"/>
                <w:szCs w:val="18"/>
              </w:rPr>
              <w:t>Previously approved or complete; an answer is being changed</w:t>
            </w:r>
          </w:p>
        </w:tc>
      </w:tr>
    </w:tbl>
    <w:p w14:paraId="3F98796D" w14:textId="77777777" w:rsidR="00F0589F" w:rsidRDefault="00F0589F">
      <w:pPr>
        <w:spacing w:after="90"/>
      </w:pPr>
    </w:p>
    <w:p w14:paraId="57770F75" w14:textId="77777777" w:rsidR="00F0589F" w:rsidRDefault="00000000">
      <w:pPr>
        <w:pStyle w:val="Heading2"/>
        <w:spacing w:before="240" w:after="110"/>
      </w:pPr>
      <w:proofErr w:type="gramStart"/>
      <w:r>
        <w:rPr>
          <w:b/>
          <w:bCs/>
          <w:color w:val="2E4E7E"/>
          <w:sz w:val="23"/>
          <w:szCs w:val="23"/>
        </w:rPr>
        <w:t>4.2  The</w:t>
      </w:r>
      <w:proofErr w:type="gramEnd"/>
      <w:r>
        <w:rPr>
          <w:b/>
          <w:bCs/>
          <w:color w:val="2E4E7E"/>
          <w:sz w:val="23"/>
          <w:szCs w:val="23"/>
        </w:rPr>
        <w:t xml:space="preserve"> two invariants</w:t>
      </w:r>
    </w:p>
    <w:p w14:paraId="0D98D293" w14:textId="77777777" w:rsidR="00F0589F" w:rsidRDefault="00000000">
      <w:pPr>
        <w:spacing w:after="120" w:line="276" w:lineRule="auto"/>
      </w:pPr>
      <w:r>
        <w:t>Everything in this section reduces to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589F" w14:paraId="138E6C17" w14:textId="77777777">
        <w:tblPrEx>
          <w:tblCellMar>
            <w:top w:w="0" w:type="dxa"/>
            <w:bottom w:w="0" w:type="dxa"/>
          </w:tblCellMar>
        </w:tblPrEx>
        <w:tc>
          <w:tcPr>
            <w:tcW w:w="9360" w:type="dxa"/>
            <w:tcBorders>
              <w:top w:val="single" w:sz="2" w:space="0" w:color="E3D5A8"/>
              <w:left w:val="single" w:sz="18" w:space="0" w:color="C9A227"/>
              <w:bottom w:val="single" w:sz="2" w:space="0" w:color="E3D5A8"/>
              <w:right w:val="single" w:sz="2" w:space="0" w:color="E3D5A8"/>
            </w:tcBorders>
            <w:shd w:val="clear" w:color="auto" w:fill="FBF3DE"/>
            <w:tcMar>
              <w:top w:w="130" w:type="dxa"/>
              <w:left w:w="150" w:type="dxa"/>
              <w:bottom w:w="130" w:type="dxa"/>
              <w:right w:w="150" w:type="dxa"/>
            </w:tcMar>
          </w:tcPr>
          <w:p w14:paraId="3AD3076D" w14:textId="77777777" w:rsidR="00F0589F" w:rsidRDefault="00000000">
            <w:pPr>
              <w:spacing w:after="60"/>
            </w:pPr>
            <w:r>
              <w:rPr>
                <w:b/>
                <w:bCs/>
                <w:sz w:val="20"/>
                <w:szCs w:val="20"/>
              </w:rPr>
              <w:t>I1 and I2</w:t>
            </w:r>
          </w:p>
          <w:p w14:paraId="4CD0B903" w14:textId="77777777" w:rsidR="00F0589F" w:rsidRDefault="00000000">
            <w:pPr>
              <w:spacing w:after="50" w:line="262" w:lineRule="auto"/>
            </w:pPr>
            <w:r>
              <w:rPr>
                <w:sz w:val="20"/>
                <w:szCs w:val="20"/>
              </w:rPr>
              <w:t>I1.  A stage reaches approved only when every required question has an answer.</w:t>
            </w:r>
          </w:p>
          <w:p w14:paraId="7E568ED0" w14:textId="77777777" w:rsidR="00F0589F" w:rsidRDefault="00000000">
            <w:pPr>
              <w:spacing w:after="50" w:line="262" w:lineRule="auto"/>
            </w:pPr>
            <w:r>
              <w:rPr>
                <w:sz w:val="20"/>
                <w:szCs w:val="20"/>
              </w:rPr>
              <w:t>I2.  Progress advances only from an approved stage, and only by one.</w:t>
            </w:r>
          </w:p>
          <w:p w14:paraId="59B1C2E3" w14:textId="77777777" w:rsidR="00F0589F" w:rsidRDefault="00000000">
            <w:pPr>
              <w:spacing w:after="50" w:line="262" w:lineRule="auto"/>
            </w:pPr>
            <w:r>
              <w:rPr>
                <w:sz w:val="20"/>
                <w:szCs w:val="20"/>
              </w:rPr>
              <w:t>Implement these once. Test these first. If an implementation has automated tests for nothing else, it should have them for these.</w:t>
            </w:r>
          </w:p>
        </w:tc>
      </w:tr>
    </w:tbl>
    <w:p w14:paraId="59D557DD" w14:textId="77777777" w:rsidR="00F0589F" w:rsidRDefault="00F0589F">
      <w:pPr>
        <w:spacing w:after="90"/>
      </w:pPr>
    </w:p>
    <w:p w14:paraId="6898AB40" w14:textId="46C97C13" w:rsidR="00F0589F" w:rsidRDefault="00E67E5D">
      <w:pPr>
        <w:pStyle w:val="Heading2"/>
        <w:spacing w:before="240" w:after="110"/>
      </w:pPr>
      <w:r>
        <w:rPr>
          <w:b/>
          <w:bCs/>
          <w:color w:val="2E4E7E"/>
          <w:sz w:val="23"/>
          <w:szCs w:val="23"/>
        </w:rPr>
        <w:t>4.3 Artefact</w:t>
      </w:r>
      <w:r w:rsidR="00000000">
        <w:rPr>
          <w:b/>
          <w:bCs/>
          <w:color w:val="2E4E7E"/>
          <w:sz w:val="23"/>
          <w:szCs w:val="23"/>
        </w:rPr>
        <w:t xml:space="preserve"> generation</w:t>
      </w:r>
    </w:p>
    <w:p w14:paraId="43EE9AA7" w14:textId="77777777" w:rsidR="00F0589F" w:rsidRDefault="00000000">
      <w:pPr>
        <w:spacing w:after="120" w:line="276" w:lineRule="auto"/>
      </w:pPr>
      <w:r>
        <w:t>Generation runs after the final gate, not per stage. Two reasons: artefacts frequently depend on one another, and partial artefacts create state that must be merged.</w:t>
      </w:r>
    </w:p>
    <w:p w14:paraId="33AFE1CB" w14:textId="77777777" w:rsidR="00F0589F" w:rsidRDefault="00000000">
      <w:pPr>
        <w:spacing w:after="120" w:line="276" w:lineRule="auto"/>
      </w:pPr>
      <w:r>
        <w:lastRenderedPageBreak/>
        <w:t>Generate in dependency order. If artefact C synthesises material from A and B, then A and B are produced first. Establish this order before implementation; discovering it afterwards means restructuring.</w:t>
      </w:r>
    </w:p>
    <w:p w14:paraId="7D75FC83" w14:textId="77777777" w:rsidR="00F0589F" w:rsidRDefault="00000000">
      <w:pPr>
        <w:spacing w:after="120" w:line="276" w:lineRule="auto"/>
      </w:pPr>
      <w:r>
        <w:t>For each generated section:</w:t>
      </w:r>
    </w:p>
    <w:p w14:paraId="326530A4" w14:textId="77777777" w:rsidR="00F0589F" w:rsidRDefault="00000000">
      <w:pPr>
        <w:pStyle w:val="ListParagraph"/>
        <w:numPr>
          <w:ilvl w:val="0"/>
          <w:numId w:val="2"/>
        </w:numPr>
        <w:spacing w:after="70" w:line="276" w:lineRule="auto"/>
      </w:pPr>
      <w:r>
        <w:t>Assemble the permitted context — answers, reference data, computed values, approved external responses</w:t>
      </w:r>
    </w:p>
    <w:p w14:paraId="6F07D193" w14:textId="77777777" w:rsidR="00F0589F" w:rsidRDefault="00000000">
      <w:pPr>
        <w:pStyle w:val="ListParagraph"/>
        <w:numPr>
          <w:ilvl w:val="0"/>
          <w:numId w:val="2"/>
        </w:numPr>
        <w:spacing w:after="70" w:line="276" w:lineRule="auto"/>
      </w:pPr>
      <w:r>
        <w:t>Constrain the generator to that context explicitly</w:t>
      </w:r>
    </w:p>
    <w:p w14:paraId="19FFF7FB" w14:textId="77777777" w:rsidR="00F0589F" w:rsidRDefault="00000000">
      <w:pPr>
        <w:pStyle w:val="ListParagraph"/>
        <w:numPr>
          <w:ilvl w:val="0"/>
          <w:numId w:val="2"/>
        </w:numPr>
        <w:spacing w:after="70" w:line="276" w:lineRule="auto"/>
      </w:pPr>
      <w:r>
        <w:t>On malformed output: mark that section unavailable and continue</w:t>
      </w:r>
    </w:p>
    <w:p w14:paraId="0BD90A2A" w14:textId="77777777" w:rsidR="00F0589F" w:rsidRDefault="00000000">
      <w:pPr>
        <w:pStyle w:val="ListParagraph"/>
        <w:numPr>
          <w:ilvl w:val="0"/>
          <w:numId w:val="2"/>
        </w:numPr>
        <w:spacing w:after="70" w:line="276" w:lineRule="auto"/>
      </w:pPr>
      <w:r>
        <w:t>Record provenance per field</w:t>
      </w:r>
    </w:p>
    <w:p w14:paraId="2067A6A8" w14:textId="77777777" w:rsidR="00F0589F" w:rsidRDefault="00000000">
      <w:pPr>
        <w:pStyle w:val="ListParagraph"/>
        <w:numPr>
          <w:ilvl w:val="0"/>
          <w:numId w:val="2"/>
        </w:numPr>
        <w:spacing w:after="70" w:line="276" w:lineRule="auto"/>
      </w:pPr>
      <w:r>
        <w:t>Write a new version; never overwrite</w:t>
      </w:r>
    </w:p>
    <w:p w14:paraId="437133C1" w14:textId="77777777" w:rsidR="00F0589F" w:rsidRDefault="00000000">
      <w:pPr>
        <w:pStyle w:val="Heading2"/>
        <w:spacing w:before="240" w:after="110"/>
      </w:pPr>
      <w:proofErr w:type="gramStart"/>
      <w:r>
        <w:rPr>
          <w:b/>
          <w:bCs/>
          <w:color w:val="2E4E7E"/>
          <w:sz w:val="23"/>
          <w:szCs w:val="23"/>
        </w:rPr>
        <w:t>4.4  Failure</w:t>
      </w:r>
      <w:proofErr w:type="gramEnd"/>
      <w:r>
        <w:rPr>
          <w:b/>
          <w:bCs/>
          <w:color w:val="2E4E7E"/>
          <w:sz w:val="23"/>
          <w:szCs w:val="23"/>
        </w:rPr>
        <w:t xml:space="preserve"> is local</w:t>
      </w:r>
    </w:p>
    <w:p w14:paraId="68DB39D8" w14:textId="77777777" w:rsidR="00F0589F" w:rsidRDefault="00000000">
      <w:pPr>
        <w:spacing w:after="120" w:line="276" w:lineRule="auto"/>
      </w:pPr>
      <w:r>
        <w:t>No single failure aborts generation. An external source that does not respond falls back to the reference set. A reference entry that does not exist renders unvalidated. A generator that returns unusable output marks its section unavailable.</w:t>
      </w:r>
    </w:p>
    <w:p w14:paraId="3D46FF4B" w14:textId="77777777" w:rsidR="00F0589F" w:rsidRDefault="00000000">
      <w:pPr>
        <w:spacing w:after="120" w:line="276" w:lineRule="auto"/>
      </w:pPr>
      <w:r>
        <w:t>A partially-complete artefact that is honest about its gaps is more useful than no artefact, and far more useful than a complete one that is quietly wrong.</w:t>
      </w:r>
    </w:p>
    <w:p w14:paraId="67BCA255" w14:textId="77777777" w:rsidR="00F0589F" w:rsidRDefault="00000000">
      <w:pPr>
        <w:pStyle w:val="Heading1"/>
        <w:spacing w:before="320" w:after="160"/>
      </w:pPr>
      <w:r>
        <w:rPr>
          <w:b/>
          <w:bCs/>
          <w:color w:val="1F3864"/>
          <w:sz w:val="30"/>
          <w:szCs w:val="30"/>
        </w:rPr>
        <w:t>5. The reference set</w:t>
      </w:r>
    </w:p>
    <w:p w14:paraId="4AAC78A9" w14:textId="77777777" w:rsidR="00F0589F" w:rsidRDefault="00000000">
      <w:pPr>
        <w:spacing w:after="120" w:line="276" w:lineRule="auto"/>
      </w:pPr>
      <w:r>
        <w:t>A curated collection of the figures the method is permitted to cite. It is authored content: reviewed, versioned, and diffable alongside the implementation.</w:t>
      </w:r>
    </w:p>
    <w:p w14:paraId="559DC6CE" w14:textId="77777777" w:rsidR="00F0589F" w:rsidRDefault="00000000">
      <w:pPr>
        <w:spacing w:after="120" w:line="276" w:lineRule="auto"/>
      </w:pPr>
      <w:r>
        <w:t>Every entry carries a value or explicit null; a unit; a confidence tier; its source (publisher, route obtained, date retrieved); and any conflicting values with their own origins.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660"/>
      </w:tblGrid>
      <w:tr w:rsidR="00F0589F" w14:paraId="6A0F8A07" w14:textId="77777777">
        <w:tblPrEx>
          <w:tblCellMar>
            <w:top w:w="0" w:type="dxa"/>
            <w:bottom w:w="0" w:type="dxa"/>
          </w:tblCellMar>
        </w:tblPrEx>
        <w:trPr>
          <w:tblHeader/>
        </w:trPr>
        <w:tc>
          <w:tcPr>
            <w:tcW w:w="1700" w:type="dxa"/>
            <w:shd w:val="clear" w:color="auto" w:fill="E7ECF5"/>
            <w:tcMar>
              <w:top w:w="80" w:type="dxa"/>
              <w:left w:w="110" w:type="dxa"/>
              <w:bottom w:w="80" w:type="dxa"/>
              <w:right w:w="110" w:type="dxa"/>
            </w:tcMar>
            <w:vAlign w:val="center"/>
          </w:tcPr>
          <w:p w14:paraId="20E0BDC1" w14:textId="77777777" w:rsidR="00F0589F" w:rsidRDefault="00000000">
            <w:pPr>
              <w:spacing w:line="258" w:lineRule="auto"/>
            </w:pPr>
            <w:r>
              <w:rPr>
                <w:b/>
                <w:bCs/>
                <w:sz w:val="18"/>
                <w:szCs w:val="18"/>
              </w:rPr>
              <w:t>Tier</w:t>
            </w:r>
          </w:p>
        </w:tc>
        <w:tc>
          <w:tcPr>
            <w:tcW w:w="7660" w:type="dxa"/>
            <w:shd w:val="clear" w:color="auto" w:fill="E7ECF5"/>
            <w:tcMar>
              <w:top w:w="80" w:type="dxa"/>
              <w:left w:w="110" w:type="dxa"/>
              <w:bottom w:w="80" w:type="dxa"/>
              <w:right w:w="110" w:type="dxa"/>
            </w:tcMar>
            <w:vAlign w:val="center"/>
          </w:tcPr>
          <w:p w14:paraId="68DC64AF" w14:textId="77777777" w:rsidR="00F0589F" w:rsidRDefault="00000000">
            <w:pPr>
              <w:spacing w:line="258" w:lineRule="auto"/>
            </w:pPr>
            <w:r>
              <w:rPr>
                <w:b/>
                <w:bCs/>
                <w:sz w:val="18"/>
                <w:szCs w:val="18"/>
              </w:rPr>
              <w:t>Meaning</w:t>
            </w:r>
          </w:p>
        </w:tc>
      </w:tr>
      <w:tr w:rsidR="00F0589F" w14:paraId="195BCE6D" w14:textId="77777777">
        <w:tblPrEx>
          <w:tblCellMar>
            <w:top w:w="0" w:type="dxa"/>
            <w:bottom w:w="0" w:type="dxa"/>
          </w:tblCellMar>
        </w:tblPrEx>
        <w:tc>
          <w:tcPr>
            <w:tcW w:w="1700" w:type="dxa"/>
            <w:tcMar>
              <w:top w:w="80" w:type="dxa"/>
              <w:left w:w="110" w:type="dxa"/>
              <w:bottom w:w="80" w:type="dxa"/>
              <w:right w:w="110" w:type="dxa"/>
            </w:tcMar>
            <w:vAlign w:val="center"/>
          </w:tcPr>
          <w:p w14:paraId="712F236E" w14:textId="77777777" w:rsidR="00F0589F" w:rsidRDefault="00000000">
            <w:pPr>
              <w:spacing w:line="258" w:lineRule="auto"/>
            </w:pPr>
            <w:r>
              <w:rPr>
                <w:sz w:val="18"/>
                <w:szCs w:val="18"/>
              </w:rPr>
              <w:t>Primary</w:t>
            </w:r>
          </w:p>
        </w:tc>
        <w:tc>
          <w:tcPr>
            <w:tcW w:w="7660" w:type="dxa"/>
            <w:tcMar>
              <w:top w:w="80" w:type="dxa"/>
              <w:left w:w="110" w:type="dxa"/>
              <w:bottom w:w="80" w:type="dxa"/>
              <w:right w:w="110" w:type="dxa"/>
            </w:tcMar>
            <w:vAlign w:val="center"/>
          </w:tcPr>
          <w:p w14:paraId="386F1A96" w14:textId="77777777" w:rsidR="00F0589F" w:rsidRDefault="00000000">
            <w:pPr>
              <w:spacing w:line="258" w:lineRule="auto"/>
            </w:pPr>
            <w:r>
              <w:rPr>
                <w:sz w:val="18"/>
                <w:szCs w:val="18"/>
              </w:rPr>
              <w:t>Read from the publisher’s own material</w:t>
            </w:r>
          </w:p>
        </w:tc>
      </w:tr>
      <w:tr w:rsidR="00F0589F" w14:paraId="602B593B" w14:textId="77777777">
        <w:tblPrEx>
          <w:tblCellMar>
            <w:top w:w="0" w:type="dxa"/>
            <w:bottom w:w="0" w:type="dxa"/>
          </w:tblCellMar>
        </w:tblPrEx>
        <w:tc>
          <w:tcPr>
            <w:tcW w:w="1700" w:type="dxa"/>
            <w:tcMar>
              <w:top w:w="80" w:type="dxa"/>
              <w:left w:w="110" w:type="dxa"/>
              <w:bottom w:w="80" w:type="dxa"/>
              <w:right w:w="110" w:type="dxa"/>
            </w:tcMar>
            <w:vAlign w:val="center"/>
          </w:tcPr>
          <w:p w14:paraId="720AEE95" w14:textId="77777777" w:rsidR="00F0589F" w:rsidRDefault="00000000">
            <w:pPr>
              <w:spacing w:line="258" w:lineRule="auto"/>
            </w:pPr>
            <w:r>
              <w:rPr>
                <w:sz w:val="18"/>
                <w:szCs w:val="18"/>
              </w:rPr>
              <w:t>Secondary</w:t>
            </w:r>
          </w:p>
        </w:tc>
        <w:tc>
          <w:tcPr>
            <w:tcW w:w="7660" w:type="dxa"/>
            <w:tcMar>
              <w:top w:w="80" w:type="dxa"/>
              <w:left w:w="110" w:type="dxa"/>
              <w:bottom w:w="80" w:type="dxa"/>
              <w:right w:w="110" w:type="dxa"/>
            </w:tcMar>
            <w:vAlign w:val="center"/>
          </w:tcPr>
          <w:p w14:paraId="286FB2CE" w14:textId="77777777" w:rsidR="00F0589F" w:rsidRDefault="00000000">
            <w:pPr>
              <w:spacing w:line="258" w:lineRule="auto"/>
            </w:pPr>
            <w:r>
              <w:rPr>
                <w:sz w:val="18"/>
                <w:szCs w:val="18"/>
              </w:rPr>
              <w:t>A real published figure obtained via a summary that names the original publisher</w:t>
            </w:r>
          </w:p>
        </w:tc>
      </w:tr>
      <w:tr w:rsidR="00F0589F" w14:paraId="6D24D781" w14:textId="77777777">
        <w:tblPrEx>
          <w:tblCellMar>
            <w:top w:w="0" w:type="dxa"/>
            <w:bottom w:w="0" w:type="dxa"/>
          </w:tblCellMar>
        </w:tblPrEx>
        <w:tc>
          <w:tcPr>
            <w:tcW w:w="1700" w:type="dxa"/>
            <w:tcMar>
              <w:top w:w="80" w:type="dxa"/>
              <w:left w:w="110" w:type="dxa"/>
              <w:bottom w:w="80" w:type="dxa"/>
              <w:right w:w="110" w:type="dxa"/>
            </w:tcMar>
            <w:vAlign w:val="center"/>
          </w:tcPr>
          <w:p w14:paraId="7A0B28D0" w14:textId="77777777" w:rsidR="00F0589F" w:rsidRDefault="00000000">
            <w:pPr>
              <w:spacing w:line="258" w:lineRule="auto"/>
            </w:pPr>
            <w:r>
              <w:rPr>
                <w:sz w:val="18"/>
                <w:szCs w:val="18"/>
              </w:rPr>
              <w:t>Tertiary</w:t>
            </w:r>
          </w:p>
        </w:tc>
        <w:tc>
          <w:tcPr>
            <w:tcW w:w="7660" w:type="dxa"/>
            <w:tcMar>
              <w:top w:w="80" w:type="dxa"/>
              <w:left w:w="110" w:type="dxa"/>
              <w:bottom w:w="80" w:type="dxa"/>
              <w:right w:w="110" w:type="dxa"/>
            </w:tcMar>
            <w:vAlign w:val="center"/>
          </w:tcPr>
          <w:p w14:paraId="1929A17C" w14:textId="77777777" w:rsidR="00F0589F" w:rsidRDefault="00000000">
            <w:pPr>
              <w:spacing w:line="258" w:lineRule="auto"/>
            </w:pPr>
            <w:r>
              <w:rPr>
                <w:sz w:val="18"/>
                <w:szCs w:val="18"/>
              </w:rPr>
              <w:t>An aggregation whose original source is unnamed or unclear. Usable; weakest tier</w:t>
            </w:r>
          </w:p>
        </w:tc>
      </w:tr>
      <w:tr w:rsidR="00F0589F" w14:paraId="5F38B79F" w14:textId="77777777">
        <w:tblPrEx>
          <w:tblCellMar>
            <w:top w:w="0" w:type="dxa"/>
            <w:bottom w:w="0" w:type="dxa"/>
          </w:tblCellMar>
        </w:tblPrEx>
        <w:tc>
          <w:tcPr>
            <w:tcW w:w="1700" w:type="dxa"/>
            <w:tcMar>
              <w:top w:w="80" w:type="dxa"/>
              <w:left w:w="110" w:type="dxa"/>
              <w:bottom w:w="80" w:type="dxa"/>
              <w:right w:w="110" w:type="dxa"/>
            </w:tcMar>
            <w:vAlign w:val="center"/>
          </w:tcPr>
          <w:p w14:paraId="396C5850" w14:textId="77777777" w:rsidR="00F0589F" w:rsidRDefault="00000000">
            <w:pPr>
              <w:spacing w:line="258" w:lineRule="auto"/>
            </w:pPr>
            <w:r>
              <w:rPr>
                <w:sz w:val="18"/>
                <w:szCs w:val="18"/>
              </w:rPr>
              <w:t>Placeholder</w:t>
            </w:r>
          </w:p>
        </w:tc>
        <w:tc>
          <w:tcPr>
            <w:tcW w:w="7660" w:type="dxa"/>
            <w:tcMar>
              <w:top w:w="80" w:type="dxa"/>
              <w:left w:w="110" w:type="dxa"/>
              <w:bottom w:w="80" w:type="dxa"/>
              <w:right w:w="110" w:type="dxa"/>
            </w:tcMar>
            <w:vAlign w:val="center"/>
          </w:tcPr>
          <w:p w14:paraId="0C84D6FF" w14:textId="77777777" w:rsidR="00F0589F" w:rsidRDefault="00000000">
            <w:pPr>
              <w:spacing w:line="258" w:lineRule="auto"/>
            </w:pPr>
            <w:r>
              <w:rPr>
                <w:sz w:val="18"/>
                <w:szCs w:val="18"/>
              </w:rPr>
              <w:t>Not sourced. Value is null. Renders unvalidated</w:t>
            </w:r>
          </w:p>
        </w:tc>
      </w:tr>
    </w:tbl>
    <w:p w14:paraId="1DE93770" w14:textId="77777777" w:rsidR="00F0589F" w:rsidRDefault="00F0589F">
      <w:pPr>
        <w:spacing w:after="9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589F" w14:paraId="4BAAFD7C" w14:textId="77777777">
        <w:tblPrEx>
          <w:tblCellMar>
            <w:top w:w="0" w:type="dxa"/>
            <w:bottom w:w="0" w:type="dxa"/>
          </w:tblCellMar>
        </w:tblPrEx>
        <w:tc>
          <w:tcPr>
            <w:tcW w:w="9360" w:type="dxa"/>
            <w:tcBorders>
              <w:top w:val="single" w:sz="2" w:space="0" w:color="E3D5A8"/>
              <w:left w:val="single" w:sz="18" w:space="0" w:color="C9A227"/>
              <w:bottom w:val="single" w:sz="2" w:space="0" w:color="E3D5A8"/>
              <w:right w:val="single" w:sz="2" w:space="0" w:color="E3D5A8"/>
            </w:tcBorders>
            <w:shd w:val="clear" w:color="auto" w:fill="FBF3DE"/>
            <w:tcMar>
              <w:top w:w="130" w:type="dxa"/>
              <w:left w:w="150" w:type="dxa"/>
              <w:bottom w:w="130" w:type="dxa"/>
              <w:right w:w="150" w:type="dxa"/>
            </w:tcMar>
          </w:tcPr>
          <w:p w14:paraId="17009403" w14:textId="77777777" w:rsidR="00F0589F" w:rsidRDefault="00000000">
            <w:pPr>
              <w:spacing w:after="60"/>
            </w:pPr>
            <w:r>
              <w:rPr>
                <w:b/>
                <w:bCs/>
                <w:sz w:val="20"/>
                <w:szCs w:val="20"/>
              </w:rPr>
              <w:t>The contract that keeps a reference set honest</w:t>
            </w:r>
          </w:p>
          <w:p w14:paraId="0C3B0625" w14:textId="77777777" w:rsidR="00F0589F" w:rsidRDefault="00000000">
            <w:pPr>
              <w:spacing w:after="50" w:line="262" w:lineRule="auto"/>
            </w:pPr>
            <w:r>
              <w:rPr>
                <w:sz w:val="20"/>
                <w:szCs w:val="20"/>
              </w:rPr>
              <w:t>A placeholder may never carry a value. This is the single rule preventing the reference set decaying into invention, and it must be checked mechanically rather than left to discipline.</w:t>
            </w:r>
          </w:p>
          <w:p w14:paraId="4F675EC1" w14:textId="77777777" w:rsidR="00F0589F" w:rsidRDefault="00000000">
            <w:pPr>
              <w:spacing w:after="50" w:line="262" w:lineRule="auto"/>
            </w:pPr>
            <w:r>
              <w:rPr>
                <w:sz w:val="20"/>
                <w:szCs w:val="20"/>
              </w:rPr>
              <w:t>Expect coverage to be poor. A reference set covering a quarter of its intended fields is normal and acceptable, because the remainder renders unvalidated rather than fabricated. Padding it to look complete defeats its entire purpose.</w:t>
            </w:r>
          </w:p>
        </w:tc>
      </w:tr>
    </w:tbl>
    <w:p w14:paraId="79CB630C" w14:textId="77777777" w:rsidR="00F0589F" w:rsidRDefault="00F0589F">
      <w:pPr>
        <w:spacing w:after="90"/>
      </w:pPr>
    </w:p>
    <w:p w14:paraId="0AA3BDDF" w14:textId="77777777" w:rsidR="00F0589F" w:rsidRDefault="00000000">
      <w:pPr>
        <w:spacing w:after="120" w:line="276" w:lineRule="auto"/>
      </w:pPr>
      <w:r>
        <w:t>Keep it inspectable. The reference set is the guardrail’s evidence. It should be possible to open it in front of a sceptical reader and show precisely what the system was permitted to assert. That argument is unavailable if the data is hidden inside a store.</w:t>
      </w:r>
    </w:p>
    <w:p w14:paraId="46B7C6E3" w14:textId="77777777" w:rsidR="00F0589F" w:rsidRDefault="00000000">
      <w:pPr>
        <w:pStyle w:val="Heading1"/>
        <w:spacing w:before="320" w:after="160"/>
      </w:pPr>
      <w:r>
        <w:rPr>
          <w:b/>
          <w:bCs/>
          <w:color w:val="1F3864"/>
          <w:sz w:val="30"/>
          <w:szCs w:val="30"/>
        </w:rPr>
        <w:t>6. Roles</w:t>
      </w:r>
    </w:p>
    <w:p w14:paraId="1355D91F" w14:textId="77777777" w:rsidR="00F0589F" w:rsidRDefault="00000000">
      <w:pPr>
        <w:spacing w:after="120" w:line="276" w:lineRule="auto"/>
      </w:pPr>
      <w:r>
        <w:t>Three roles. One person may hold all three at different moments; the value lies in knowing which one is currently occupied.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360"/>
        <w:gridCol w:w="2000"/>
      </w:tblGrid>
      <w:tr w:rsidR="00F0589F" w14:paraId="5CC3588D" w14:textId="77777777">
        <w:tblPrEx>
          <w:tblCellMar>
            <w:top w:w="0" w:type="dxa"/>
            <w:bottom w:w="0" w:type="dxa"/>
          </w:tblCellMar>
        </w:tblPrEx>
        <w:trPr>
          <w:tblHeader/>
        </w:trPr>
        <w:tc>
          <w:tcPr>
            <w:tcW w:w="2000" w:type="dxa"/>
            <w:shd w:val="clear" w:color="auto" w:fill="E7ECF5"/>
            <w:tcMar>
              <w:top w:w="80" w:type="dxa"/>
              <w:left w:w="110" w:type="dxa"/>
              <w:bottom w:w="80" w:type="dxa"/>
              <w:right w:w="110" w:type="dxa"/>
            </w:tcMar>
            <w:vAlign w:val="center"/>
          </w:tcPr>
          <w:p w14:paraId="5F7727E4" w14:textId="77777777" w:rsidR="00F0589F" w:rsidRDefault="00000000">
            <w:pPr>
              <w:spacing w:line="258" w:lineRule="auto"/>
            </w:pPr>
            <w:r>
              <w:rPr>
                <w:b/>
                <w:bCs/>
                <w:sz w:val="18"/>
                <w:szCs w:val="18"/>
              </w:rPr>
              <w:lastRenderedPageBreak/>
              <w:t>Role</w:t>
            </w:r>
          </w:p>
        </w:tc>
        <w:tc>
          <w:tcPr>
            <w:tcW w:w="5360" w:type="dxa"/>
            <w:shd w:val="clear" w:color="auto" w:fill="E7ECF5"/>
            <w:tcMar>
              <w:top w:w="80" w:type="dxa"/>
              <w:left w:w="110" w:type="dxa"/>
              <w:bottom w:w="80" w:type="dxa"/>
              <w:right w:w="110" w:type="dxa"/>
            </w:tcMar>
            <w:vAlign w:val="center"/>
          </w:tcPr>
          <w:p w14:paraId="7942476B" w14:textId="77777777" w:rsidR="00F0589F" w:rsidRDefault="00000000">
            <w:pPr>
              <w:spacing w:line="258" w:lineRule="auto"/>
            </w:pPr>
            <w:r>
              <w:rPr>
                <w:b/>
                <w:bCs/>
                <w:sz w:val="18"/>
                <w:szCs w:val="18"/>
              </w:rPr>
              <w:t>Responsibility</w:t>
            </w:r>
          </w:p>
        </w:tc>
        <w:tc>
          <w:tcPr>
            <w:tcW w:w="2000" w:type="dxa"/>
            <w:shd w:val="clear" w:color="auto" w:fill="E7ECF5"/>
            <w:tcMar>
              <w:top w:w="80" w:type="dxa"/>
              <w:left w:w="110" w:type="dxa"/>
              <w:bottom w:w="80" w:type="dxa"/>
              <w:right w:w="110" w:type="dxa"/>
            </w:tcMar>
            <w:vAlign w:val="center"/>
          </w:tcPr>
          <w:p w14:paraId="7EBABBCB" w14:textId="77777777" w:rsidR="00F0589F" w:rsidRDefault="00000000">
            <w:pPr>
              <w:spacing w:line="258" w:lineRule="auto"/>
            </w:pPr>
            <w:r>
              <w:rPr>
                <w:b/>
                <w:bCs/>
                <w:sz w:val="18"/>
                <w:szCs w:val="18"/>
              </w:rPr>
              <w:t>Gate authority</w:t>
            </w:r>
          </w:p>
        </w:tc>
      </w:tr>
      <w:tr w:rsidR="00F0589F" w14:paraId="447AB87B" w14:textId="77777777">
        <w:tblPrEx>
          <w:tblCellMar>
            <w:top w:w="0" w:type="dxa"/>
            <w:bottom w:w="0" w:type="dxa"/>
          </w:tblCellMar>
        </w:tblPrEx>
        <w:tc>
          <w:tcPr>
            <w:tcW w:w="2000" w:type="dxa"/>
            <w:tcMar>
              <w:top w:w="80" w:type="dxa"/>
              <w:left w:w="110" w:type="dxa"/>
              <w:bottom w:w="80" w:type="dxa"/>
              <w:right w:w="110" w:type="dxa"/>
            </w:tcMar>
            <w:vAlign w:val="center"/>
          </w:tcPr>
          <w:p w14:paraId="4D28F229" w14:textId="77777777" w:rsidR="00F0589F" w:rsidRDefault="00000000">
            <w:pPr>
              <w:spacing w:line="258" w:lineRule="auto"/>
            </w:pPr>
            <w:r>
              <w:rPr>
                <w:sz w:val="18"/>
                <w:szCs w:val="18"/>
              </w:rPr>
              <w:t>Originator</w:t>
            </w:r>
          </w:p>
        </w:tc>
        <w:tc>
          <w:tcPr>
            <w:tcW w:w="5360" w:type="dxa"/>
            <w:tcMar>
              <w:top w:w="80" w:type="dxa"/>
              <w:left w:w="110" w:type="dxa"/>
              <w:bottom w:w="80" w:type="dxa"/>
              <w:right w:w="110" w:type="dxa"/>
            </w:tcMar>
            <w:vAlign w:val="center"/>
          </w:tcPr>
          <w:p w14:paraId="36DF000A" w14:textId="77777777" w:rsidR="00F0589F" w:rsidRDefault="00000000">
            <w:pPr>
              <w:spacing w:line="258" w:lineRule="auto"/>
            </w:pPr>
            <w:r>
              <w:rPr>
                <w:sz w:val="18"/>
                <w:szCs w:val="18"/>
              </w:rPr>
              <w:t>Supplies the idea and answers the questions</w:t>
            </w:r>
          </w:p>
        </w:tc>
        <w:tc>
          <w:tcPr>
            <w:tcW w:w="2000" w:type="dxa"/>
            <w:tcMar>
              <w:top w:w="80" w:type="dxa"/>
              <w:left w:w="110" w:type="dxa"/>
              <w:bottom w:w="80" w:type="dxa"/>
              <w:right w:w="110" w:type="dxa"/>
            </w:tcMar>
            <w:vAlign w:val="center"/>
          </w:tcPr>
          <w:p w14:paraId="24113DC0" w14:textId="77777777" w:rsidR="00F0589F" w:rsidRDefault="00000000">
            <w:pPr>
              <w:spacing w:line="258" w:lineRule="auto"/>
            </w:pPr>
            <w:r>
              <w:rPr>
                <w:sz w:val="18"/>
                <w:szCs w:val="18"/>
              </w:rPr>
              <w:t>None</w:t>
            </w:r>
          </w:p>
        </w:tc>
      </w:tr>
      <w:tr w:rsidR="00F0589F" w14:paraId="6491F2A4" w14:textId="77777777">
        <w:tblPrEx>
          <w:tblCellMar>
            <w:top w:w="0" w:type="dxa"/>
            <w:bottom w:w="0" w:type="dxa"/>
          </w:tblCellMar>
        </w:tblPrEx>
        <w:tc>
          <w:tcPr>
            <w:tcW w:w="2000" w:type="dxa"/>
            <w:tcMar>
              <w:top w:w="80" w:type="dxa"/>
              <w:left w:w="110" w:type="dxa"/>
              <w:bottom w:w="80" w:type="dxa"/>
              <w:right w:w="110" w:type="dxa"/>
            </w:tcMar>
            <w:vAlign w:val="center"/>
          </w:tcPr>
          <w:p w14:paraId="33041655" w14:textId="77777777" w:rsidR="00F0589F" w:rsidRDefault="00000000">
            <w:pPr>
              <w:spacing w:line="258" w:lineRule="auto"/>
            </w:pPr>
            <w:r>
              <w:rPr>
                <w:sz w:val="18"/>
                <w:szCs w:val="18"/>
              </w:rPr>
              <w:t>Approver</w:t>
            </w:r>
          </w:p>
        </w:tc>
        <w:tc>
          <w:tcPr>
            <w:tcW w:w="5360" w:type="dxa"/>
            <w:tcMar>
              <w:top w:w="80" w:type="dxa"/>
              <w:left w:w="110" w:type="dxa"/>
              <w:bottom w:w="80" w:type="dxa"/>
              <w:right w:w="110" w:type="dxa"/>
            </w:tcMar>
            <w:vAlign w:val="center"/>
          </w:tcPr>
          <w:p w14:paraId="3ED997F1" w14:textId="77777777" w:rsidR="00F0589F" w:rsidRDefault="00000000">
            <w:pPr>
              <w:spacing w:line="258" w:lineRule="auto"/>
            </w:pPr>
            <w:r>
              <w:rPr>
                <w:sz w:val="18"/>
                <w:szCs w:val="18"/>
              </w:rPr>
              <w:t>Judges whether a stage’s answers are sufficient</w:t>
            </w:r>
          </w:p>
        </w:tc>
        <w:tc>
          <w:tcPr>
            <w:tcW w:w="2000" w:type="dxa"/>
            <w:tcMar>
              <w:top w:w="80" w:type="dxa"/>
              <w:left w:w="110" w:type="dxa"/>
              <w:bottom w:w="80" w:type="dxa"/>
              <w:right w:w="110" w:type="dxa"/>
            </w:tcMar>
            <w:vAlign w:val="center"/>
          </w:tcPr>
          <w:p w14:paraId="3CA6C2F5" w14:textId="77777777" w:rsidR="00F0589F" w:rsidRDefault="00000000">
            <w:pPr>
              <w:spacing w:line="258" w:lineRule="auto"/>
            </w:pPr>
            <w:r>
              <w:rPr>
                <w:sz w:val="18"/>
                <w:szCs w:val="18"/>
              </w:rPr>
              <w:t>Closes gates</w:t>
            </w:r>
          </w:p>
        </w:tc>
      </w:tr>
      <w:tr w:rsidR="00F0589F" w14:paraId="27FC54DC" w14:textId="77777777">
        <w:tblPrEx>
          <w:tblCellMar>
            <w:top w:w="0" w:type="dxa"/>
            <w:bottom w:w="0" w:type="dxa"/>
          </w:tblCellMar>
        </w:tblPrEx>
        <w:tc>
          <w:tcPr>
            <w:tcW w:w="2000" w:type="dxa"/>
            <w:tcMar>
              <w:top w:w="80" w:type="dxa"/>
              <w:left w:w="110" w:type="dxa"/>
              <w:bottom w:w="80" w:type="dxa"/>
              <w:right w:w="110" w:type="dxa"/>
            </w:tcMar>
            <w:vAlign w:val="center"/>
          </w:tcPr>
          <w:p w14:paraId="4E165BEA" w14:textId="77777777" w:rsidR="00F0589F" w:rsidRDefault="00000000">
            <w:pPr>
              <w:spacing w:line="258" w:lineRule="auto"/>
            </w:pPr>
            <w:r>
              <w:rPr>
                <w:sz w:val="18"/>
                <w:szCs w:val="18"/>
              </w:rPr>
              <w:t>Implementer</w:t>
            </w:r>
          </w:p>
        </w:tc>
        <w:tc>
          <w:tcPr>
            <w:tcW w:w="5360" w:type="dxa"/>
            <w:tcMar>
              <w:top w:w="80" w:type="dxa"/>
              <w:left w:w="110" w:type="dxa"/>
              <w:bottom w:w="80" w:type="dxa"/>
              <w:right w:w="110" w:type="dxa"/>
            </w:tcMar>
            <w:vAlign w:val="center"/>
          </w:tcPr>
          <w:p w14:paraId="4AD0EDC8" w14:textId="77777777" w:rsidR="00F0589F" w:rsidRDefault="00000000">
            <w:pPr>
              <w:spacing w:line="258" w:lineRule="auto"/>
            </w:pPr>
            <w:r>
              <w:rPr>
                <w:sz w:val="18"/>
                <w:szCs w:val="18"/>
              </w:rPr>
              <w:t>Receives the final artefacts and builds</w:t>
            </w:r>
          </w:p>
        </w:tc>
        <w:tc>
          <w:tcPr>
            <w:tcW w:w="2000" w:type="dxa"/>
            <w:tcMar>
              <w:top w:w="80" w:type="dxa"/>
              <w:left w:w="110" w:type="dxa"/>
              <w:bottom w:w="80" w:type="dxa"/>
              <w:right w:w="110" w:type="dxa"/>
            </w:tcMar>
            <w:vAlign w:val="center"/>
          </w:tcPr>
          <w:p w14:paraId="4C3F0053" w14:textId="77777777" w:rsidR="00F0589F" w:rsidRDefault="00000000">
            <w:pPr>
              <w:spacing w:line="258" w:lineRule="auto"/>
            </w:pPr>
            <w:r>
              <w:rPr>
                <w:sz w:val="18"/>
                <w:szCs w:val="18"/>
              </w:rPr>
              <w:t>None</w:t>
            </w:r>
          </w:p>
        </w:tc>
      </w:tr>
    </w:tbl>
    <w:p w14:paraId="16503432" w14:textId="77777777" w:rsidR="00F0589F" w:rsidRDefault="00F0589F">
      <w:pPr>
        <w:spacing w:after="90"/>
      </w:pPr>
    </w:p>
    <w:p w14:paraId="1DEF2574" w14:textId="77777777" w:rsidR="00F0589F" w:rsidRDefault="00000000">
      <w:pPr>
        <w:spacing w:after="120" w:line="276" w:lineRule="auto"/>
      </w:pPr>
      <w:r>
        <w:t>The method’s purpose is to make the Originator reason like an Approver, and the Approver reason like an Implementer, before the Implementer is asked to commit effort.</w:t>
      </w:r>
    </w:p>
    <w:p w14:paraId="7A7C8AF5" w14:textId="77777777" w:rsidR="00F0589F" w:rsidRDefault="00000000">
      <w:pPr>
        <w:pStyle w:val="Heading1"/>
        <w:spacing w:before="320" w:after="160"/>
      </w:pPr>
      <w:r>
        <w:rPr>
          <w:b/>
          <w:bCs/>
          <w:color w:val="1F3864"/>
          <w:sz w:val="30"/>
          <w:szCs w:val="30"/>
        </w:rPr>
        <w:t>7. Failure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560"/>
      </w:tblGrid>
      <w:tr w:rsidR="00F0589F" w14:paraId="2D58933E" w14:textId="77777777">
        <w:tblPrEx>
          <w:tblCellMar>
            <w:top w:w="0" w:type="dxa"/>
            <w:bottom w:w="0" w:type="dxa"/>
          </w:tblCellMar>
        </w:tblPrEx>
        <w:trPr>
          <w:tblHeader/>
        </w:trPr>
        <w:tc>
          <w:tcPr>
            <w:tcW w:w="2300" w:type="dxa"/>
            <w:shd w:val="clear" w:color="auto" w:fill="E7ECF5"/>
            <w:tcMar>
              <w:top w:w="80" w:type="dxa"/>
              <w:left w:w="110" w:type="dxa"/>
              <w:bottom w:w="80" w:type="dxa"/>
              <w:right w:w="110" w:type="dxa"/>
            </w:tcMar>
            <w:vAlign w:val="center"/>
          </w:tcPr>
          <w:p w14:paraId="16EBE592" w14:textId="77777777" w:rsidR="00F0589F" w:rsidRDefault="00000000">
            <w:pPr>
              <w:spacing w:line="258" w:lineRule="auto"/>
            </w:pPr>
            <w:r>
              <w:rPr>
                <w:b/>
                <w:bCs/>
                <w:sz w:val="18"/>
                <w:szCs w:val="18"/>
              </w:rPr>
              <w:t>Failure</w:t>
            </w:r>
          </w:p>
        </w:tc>
        <w:tc>
          <w:tcPr>
            <w:tcW w:w="3500" w:type="dxa"/>
            <w:shd w:val="clear" w:color="auto" w:fill="E7ECF5"/>
            <w:tcMar>
              <w:top w:w="80" w:type="dxa"/>
              <w:left w:w="110" w:type="dxa"/>
              <w:bottom w:w="80" w:type="dxa"/>
              <w:right w:w="110" w:type="dxa"/>
            </w:tcMar>
            <w:vAlign w:val="center"/>
          </w:tcPr>
          <w:p w14:paraId="72D2E296" w14:textId="77777777" w:rsidR="00F0589F" w:rsidRDefault="00000000">
            <w:pPr>
              <w:spacing w:line="258" w:lineRule="auto"/>
            </w:pPr>
            <w:r>
              <w:rPr>
                <w:b/>
                <w:bCs/>
                <w:sz w:val="18"/>
                <w:szCs w:val="18"/>
              </w:rPr>
              <w:t>Signature</w:t>
            </w:r>
          </w:p>
        </w:tc>
        <w:tc>
          <w:tcPr>
            <w:tcW w:w="3560" w:type="dxa"/>
            <w:shd w:val="clear" w:color="auto" w:fill="E7ECF5"/>
            <w:tcMar>
              <w:top w:w="80" w:type="dxa"/>
              <w:left w:w="110" w:type="dxa"/>
              <w:bottom w:w="80" w:type="dxa"/>
              <w:right w:w="110" w:type="dxa"/>
            </w:tcMar>
            <w:vAlign w:val="center"/>
          </w:tcPr>
          <w:p w14:paraId="1F4B7873" w14:textId="77777777" w:rsidR="00F0589F" w:rsidRDefault="00000000">
            <w:pPr>
              <w:spacing w:line="258" w:lineRule="auto"/>
            </w:pPr>
            <w:r>
              <w:rPr>
                <w:b/>
                <w:bCs/>
                <w:sz w:val="18"/>
                <w:szCs w:val="18"/>
              </w:rPr>
              <w:t>Prevention</w:t>
            </w:r>
          </w:p>
        </w:tc>
      </w:tr>
      <w:tr w:rsidR="00F0589F" w14:paraId="092C7CCF" w14:textId="77777777">
        <w:tblPrEx>
          <w:tblCellMar>
            <w:top w:w="0" w:type="dxa"/>
            <w:bottom w:w="0" w:type="dxa"/>
          </w:tblCellMar>
        </w:tblPrEx>
        <w:tc>
          <w:tcPr>
            <w:tcW w:w="2300" w:type="dxa"/>
            <w:tcMar>
              <w:top w:w="80" w:type="dxa"/>
              <w:left w:w="110" w:type="dxa"/>
              <w:bottom w:w="80" w:type="dxa"/>
              <w:right w:w="110" w:type="dxa"/>
            </w:tcMar>
            <w:vAlign w:val="center"/>
          </w:tcPr>
          <w:p w14:paraId="3A158598" w14:textId="77777777" w:rsidR="00F0589F" w:rsidRDefault="00000000">
            <w:pPr>
              <w:spacing w:line="258" w:lineRule="auto"/>
            </w:pPr>
            <w:r>
              <w:rPr>
                <w:sz w:val="18"/>
                <w:szCs w:val="18"/>
              </w:rPr>
              <w:t>Ceremonial gates</w:t>
            </w:r>
          </w:p>
        </w:tc>
        <w:tc>
          <w:tcPr>
            <w:tcW w:w="3500" w:type="dxa"/>
            <w:tcMar>
              <w:top w:w="80" w:type="dxa"/>
              <w:left w:w="110" w:type="dxa"/>
              <w:bottom w:w="80" w:type="dxa"/>
              <w:right w:w="110" w:type="dxa"/>
            </w:tcMar>
            <w:vAlign w:val="center"/>
          </w:tcPr>
          <w:p w14:paraId="66B2EA6A" w14:textId="77777777" w:rsidR="00F0589F" w:rsidRDefault="00000000">
            <w:pPr>
              <w:spacing w:line="258" w:lineRule="auto"/>
            </w:pPr>
            <w:r>
              <w:rPr>
                <w:sz w:val="18"/>
                <w:szCs w:val="18"/>
              </w:rPr>
              <w:t>Every stage approved immediately, unread</w:t>
            </w:r>
          </w:p>
        </w:tc>
        <w:tc>
          <w:tcPr>
            <w:tcW w:w="3560" w:type="dxa"/>
            <w:tcMar>
              <w:top w:w="80" w:type="dxa"/>
              <w:left w:w="110" w:type="dxa"/>
              <w:bottom w:w="80" w:type="dxa"/>
              <w:right w:w="110" w:type="dxa"/>
            </w:tcMar>
            <w:vAlign w:val="center"/>
          </w:tcPr>
          <w:p w14:paraId="78D7C84F" w14:textId="77777777" w:rsidR="00F0589F" w:rsidRDefault="00000000">
            <w:pPr>
              <w:spacing w:line="258" w:lineRule="auto"/>
            </w:pPr>
            <w:r>
              <w:rPr>
                <w:sz w:val="18"/>
                <w:szCs w:val="18"/>
              </w:rPr>
              <w:t>Approval requires a recorded decision, not a click</w:t>
            </w:r>
          </w:p>
        </w:tc>
      </w:tr>
      <w:tr w:rsidR="00F0589F" w14:paraId="46CB9C29" w14:textId="77777777">
        <w:tblPrEx>
          <w:tblCellMar>
            <w:top w:w="0" w:type="dxa"/>
            <w:bottom w:w="0" w:type="dxa"/>
          </w:tblCellMar>
        </w:tblPrEx>
        <w:tc>
          <w:tcPr>
            <w:tcW w:w="2300" w:type="dxa"/>
            <w:tcMar>
              <w:top w:w="80" w:type="dxa"/>
              <w:left w:w="110" w:type="dxa"/>
              <w:bottom w:w="80" w:type="dxa"/>
              <w:right w:w="110" w:type="dxa"/>
            </w:tcMar>
            <w:vAlign w:val="center"/>
          </w:tcPr>
          <w:p w14:paraId="0ABCB94A" w14:textId="77777777" w:rsidR="00F0589F" w:rsidRDefault="00000000">
            <w:pPr>
              <w:spacing w:line="258" w:lineRule="auto"/>
            </w:pPr>
            <w:r>
              <w:rPr>
                <w:sz w:val="18"/>
                <w:szCs w:val="18"/>
              </w:rPr>
              <w:t>Generated questions</w:t>
            </w:r>
          </w:p>
        </w:tc>
        <w:tc>
          <w:tcPr>
            <w:tcW w:w="3500" w:type="dxa"/>
            <w:tcMar>
              <w:top w:w="80" w:type="dxa"/>
              <w:left w:w="110" w:type="dxa"/>
              <w:bottom w:w="80" w:type="dxa"/>
              <w:right w:w="110" w:type="dxa"/>
            </w:tcMar>
            <w:vAlign w:val="center"/>
          </w:tcPr>
          <w:p w14:paraId="051D062E" w14:textId="77777777" w:rsidR="00F0589F" w:rsidRDefault="00000000">
            <w:pPr>
              <w:spacing w:line="258" w:lineRule="auto"/>
            </w:pPr>
            <w:r>
              <w:rPr>
                <w:sz w:val="18"/>
                <w:szCs w:val="18"/>
              </w:rPr>
              <w:t>Questions vary between runs</w:t>
            </w:r>
          </w:p>
        </w:tc>
        <w:tc>
          <w:tcPr>
            <w:tcW w:w="3560" w:type="dxa"/>
            <w:tcMar>
              <w:top w:w="80" w:type="dxa"/>
              <w:left w:w="110" w:type="dxa"/>
              <w:bottom w:w="80" w:type="dxa"/>
              <w:right w:w="110" w:type="dxa"/>
            </w:tcMar>
            <w:vAlign w:val="center"/>
          </w:tcPr>
          <w:p w14:paraId="4582D253" w14:textId="77777777" w:rsidR="00F0589F" w:rsidRDefault="00000000">
            <w:pPr>
              <w:spacing w:line="258" w:lineRule="auto"/>
            </w:pPr>
            <w:r>
              <w:rPr>
                <w:sz w:val="18"/>
                <w:szCs w:val="18"/>
              </w:rPr>
              <w:t>Author them; version them; treat changes as changes</w:t>
            </w:r>
          </w:p>
        </w:tc>
      </w:tr>
      <w:tr w:rsidR="00F0589F" w14:paraId="764F0648" w14:textId="77777777">
        <w:tblPrEx>
          <w:tblCellMar>
            <w:top w:w="0" w:type="dxa"/>
            <w:bottom w:w="0" w:type="dxa"/>
          </w:tblCellMar>
        </w:tblPrEx>
        <w:tc>
          <w:tcPr>
            <w:tcW w:w="2300" w:type="dxa"/>
            <w:tcMar>
              <w:top w:w="80" w:type="dxa"/>
              <w:left w:w="110" w:type="dxa"/>
              <w:bottom w:w="80" w:type="dxa"/>
              <w:right w:w="110" w:type="dxa"/>
            </w:tcMar>
            <w:vAlign w:val="center"/>
          </w:tcPr>
          <w:p w14:paraId="0C329ADA" w14:textId="77777777" w:rsidR="00F0589F" w:rsidRDefault="00000000">
            <w:pPr>
              <w:spacing w:line="258" w:lineRule="auto"/>
            </w:pPr>
            <w:r>
              <w:rPr>
                <w:sz w:val="18"/>
                <w:szCs w:val="18"/>
              </w:rPr>
              <w:t>Silent omission</w:t>
            </w:r>
          </w:p>
        </w:tc>
        <w:tc>
          <w:tcPr>
            <w:tcW w:w="3500" w:type="dxa"/>
            <w:tcMar>
              <w:top w:w="80" w:type="dxa"/>
              <w:left w:w="110" w:type="dxa"/>
              <w:bottom w:w="80" w:type="dxa"/>
              <w:right w:w="110" w:type="dxa"/>
            </w:tcMar>
            <w:vAlign w:val="center"/>
          </w:tcPr>
          <w:p w14:paraId="0C6B5B64" w14:textId="77777777" w:rsidR="00F0589F" w:rsidRDefault="00000000">
            <w:pPr>
              <w:spacing w:line="258" w:lineRule="auto"/>
            </w:pPr>
            <w:r>
              <w:rPr>
                <w:sz w:val="18"/>
                <w:szCs w:val="18"/>
              </w:rPr>
              <w:t>Missing figures simply absent</w:t>
            </w:r>
          </w:p>
        </w:tc>
        <w:tc>
          <w:tcPr>
            <w:tcW w:w="3560" w:type="dxa"/>
            <w:tcMar>
              <w:top w:w="80" w:type="dxa"/>
              <w:left w:w="110" w:type="dxa"/>
              <w:bottom w:w="80" w:type="dxa"/>
              <w:right w:w="110" w:type="dxa"/>
            </w:tcMar>
            <w:vAlign w:val="center"/>
          </w:tcPr>
          <w:p w14:paraId="0D9DB5AB" w14:textId="77777777" w:rsidR="00F0589F" w:rsidRDefault="00000000">
            <w:pPr>
              <w:spacing w:line="258" w:lineRule="auto"/>
            </w:pPr>
            <w:r>
              <w:rPr>
                <w:sz w:val="18"/>
                <w:szCs w:val="18"/>
              </w:rPr>
              <w:t>Render unvalidated explicitly, with a reason</w:t>
            </w:r>
          </w:p>
        </w:tc>
      </w:tr>
      <w:tr w:rsidR="00F0589F" w14:paraId="3C136905" w14:textId="77777777">
        <w:tblPrEx>
          <w:tblCellMar>
            <w:top w:w="0" w:type="dxa"/>
            <w:bottom w:w="0" w:type="dxa"/>
          </w:tblCellMar>
        </w:tblPrEx>
        <w:tc>
          <w:tcPr>
            <w:tcW w:w="2300" w:type="dxa"/>
            <w:tcMar>
              <w:top w:w="80" w:type="dxa"/>
              <w:left w:w="110" w:type="dxa"/>
              <w:bottom w:w="80" w:type="dxa"/>
              <w:right w:w="110" w:type="dxa"/>
            </w:tcMar>
            <w:vAlign w:val="center"/>
          </w:tcPr>
          <w:p w14:paraId="50B0FBF4" w14:textId="77777777" w:rsidR="00F0589F" w:rsidRDefault="00000000">
            <w:pPr>
              <w:spacing w:line="258" w:lineRule="auto"/>
            </w:pPr>
            <w:r>
              <w:rPr>
                <w:sz w:val="18"/>
                <w:szCs w:val="18"/>
              </w:rPr>
              <w:t>Manufactured consensus</w:t>
            </w:r>
          </w:p>
        </w:tc>
        <w:tc>
          <w:tcPr>
            <w:tcW w:w="3500" w:type="dxa"/>
            <w:tcMar>
              <w:top w:w="80" w:type="dxa"/>
              <w:left w:w="110" w:type="dxa"/>
              <w:bottom w:w="80" w:type="dxa"/>
              <w:right w:w="110" w:type="dxa"/>
            </w:tcMar>
            <w:vAlign w:val="center"/>
          </w:tcPr>
          <w:p w14:paraId="30BEACF6" w14:textId="77777777" w:rsidR="00F0589F" w:rsidRDefault="00000000">
            <w:pPr>
              <w:spacing w:line="258" w:lineRule="auto"/>
            </w:pPr>
            <w:r>
              <w:rPr>
                <w:sz w:val="18"/>
                <w:szCs w:val="18"/>
              </w:rPr>
              <w:t>One value where sources disagree</w:t>
            </w:r>
          </w:p>
        </w:tc>
        <w:tc>
          <w:tcPr>
            <w:tcW w:w="3560" w:type="dxa"/>
            <w:tcMar>
              <w:top w:w="80" w:type="dxa"/>
              <w:left w:w="110" w:type="dxa"/>
              <w:bottom w:w="80" w:type="dxa"/>
              <w:right w:w="110" w:type="dxa"/>
            </w:tcMar>
            <w:vAlign w:val="center"/>
          </w:tcPr>
          <w:p w14:paraId="1DFE33BC" w14:textId="77777777" w:rsidR="00F0589F" w:rsidRDefault="00000000">
            <w:pPr>
              <w:spacing w:line="258" w:lineRule="auto"/>
            </w:pPr>
            <w:r>
              <w:rPr>
                <w:sz w:val="18"/>
                <w:szCs w:val="18"/>
              </w:rPr>
              <w:t>Record all values and their origins</w:t>
            </w:r>
          </w:p>
        </w:tc>
      </w:tr>
      <w:tr w:rsidR="00F0589F" w14:paraId="0D1E1D6B" w14:textId="77777777">
        <w:tblPrEx>
          <w:tblCellMar>
            <w:top w:w="0" w:type="dxa"/>
            <w:bottom w:w="0" w:type="dxa"/>
          </w:tblCellMar>
        </w:tblPrEx>
        <w:tc>
          <w:tcPr>
            <w:tcW w:w="2300" w:type="dxa"/>
            <w:tcMar>
              <w:top w:w="80" w:type="dxa"/>
              <w:left w:w="110" w:type="dxa"/>
              <w:bottom w:w="80" w:type="dxa"/>
              <w:right w:w="110" w:type="dxa"/>
            </w:tcMar>
            <w:vAlign w:val="center"/>
          </w:tcPr>
          <w:p w14:paraId="4FB0C7B9" w14:textId="77777777" w:rsidR="00F0589F" w:rsidRDefault="00000000">
            <w:pPr>
              <w:spacing w:line="258" w:lineRule="auto"/>
            </w:pPr>
            <w:r>
              <w:rPr>
                <w:sz w:val="18"/>
                <w:szCs w:val="18"/>
              </w:rPr>
              <w:t>Generated arithmetic</w:t>
            </w:r>
          </w:p>
        </w:tc>
        <w:tc>
          <w:tcPr>
            <w:tcW w:w="3500" w:type="dxa"/>
            <w:tcMar>
              <w:top w:w="80" w:type="dxa"/>
              <w:left w:w="110" w:type="dxa"/>
              <w:bottom w:w="80" w:type="dxa"/>
              <w:right w:w="110" w:type="dxa"/>
            </w:tcMar>
            <w:vAlign w:val="center"/>
          </w:tcPr>
          <w:p w14:paraId="4BEAD50E" w14:textId="77777777" w:rsidR="00F0589F" w:rsidRDefault="00000000">
            <w:pPr>
              <w:spacing w:line="258" w:lineRule="auto"/>
            </w:pPr>
            <w:r>
              <w:rPr>
                <w:sz w:val="18"/>
                <w:szCs w:val="18"/>
              </w:rPr>
              <w:t>Numbers differ between identical runs</w:t>
            </w:r>
          </w:p>
        </w:tc>
        <w:tc>
          <w:tcPr>
            <w:tcW w:w="3560" w:type="dxa"/>
            <w:tcMar>
              <w:top w:w="80" w:type="dxa"/>
              <w:left w:w="110" w:type="dxa"/>
              <w:bottom w:w="80" w:type="dxa"/>
              <w:right w:w="110" w:type="dxa"/>
            </w:tcMar>
            <w:vAlign w:val="center"/>
          </w:tcPr>
          <w:p w14:paraId="0AFC538E" w14:textId="77777777" w:rsidR="00F0589F" w:rsidRDefault="00000000">
            <w:pPr>
              <w:spacing w:line="258" w:lineRule="auto"/>
            </w:pPr>
            <w:r>
              <w:rPr>
                <w:sz w:val="18"/>
                <w:szCs w:val="18"/>
              </w:rPr>
              <w:t>Compute deterministically; forbid recalculation</w:t>
            </w:r>
          </w:p>
        </w:tc>
      </w:tr>
      <w:tr w:rsidR="00F0589F" w14:paraId="24AE64E2" w14:textId="77777777">
        <w:tblPrEx>
          <w:tblCellMar>
            <w:top w:w="0" w:type="dxa"/>
            <w:bottom w:w="0" w:type="dxa"/>
          </w:tblCellMar>
        </w:tblPrEx>
        <w:tc>
          <w:tcPr>
            <w:tcW w:w="2300" w:type="dxa"/>
            <w:tcMar>
              <w:top w:w="80" w:type="dxa"/>
              <w:left w:w="110" w:type="dxa"/>
              <w:bottom w:w="80" w:type="dxa"/>
              <w:right w:w="110" w:type="dxa"/>
            </w:tcMar>
            <w:vAlign w:val="center"/>
          </w:tcPr>
          <w:p w14:paraId="575B5980" w14:textId="77777777" w:rsidR="00F0589F" w:rsidRDefault="00000000">
            <w:pPr>
              <w:spacing w:line="258" w:lineRule="auto"/>
            </w:pPr>
            <w:r>
              <w:rPr>
                <w:sz w:val="18"/>
                <w:szCs w:val="18"/>
              </w:rPr>
              <w:t>Confidence laundering</w:t>
            </w:r>
          </w:p>
        </w:tc>
        <w:tc>
          <w:tcPr>
            <w:tcW w:w="3500" w:type="dxa"/>
            <w:tcMar>
              <w:top w:w="80" w:type="dxa"/>
              <w:left w:w="110" w:type="dxa"/>
              <w:bottom w:w="80" w:type="dxa"/>
              <w:right w:w="110" w:type="dxa"/>
            </w:tcMar>
            <w:vAlign w:val="center"/>
          </w:tcPr>
          <w:p w14:paraId="66857637" w14:textId="77777777" w:rsidR="00F0589F" w:rsidRDefault="00000000">
            <w:pPr>
              <w:spacing w:line="258" w:lineRule="auto"/>
            </w:pPr>
            <w:r>
              <w:rPr>
                <w:sz w:val="18"/>
                <w:szCs w:val="18"/>
              </w:rPr>
              <w:t>Weak input, confident output</w:t>
            </w:r>
          </w:p>
        </w:tc>
        <w:tc>
          <w:tcPr>
            <w:tcW w:w="3560" w:type="dxa"/>
            <w:tcMar>
              <w:top w:w="80" w:type="dxa"/>
              <w:left w:w="110" w:type="dxa"/>
              <w:bottom w:w="80" w:type="dxa"/>
              <w:right w:w="110" w:type="dxa"/>
            </w:tcMar>
            <w:vAlign w:val="center"/>
          </w:tcPr>
          <w:p w14:paraId="2914F958" w14:textId="77777777" w:rsidR="00F0589F" w:rsidRDefault="00000000">
            <w:pPr>
              <w:spacing w:line="258" w:lineRule="auto"/>
            </w:pPr>
            <w:r>
              <w:rPr>
                <w:sz w:val="18"/>
                <w:szCs w:val="18"/>
              </w:rPr>
              <w:t>Results inherit their weakest input’s tier</w:t>
            </w:r>
          </w:p>
        </w:tc>
      </w:tr>
      <w:tr w:rsidR="00F0589F" w14:paraId="7BCC0905" w14:textId="77777777">
        <w:tblPrEx>
          <w:tblCellMar>
            <w:top w:w="0" w:type="dxa"/>
            <w:bottom w:w="0" w:type="dxa"/>
          </w:tblCellMar>
        </w:tblPrEx>
        <w:tc>
          <w:tcPr>
            <w:tcW w:w="2300" w:type="dxa"/>
            <w:tcMar>
              <w:top w:w="80" w:type="dxa"/>
              <w:left w:w="110" w:type="dxa"/>
              <w:bottom w:w="80" w:type="dxa"/>
              <w:right w:w="110" w:type="dxa"/>
            </w:tcMar>
            <w:vAlign w:val="center"/>
          </w:tcPr>
          <w:p w14:paraId="5161099E" w14:textId="77777777" w:rsidR="00F0589F" w:rsidRDefault="00000000">
            <w:pPr>
              <w:spacing w:line="258" w:lineRule="auto"/>
            </w:pPr>
            <w:r>
              <w:rPr>
                <w:sz w:val="18"/>
                <w:szCs w:val="18"/>
              </w:rPr>
              <w:t>Padded reference set</w:t>
            </w:r>
          </w:p>
        </w:tc>
        <w:tc>
          <w:tcPr>
            <w:tcW w:w="3500" w:type="dxa"/>
            <w:tcMar>
              <w:top w:w="80" w:type="dxa"/>
              <w:left w:w="110" w:type="dxa"/>
              <w:bottom w:w="80" w:type="dxa"/>
              <w:right w:w="110" w:type="dxa"/>
            </w:tcMar>
            <w:vAlign w:val="center"/>
          </w:tcPr>
          <w:p w14:paraId="12BAD23C" w14:textId="77777777" w:rsidR="00F0589F" w:rsidRDefault="00000000">
            <w:pPr>
              <w:spacing w:line="258" w:lineRule="auto"/>
            </w:pPr>
            <w:r>
              <w:rPr>
                <w:sz w:val="18"/>
                <w:szCs w:val="18"/>
              </w:rPr>
              <w:t>Suspiciously complete coverage</w:t>
            </w:r>
          </w:p>
        </w:tc>
        <w:tc>
          <w:tcPr>
            <w:tcW w:w="3560" w:type="dxa"/>
            <w:tcMar>
              <w:top w:w="80" w:type="dxa"/>
              <w:left w:w="110" w:type="dxa"/>
              <w:bottom w:w="80" w:type="dxa"/>
              <w:right w:w="110" w:type="dxa"/>
            </w:tcMar>
            <w:vAlign w:val="center"/>
          </w:tcPr>
          <w:p w14:paraId="2420077D" w14:textId="77777777" w:rsidR="00F0589F" w:rsidRDefault="00000000">
            <w:pPr>
              <w:spacing w:line="258" w:lineRule="auto"/>
            </w:pPr>
            <w:r>
              <w:rPr>
                <w:sz w:val="18"/>
                <w:szCs w:val="18"/>
              </w:rPr>
              <w:t>Enforce the placeholder contract mechanically</w:t>
            </w:r>
          </w:p>
        </w:tc>
      </w:tr>
      <w:tr w:rsidR="00F0589F" w14:paraId="742F968E" w14:textId="77777777">
        <w:tblPrEx>
          <w:tblCellMar>
            <w:top w:w="0" w:type="dxa"/>
            <w:bottom w:w="0" w:type="dxa"/>
          </w:tblCellMar>
        </w:tblPrEx>
        <w:tc>
          <w:tcPr>
            <w:tcW w:w="2300" w:type="dxa"/>
            <w:tcMar>
              <w:top w:w="80" w:type="dxa"/>
              <w:left w:w="110" w:type="dxa"/>
              <w:bottom w:w="80" w:type="dxa"/>
              <w:right w:w="110" w:type="dxa"/>
            </w:tcMar>
            <w:vAlign w:val="center"/>
          </w:tcPr>
          <w:p w14:paraId="5D82F103" w14:textId="77777777" w:rsidR="00F0589F" w:rsidRDefault="00000000">
            <w:pPr>
              <w:spacing w:line="258" w:lineRule="auto"/>
            </w:pPr>
            <w:r>
              <w:rPr>
                <w:sz w:val="18"/>
                <w:szCs w:val="18"/>
              </w:rPr>
              <w:t>Scattered gate logic</w:t>
            </w:r>
          </w:p>
        </w:tc>
        <w:tc>
          <w:tcPr>
            <w:tcW w:w="3500" w:type="dxa"/>
            <w:tcMar>
              <w:top w:w="80" w:type="dxa"/>
              <w:left w:w="110" w:type="dxa"/>
              <w:bottom w:w="80" w:type="dxa"/>
              <w:right w:w="110" w:type="dxa"/>
            </w:tcMar>
            <w:vAlign w:val="center"/>
          </w:tcPr>
          <w:p w14:paraId="0364E506" w14:textId="77777777" w:rsidR="00F0589F" w:rsidRDefault="00000000">
            <w:pPr>
              <w:spacing w:line="258" w:lineRule="auto"/>
            </w:pPr>
            <w:r>
              <w:rPr>
                <w:sz w:val="18"/>
                <w:szCs w:val="18"/>
              </w:rPr>
              <w:t>The rule appears in several places</w:t>
            </w:r>
          </w:p>
        </w:tc>
        <w:tc>
          <w:tcPr>
            <w:tcW w:w="3560" w:type="dxa"/>
            <w:tcMar>
              <w:top w:w="80" w:type="dxa"/>
              <w:left w:w="110" w:type="dxa"/>
              <w:bottom w:w="80" w:type="dxa"/>
              <w:right w:w="110" w:type="dxa"/>
            </w:tcMar>
            <w:vAlign w:val="center"/>
          </w:tcPr>
          <w:p w14:paraId="50B2BDFE" w14:textId="77777777" w:rsidR="00F0589F" w:rsidRDefault="00000000">
            <w:pPr>
              <w:spacing w:line="258" w:lineRule="auto"/>
            </w:pPr>
            <w:r>
              <w:rPr>
                <w:sz w:val="18"/>
                <w:szCs w:val="18"/>
              </w:rPr>
              <w:t>One module owns state transitions</w:t>
            </w:r>
          </w:p>
        </w:tc>
      </w:tr>
      <w:tr w:rsidR="00F0589F" w14:paraId="7A62C758" w14:textId="77777777">
        <w:tblPrEx>
          <w:tblCellMar>
            <w:top w:w="0" w:type="dxa"/>
            <w:bottom w:w="0" w:type="dxa"/>
          </w:tblCellMar>
        </w:tblPrEx>
        <w:tc>
          <w:tcPr>
            <w:tcW w:w="2300" w:type="dxa"/>
            <w:tcMar>
              <w:top w:w="80" w:type="dxa"/>
              <w:left w:w="110" w:type="dxa"/>
              <w:bottom w:w="80" w:type="dxa"/>
              <w:right w:w="110" w:type="dxa"/>
            </w:tcMar>
            <w:vAlign w:val="center"/>
          </w:tcPr>
          <w:p w14:paraId="60AFCB42" w14:textId="77777777" w:rsidR="00F0589F" w:rsidRDefault="00000000">
            <w:pPr>
              <w:spacing w:line="258" w:lineRule="auto"/>
            </w:pPr>
            <w:r>
              <w:rPr>
                <w:sz w:val="18"/>
                <w:szCs w:val="18"/>
              </w:rPr>
              <w:t>Destructive revision</w:t>
            </w:r>
          </w:p>
        </w:tc>
        <w:tc>
          <w:tcPr>
            <w:tcW w:w="3500" w:type="dxa"/>
            <w:tcMar>
              <w:top w:w="80" w:type="dxa"/>
              <w:left w:w="110" w:type="dxa"/>
              <w:bottom w:w="80" w:type="dxa"/>
              <w:right w:w="110" w:type="dxa"/>
            </w:tcMar>
            <w:vAlign w:val="center"/>
          </w:tcPr>
          <w:p w14:paraId="53157E9D" w14:textId="77777777" w:rsidR="00F0589F" w:rsidRDefault="00000000">
            <w:pPr>
              <w:spacing w:line="258" w:lineRule="auto"/>
            </w:pPr>
            <w:r>
              <w:rPr>
                <w:sz w:val="18"/>
                <w:szCs w:val="18"/>
              </w:rPr>
              <w:t>Prior versions vanish</w:t>
            </w:r>
          </w:p>
        </w:tc>
        <w:tc>
          <w:tcPr>
            <w:tcW w:w="3560" w:type="dxa"/>
            <w:tcMar>
              <w:top w:w="80" w:type="dxa"/>
              <w:left w:w="110" w:type="dxa"/>
              <w:bottom w:w="80" w:type="dxa"/>
              <w:right w:w="110" w:type="dxa"/>
            </w:tcMar>
            <w:vAlign w:val="center"/>
          </w:tcPr>
          <w:p w14:paraId="7AA72C7E" w14:textId="77777777" w:rsidR="00F0589F" w:rsidRDefault="00000000">
            <w:pPr>
              <w:spacing w:line="258" w:lineRule="auto"/>
            </w:pPr>
            <w:r>
              <w:rPr>
                <w:sz w:val="18"/>
                <w:szCs w:val="18"/>
              </w:rPr>
              <w:t>Version rows and files; never overwrite</w:t>
            </w:r>
          </w:p>
        </w:tc>
      </w:tr>
      <w:tr w:rsidR="00F0589F" w14:paraId="1E6FC675" w14:textId="77777777">
        <w:tblPrEx>
          <w:tblCellMar>
            <w:top w:w="0" w:type="dxa"/>
            <w:bottom w:w="0" w:type="dxa"/>
          </w:tblCellMar>
        </w:tblPrEx>
        <w:tc>
          <w:tcPr>
            <w:tcW w:w="2300" w:type="dxa"/>
            <w:tcMar>
              <w:top w:w="80" w:type="dxa"/>
              <w:left w:w="110" w:type="dxa"/>
              <w:bottom w:w="80" w:type="dxa"/>
              <w:right w:w="110" w:type="dxa"/>
            </w:tcMar>
            <w:vAlign w:val="center"/>
          </w:tcPr>
          <w:p w14:paraId="3A8678A0" w14:textId="77777777" w:rsidR="00F0589F" w:rsidRDefault="00000000">
            <w:pPr>
              <w:spacing w:line="258" w:lineRule="auto"/>
            </w:pPr>
            <w:r>
              <w:rPr>
                <w:sz w:val="18"/>
                <w:szCs w:val="18"/>
              </w:rPr>
              <w:t>Aborting pipelines</w:t>
            </w:r>
          </w:p>
        </w:tc>
        <w:tc>
          <w:tcPr>
            <w:tcW w:w="3500" w:type="dxa"/>
            <w:tcMar>
              <w:top w:w="80" w:type="dxa"/>
              <w:left w:w="110" w:type="dxa"/>
              <w:bottom w:w="80" w:type="dxa"/>
              <w:right w:w="110" w:type="dxa"/>
            </w:tcMar>
            <w:vAlign w:val="center"/>
          </w:tcPr>
          <w:p w14:paraId="53CE5D21" w14:textId="77777777" w:rsidR="00F0589F" w:rsidRDefault="00000000">
            <w:pPr>
              <w:spacing w:line="258" w:lineRule="auto"/>
            </w:pPr>
            <w:r>
              <w:rPr>
                <w:sz w:val="18"/>
                <w:szCs w:val="18"/>
              </w:rPr>
              <w:t>One failure loses everything</w:t>
            </w:r>
          </w:p>
        </w:tc>
        <w:tc>
          <w:tcPr>
            <w:tcW w:w="3560" w:type="dxa"/>
            <w:tcMar>
              <w:top w:w="80" w:type="dxa"/>
              <w:left w:w="110" w:type="dxa"/>
              <w:bottom w:w="80" w:type="dxa"/>
              <w:right w:w="110" w:type="dxa"/>
            </w:tcMar>
            <w:vAlign w:val="center"/>
          </w:tcPr>
          <w:p w14:paraId="2ED78E03" w14:textId="77777777" w:rsidR="00F0589F" w:rsidRDefault="00000000">
            <w:pPr>
              <w:spacing w:line="258" w:lineRule="auto"/>
            </w:pPr>
            <w:r>
              <w:rPr>
                <w:sz w:val="18"/>
                <w:szCs w:val="18"/>
              </w:rPr>
              <w:t>Fail locally; mark and continue</w:t>
            </w:r>
          </w:p>
        </w:tc>
      </w:tr>
    </w:tbl>
    <w:p w14:paraId="411D4747" w14:textId="77777777" w:rsidR="00F0589F" w:rsidRDefault="00000000">
      <w:pPr>
        <w:pStyle w:val="Heading1"/>
        <w:spacing w:before="320" w:after="160"/>
      </w:pPr>
      <w:r>
        <w:rPr>
          <w:b/>
          <w:bCs/>
          <w:color w:val="1F3864"/>
          <w:sz w:val="30"/>
          <w:szCs w:val="30"/>
        </w:rPr>
        <w:t>8. Adoption checklist</w:t>
      </w:r>
    </w:p>
    <w:p w14:paraId="1B44414B" w14:textId="77777777" w:rsidR="00F0589F" w:rsidRDefault="00000000">
      <w:pPr>
        <w:spacing w:after="120" w:line="276" w:lineRule="auto"/>
      </w:pPr>
      <w:r>
        <w:t>An implementation conforms when all of the following hold:</w:t>
      </w:r>
    </w:p>
    <w:p w14:paraId="24898D33" w14:textId="77777777" w:rsidR="00F0589F" w:rsidRDefault="00000000">
      <w:pPr>
        <w:pStyle w:val="ListParagraph"/>
        <w:numPr>
          <w:ilvl w:val="0"/>
          <w:numId w:val="2"/>
        </w:numPr>
        <w:spacing w:after="60" w:line="268" w:lineRule="auto"/>
      </w:pPr>
      <w:r>
        <w:rPr>
          <w:sz w:val="20"/>
          <w:szCs w:val="20"/>
        </w:rPr>
        <w:t>Questions are authored in advance and version-controlled</w:t>
      </w:r>
    </w:p>
    <w:p w14:paraId="4BFAA4C9" w14:textId="77777777" w:rsidR="00F0589F" w:rsidRDefault="00000000">
      <w:pPr>
        <w:pStyle w:val="ListParagraph"/>
        <w:numPr>
          <w:ilvl w:val="0"/>
          <w:numId w:val="2"/>
        </w:numPr>
        <w:spacing w:after="60" w:line="268" w:lineRule="auto"/>
      </w:pPr>
      <w:r>
        <w:rPr>
          <w:sz w:val="20"/>
          <w:szCs w:val="20"/>
        </w:rPr>
        <w:t>Exactly one module may change stage state</w:t>
      </w:r>
    </w:p>
    <w:p w14:paraId="699082E4" w14:textId="77777777" w:rsidR="00F0589F" w:rsidRDefault="00000000">
      <w:pPr>
        <w:pStyle w:val="ListParagraph"/>
        <w:numPr>
          <w:ilvl w:val="0"/>
          <w:numId w:val="2"/>
        </w:numPr>
        <w:spacing w:after="60" w:line="268" w:lineRule="auto"/>
      </w:pPr>
      <w:r>
        <w:rPr>
          <w:sz w:val="20"/>
          <w:szCs w:val="20"/>
        </w:rPr>
        <w:t>Invariants I1 and I2 have automated tests</w:t>
      </w:r>
    </w:p>
    <w:p w14:paraId="67FA56CB" w14:textId="77777777" w:rsidR="00F0589F" w:rsidRDefault="00000000">
      <w:pPr>
        <w:pStyle w:val="ListParagraph"/>
        <w:numPr>
          <w:ilvl w:val="0"/>
          <w:numId w:val="2"/>
        </w:numPr>
        <w:spacing w:after="60" w:line="268" w:lineRule="auto"/>
      </w:pPr>
      <w:r>
        <w:rPr>
          <w:sz w:val="20"/>
          <w:szCs w:val="20"/>
        </w:rPr>
        <w:t>Stage state is one of the five defined values</w:t>
      </w:r>
    </w:p>
    <w:p w14:paraId="09E08E27" w14:textId="77777777" w:rsidR="00F0589F" w:rsidRDefault="00000000">
      <w:pPr>
        <w:pStyle w:val="ListParagraph"/>
        <w:numPr>
          <w:ilvl w:val="0"/>
          <w:numId w:val="2"/>
        </w:numPr>
        <w:spacing w:after="60" w:line="268" w:lineRule="auto"/>
      </w:pPr>
      <w:r>
        <w:rPr>
          <w:sz w:val="20"/>
          <w:szCs w:val="20"/>
        </w:rPr>
        <w:t>Revision produces a new version; nothing is overwritten</w:t>
      </w:r>
    </w:p>
    <w:p w14:paraId="06BA30EF" w14:textId="77777777" w:rsidR="00F0589F" w:rsidRDefault="00000000">
      <w:pPr>
        <w:pStyle w:val="ListParagraph"/>
        <w:numPr>
          <w:ilvl w:val="0"/>
          <w:numId w:val="2"/>
        </w:numPr>
        <w:spacing w:after="60" w:line="268" w:lineRule="auto"/>
      </w:pPr>
      <w:r>
        <w:rPr>
          <w:sz w:val="20"/>
          <w:szCs w:val="20"/>
        </w:rPr>
        <w:t xml:space="preserve">Every generated figure </w:t>
      </w:r>
      <w:proofErr w:type="gramStart"/>
      <w:r>
        <w:rPr>
          <w:sz w:val="20"/>
          <w:szCs w:val="20"/>
        </w:rPr>
        <w:t>traces</w:t>
      </w:r>
      <w:proofErr w:type="gramEnd"/>
      <w:r>
        <w:rPr>
          <w:sz w:val="20"/>
          <w:szCs w:val="20"/>
        </w:rPr>
        <w:t xml:space="preserve"> to answer, reference set, or approved source</w:t>
      </w:r>
    </w:p>
    <w:p w14:paraId="2FF3EE3B" w14:textId="77777777" w:rsidR="00F0589F" w:rsidRDefault="00000000">
      <w:pPr>
        <w:pStyle w:val="ListParagraph"/>
        <w:numPr>
          <w:ilvl w:val="0"/>
          <w:numId w:val="2"/>
        </w:numPr>
        <w:spacing w:after="60" w:line="268" w:lineRule="auto"/>
      </w:pPr>
      <w:r>
        <w:rPr>
          <w:sz w:val="20"/>
          <w:szCs w:val="20"/>
        </w:rPr>
        <w:t>Unsourced figures render unvalidated, with a reason, and are not omitted</w:t>
      </w:r>
    </w:p>
    <w:p w14:paraId="3C072A1F" w14:textId="77777777" w:rsidR="00F0589F" w:rsidRDefault="00000000">
      <w:pPr>
        <w:pStyle w:val="ListParagraph"/>
        <w:numPr>
          <w:ilvl w:val="0"/>
          <w:numId w:val="2"/>
        </w:numPr>
        <w:spacing w:after="60" w:line="268" w:lineRule="auto"/>
      </w:pPr>
      <w:r>
        <w:rPr>
          <w:sz w:val="20"/>
          <w:szCs w:val="20"/>
        </w:rPr>
        <w:t>Conflicting sources are reported as conflicts</w:t>
      </w:r>
    </w:p>
    <w:p w14:paraId="79E7B52F" w14:textId="77777777" w:rsidR="00F0589F" w:rsidRDefault="00000000">
      <w:pPr>
        <w:pStyle w:val="ListParagraph"/>
        <w:numPr>
          <w:ilvl w:val="0"/>
          <w:numId w:val="2"/>
        </w:numPr>
        <w:spacing w:after="60" w:line="268" w:lineRule="auto"/>
      </w:pPr>
      <w:r>
        <w:rPr>
          <w:sz w:val="20"/>
          <w:szCs w:val="20"/>
        </w:rPr>
        <w:t>Derived figures are computed, not generated</w:t>
      </w:r>
    </w:p>
    <w:p w14:paraId="491EC8AE" w14:textId="77777777" w:rsidR="00F0589F" w:rsidRDefault="00000000">
      <w:pPr>
        <w:pStyle w:val="ListParagraph"/>
        <w:numPr>
          <w:ilvl w:val="0"/>
          <w:numId w:val="2"/>
        </w:numPr>
        <w:spacing w:after="60" w:line="268" w:lineRule="auto"/>
      </w:pPr>
      <w:r>
        <w:rPr>
          <w:sz w:val="20"/>
          <w:szCs w:val="20"/>
        </w:rPr>
        <w:t>Computed values inherit their weakest input’s confidence</w:t>
      </w:r>
    </w:p>
    <w:p w14:paraId="3D0597BF" w14:textId="77777777" w:rsidR="00F0589F" w:rsidRDefault="00000000">
      <w:pPr>
        <w:pStyle w:val="ListParagraph"/>
        <w:numPr>
          <w:ilvl w:val="0"/>
          <w:numId w:val="2"/>
        </w:numPr>
        <w:spacing w:after="60" w:line="268" w:lineRule="auto"/>
      </w:pPr>
      <w:r>
        <w:rPr>
          <w:sz w:val="20"/>
          <w:szCs w:val="20"/>
        </w:rPr>
        <w:t>The placeholder contract is enforced by an automated check</w:t>
      </w:r>
    </w:p>
    <w:p w14:paraId="1A9B60BE" w14:textId="77777777" w:rsidR="00F0589F" w:rsidRDefault="00000000">
      <w:pPr>
        <w:pStyle w:val="ListParagraph"/>
        <w:numPr>
          <w:ilvl w:val="0"/>
          <w:numId w:val="2"/>
        </w:numPr>
        <w:spacing w:after="60" w:line="268" w:lineRule="auto"/>
      </w:pPr>
      <w:r>
        <w:rPr>
          <w:sz w:val="20"/>
          <w:szCs w:val="20"/>
        </w:rPr>
        <w:t>The reference set is inspectable without a database</w:t>
      </w:r>
    </w:p>
    <w:p w14:paraId="55DB1125" w14:textId="77777777" w:rsidR="00F0589F" w:rsidRDefault="00000000">
      <w:pPr>
        <w:pStyle w:val="ListParagraph"/>
        <w:numPr>
          <w:ilvl w:val="0"/>
          <w:numId w:val="2"/>
        </w:numPr>
        <w:spacing w:after="60" w:line="268" w:lineRule="auto"/>
      </w:pPr>
      <w:r>
        <w:rPr>
          <w:sz w:val="20"/>
          <w:szCs w:val="20"/>
        </w:rPr>
        <w:t>Generation runs in declared dependency order</w:t>
      </w:r>
    </w:p>
    <w:p w14:paraId="502D9427" w14:textId="77777777" w:rsidR="00F0589F" w:rsidRDefault="00000000">
      <w:pPr>
        <w:pStyle w:val="ListParagraph"/>
        <w:numPr>
          <w:ilvl w:val="0"/>
          <w:numId w:val="2"/>
        </w:numPr>
        <w:spacing w:after="60" w:line="268" w:lineRule="auto"/>
      </w:pPr>
      <w:r>
        <w:rPr>
          <w:sz w:val="20"/>
          <w:szCs w:val="20"/>
        </w:rPr>
        <w:lastRenderedPageBreak/>
        <w:t>No single failure aborts generation</w:t>
      </w:r>
    </w:p>
    <w:p w14:paraId="7F998297" w14:textId="77777777" w:rsidR="00F0589F" w:rsidRDefault="00000000">
      <w:pPr>
        <w:pStyle w:val="ListParagraph"/>
        <w:numPr>
          <w:ilvl w:val="0"/>
          <w:numId w:val="2"/>
        </w:numPr>
        <w:spacing w:after="60" w:line="268" w:lineRule="auto"/>
      </w:pPr>
      <w:r>
        <w:rPr>
          <w:sz w:val="20"/>
          <w:szCs w:val="20"/>
        </w:rPr>
        <w:t>Significant decisions have recorded alternatives and consequences</w:t>
      </w:r>
    </w:p>
    <w:p w14:paraId="3F33E6AC" w14:textId="77777777" w:rsidR="00F0589F" w:rsidRDefault="00000000">
      <w:pPr>
        <w:pStyle w:val="Heading1"/>
        <w:spacing w:before="320" w:after="160"/>
      </w:pPr>
      <w:r>
        <w:rPr>
          <w:b/>
          <w:bCs/>
          <w:color w:val="1F3864"/>
          <w:sz w:val="30"/>
          <w:szCs w:val="30"/>
        </w:rPr>
        <w:t>9. What this method does not do</w:t>
      </w:r>
    </w:p>
    <w:p w14:paraId="45252C3A" w14:textId="77777777" w:rsidR="00F0589F" w:rsidRDefault="00000000">
      <w:pPr>
        <w:spacing w:after="120" w:line="276" w:lineRule="auto"/>
      </w:pPr>
      <w:r>
        <w:t>It does not determine whether an idea is good. It determines whether an idea has been examined, and it makes the examination legible to someone who was not present for it.</w:t>
      </w:r>
    </w:p>
    <w:p w14:paraId="3E1E7B72" w14:textId="77777777" w:rsidR="00F0589F" w:rsidRDefault="00000000">
      <w:pPr>
        <w:spacing w:after="120" w:line="276" w:lineRule="auto"/>
      </w:pPr>
      <w:r>
        <w:t>It does not remove judgement. It relocates judgement to points where it is recorded rather than assumed.</w:t>
      </w:r>
    </w:p>
    <w:p w14:paraId="32729E1B" w14:textId="77777777" w:rsidR="00F0589F" w:rsidRDefault="00000000">
      <w:pPr>
        <w:spacing w:after="120" w:line="276" w:lineRule="auto"/>
      </w:pPr>
      <w:r>
        <w:t>It does not make generated content true. It makes the boundary between the sourced and the unsourced visible — a smaller claim, and a more defensible one.</w:t>
      </w:r>
    </w:p>
    <w:sectPr w:rsidR="00F0589F">
      <w:headerReference w:type="default" r:id="rId7"/>
      <w:footerReference w:type="default" r:id="rId8"/>
      <w:pgSz w:w="11906" w:h="16838"/>
      <w:pgMar w:top="1180" w:right="1060" w:bottom="1180" w:left="10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16A82" w14:textId="77777777" w:rsidR="0018118F" w:rsidRDefault="0018118F">
      <w:r>
        <w:separator/>
      </w:r>
    </w:p>
  </w:endnote>
  <w:endnote w:type="continuationSeparator" w:id="0">
    <w:p w14:paraId="7ABBE9BB" w14:textId="77777777" w:rsidR="0018118F" w:rsidRDefault="00181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60C39" w14:textId="77777777" w:rsidR="00F0589F"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E67E5D">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E67E5D">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7E182" w14:textId="77777777" w:rsidR="0018118F" w:rsidRDefault="0018118F">
      <w:r>
        <w:separator/>
      </w:r>
    </w:p>
  </w:footnote>
  <w:footnote w:type="continuationSeparator" w:id="0">
    <w:p w14:paraId="74E4612D" w14:textId="77777777" w:rsidR="0018118F" w:rsidRDefault="001811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EE168" w14:textId="77777777" w:rsidR="00F0589F" w:rsidRDefault="00000000">
    <w:pPr>
      <w:pBdr>
        <w:bottom w:val="single" w:sz="6" w:space="0" w:color="C6CEDC"/>
      </w:pBdr>
      <w:spacing w:after="40"/>
      <w:jc w:val="right"/>
    </w:pPr>
    <w:r>
      <w:rPr>
        <w:color w:val="6B7280"/>
        <w:sz w:val="16"/>
        <w:szCs w:val="16"/>
      </w:rPr>
      <w:t>The Gated Specification Method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30FA9"/>
    <w:multiLevelType w:val="hybridMultilevel"/>
    <w:tmpl w:val="16367CEA"/>
    <w:lvl w:ilvl="0" w:tplc="977844E4">
      <w:start w:val="1"/>
      <w:numFmt w:val="bullet"/>
      <w:lvlText w:val="●"/>
      <w:lvlJc w:val="left"/>
      <w:pPr>
        <w:ind w:left="720" w:hanging="360"/>
      </w:pPr>
    </w:lvl>
    <w:lvl w:ilvl="1" w:tplc="4F96C056">
      <w:start w:val="1"/>
      <w:numFmt w:val="bullet"/>
      <w:lvlText w:val="○"/>
      <w:lvlJc w:val="left"/>
      <w:pPr>
        <w:ind w:left="1440" w:hanging="360"/>
      </w:pPr>
    </w:lvl>
    <w:lvl w:ilvl="2" w:tplc="431CF472">
      <w:start w:val="1"/>
      <w:numFmt w:val="bullet"/>
      <w:lvlText w:val="■"/>
      <w:lvlJc w:val="left"/>
      <w:pPr>
        <w:ind w:left="2160" w:hanging="360"/>
      </w:pPr>
    </w:lvl>
    <w:lvl w:ilvl="3" w:tplc="50B8167A">
      <w:start w:val="1"/>
      <w:numFmt w:val="bullet"/>
      <w:lvlText w:val="●"/>
      <w:lvlJc w:val="left"/>
      <w:pPr>
        <w:ind w:left="2880" w:hanging="360"/>
      </w:pPr>
    </w:lvl>
    <w:lvl w:ilvl="4" w:tplc="A45A8248">
      <w:start w:val="1"/>
      <w:numFmt w:val="bullet"/>
      <w:lvlText w:val="○"/>
      <w:lvlJc w:val="left"/>
      <w:pPr>
        <w:ind w:left="3600" w:hanging="360"/>
      </w:pPr>
    </w:lvl>
    <w:lvl w:ilvl="5" w:tplc="A0DE007E">
      <w:start w:val="1"/>
      <w:numFmt w:val="bullet"/>
      <w:lvlText w:val="■"/>
      <w:lvlJc w:val="left"/>
      <w:pPr>
        <w:ind w:left="4320" w:hanging="360"/>
      </w:pPr>
    </w:lvl>
    <w:lvl w:ilvl="6" w:tplc="3C70FCE6">
      <w:start w:val="1"/>
      <w:numFmt w:val="bullet"/>
      <w:lvlText w:val="●"/>
      <w:lvlJc w:val="left"/>
      <w:pPr>
        <w:ind w:left="5040" w:hanging="360"/>
      </w:pPr>
    </w:lvl>
    <w:lvl w:ilvl="7" w:tplc="CF707FB4">
      <w:start w:val="1"/>
      <w:numFmt w:val="bullet"/>
      <w:lvlText w:val="●"/>
      <w:lvlJc w:val="left"/>
      <w:pPr>
        <w:ind w:left="5760" w:hanging="360"/>
      </w:pPr>
    </w:lvl>
    <w:lvl w:ilvl="8" w:tplc="9B987BA8">
      <w:start w:val="1"/>
      <w:numFmt w:val="bullet"/>
      <w:lvlText w:val="●"/>
      <w:lvlJc w:val="left"/>
      <w:pPr>
        <w:ind w:left="6480" w:hanging="360"/>
      </w:pPr>
    </w:lvl>
  </w:abstractNum>
  <w:abstractNum w:abstractNumId="1" w15:restartNumberingAfterBreak="0">
    <w:nsid w:val="28546AE9"/>
    <w:multiLevelType w:val="hybridMultilevel"/>
    <w:tmpl w:val="89EE0BDA"/>
    <w:lvl w:ilvl="0" w:tplc="2932C0DE">
      <w:start w:val="1"/>
      <w:numFmt w:val="bullet"/>
      <w:lvlText w:val="•"/>
      <w:lvlJc w:val="left"/>
      <w:pPr>
        <w:ind w:left="400" w:hanging="210"/>
      </w:pPr>
    </w:lvl>
    <w:lvl w:ilvl="1" w:tplc="8DF46CBE">
      <w:start w:val="1"/>
      <w:numFmt w:val="bullet"/>
      <w:lvlText w:val="–"/>
      <w:lvlJc w:val="left"/>
      <w:pPr>
        <w:ind w:left="760" w:hanging="210"/>
      </w:pPr>
    </w:lvl>
    <w:lvl w:ilvl="2" w:tplc="1FBA9954">
      <w:numFmt w:val="decimal"/>
      <w:lvlText w:val=""/>
      <w:lvlJc w:val="left"/>
    </w:lvl>
    <w:lvl w:ilvl="3" w:tplc="BA5C06D8">
      <w:numFmt w:val="decimal"/>
      <w:lvlText w:val=""/>
      <w:lvlJc w:val="left"/>
    </w:lvl>
    <w:lvl w:ilvl="4" w:tplc="D71E136E">
      <w:numFmt w:val="decimal"/>
      <w:lvlText w:val=""/>
      <w:lvlJc w:val="left"/>
    </w:lvl>
    <w:lvl w:ilvl="5" w:tplc="B4281A22">
      <w:numFmt w:val="decimal"/>
      <w:lvlText w:val=""/>
      <w:lvlJc w:val="left"/>
    </w:lvl>
    <w:lvl w:ilvl="6" w:tplc="CFA2005A">
      <w:numFmt w:val="decimal"/>
      <w:lvlText w:val=""/>
      <w:lvlJc w:val="left"/>
    </w:lvl>
    <w:lvl w:ilvl="7" w:tplc="C1C68026">
      <w:numFmt w:val="decimal"/>
      <w:lvlText w:val=""/>
      <w:lvlJc w:val="left"/>
    </w:lvl>
    <w:lvl w:ilvl="8" w:tplc="9F8A0882">
      <w:numFmt w:val="decimal"/>
      <w:lvlText w:val=""/>
      <w:lvlJc w:val="left"/>
    </w:lvl>
  </w:abstractNum>
  <w:num w:numId="1" w16cid:durableId="1468164800">
    <w:abstractNumId w:val="0"/>
    <w:lvlOverride w:ilvl="0">
      <w:startOverride w:val="1"/>
    </w:lvlOverride>
  </w:num>
  <w:num w:numId="2" w16cid:durableId="9369819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89F"/>
    <w:rsid w:val="0018118F"/>
    <w:rsid w:val="007C1D45"/>
    <w:rsid w:val="00E67E5D"/>
    <w:rsid w:val="00F0589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98545"/>
  <w15:docId w15:val="{1A051A3B-86D3-46A7-BDA5-BB20057B0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IL" w:eastAsia="en-IL"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1783</Words>
  <Characters>10166</Characters>
  <Application>Microsoft Office Word</Application>
  <DocSecurity>0</DocSecurity>
  <Lines>84</Lines>
  <Paragraphs>23</Paragraphs>
  <ScaleCrop>false</ScaleCrop>
  <Company/>
  <LinksUpToDate>false</LinksUpToDate>
  <CharactersWithSpaces>11926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Gated Specification Method</dc:title>
  <dc:creator>biz2code project</dc:creator>
  <dc:description>A standalone methodology for producing validated specifications before code is written.</dc:description>
  <cp:lastModifiedBy>Ariel Zinger</cp:lastModifiedBy>
  <cp:revision>3</cp:revision>
  <dcterms:created xsi:type="dcterms:W3CDTF">2026-08-10T19:48:00Z</dcterms:created>
  <dcterms:modified xsi:type="dcterms:W3CDTF">2026-08-17T16:39:00Z</dcterms:modified>
</cp:coreProperties>
</file>