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STANDAR OPERASIONAL PROSEDUR (SOP) INTEGRASI SIMBG-MPAD, ALUR VALIDASI 2 TAHAP SEWA ASET PUPR, DAN SETTLEMENT KASDA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b w:val="1"/>
          <w:bCs w:val="1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7fafc" w:val="clear"/>
          <w:rtl w:val="0"/>
        </w:rPr>
        <w:t xml:space="preserve">METADATA DOKUMEN &amp; KONTROL: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0"/>
        </w:rPr>
        <w:t xml:space="preserve">Nomor Registrasi:</w:t>
      </w:r>
      <w:r w:rsidDel="00000000" w:rsidR="00000000" w:rsidRPr="00000000">
        <w:rPr>
          <w:shd w:fill="f7fafc" w:val="clear"/>
          <w:rtl w:val="0"/>
        </w:rPr>
        <w:t xml:space="preserve"> BAPENDA-PUPR/MPAD-V5/SOP-SETTLEMENT/2026/004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0"/>
        </w:rPr>
        <w:t xml:space="preserve">Klasifikasi:</w:t>
      </w:r>
      <w:r w:rsidDel="00000000" w:rsidR="00000000" w:rsidRPr="00000000">
        <w:rPr>
          <w:shd w:fill="f7fafc" w:val="clear"/>
          <w:rtl w:val="0"/>
        </w:rPr>
        <w:t xml:space="preserve"> Standar Operasional Prosedur Tetap (SOP Mandatory)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240" w:right="240" w:firstLine="0"/>
        <w:rPr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0"/>
        </w:rPr>
        <w:t xml:space="preserve">Pihak Terkait:</w:t>
      </w:r>
      <w:r w:rsidDel="00000000" w:rsidR="00000000" w:rsidRPr="00000000">
        <w:rPr>
          <w:shd w:fill="f7fafc" w:val="clear"/>
          <w:rtl w:val="0"/>
        </w:rPr>
        <w:t xml:space="preserve"> Bapenda Baubau, Dinas PUPR (Bidang Teknis &amp; UPTD Peralatan), DPMPTSP, Bank Sultra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5" w:before="0" w:lineRule="auto"/>
        <w:rPr/>
      </w:pPr>
      <w:r w:rsidDel="00000000" w:rsidR="00000000" w:rsidRPr="00000000">
        <w:rPr>
          <w:rtl w:val="0"/>
        </w:rPr>
        <w:t xml:space="preserve">SOP 1: INTEROPERABILITAS SISTEM SIMBG KEMENPUPR DENGAN SUPER APP M-PAD (LAYANAN PBG &amp; SLF)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Deskripsi Alur &amp; Swimlane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Registrasi &amp; Konsultasi SIMBG:</w:t>
      </w:r>
      <w:r w:rsidDel="00000000" w:rsidR="00000000" w:rsidRPr="00000000">
        <w:rPr>
          <w:rtl w:val="0"/>
        </w:rPr>
        <w:t xml:space="preserve"> Pemohon mengajukan permohonan PBG melalui portal SIMBG (simbg.pu.go.id). Tim Ahli (TPA/TPT) Dinas PUPR Baubau melakukan pemeriksaan gambar teknis dan menerbitkan Berita Acara Rekomendasi Teknis.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Penetapan Retribusi Teknis:</w:t>
      </w:r>
      <w:r w:rsidDel="00000000" w:rsidR="00000000" w:rsidRPr="00000000">
        <w:rPr>
          <w:rtl w:val="0"/>
        </w:rPr>
        <w:t xml:space="preserve"> Admin Teknis PUPR menginput variabel indeks terintegrasi pada kalkulator PBG. Sistem SIMBG menetapkan Surat Ketetapan Retribusi Daerah (SKRD) PBG dengan status </w:t>
      </w:r>
      <w:r w:rsidDel="00000000" w:rsidR="00000000" w:rsidRPr="00000000">
        <w:rPr>
          <w:i w:val="1"/>
          <w:iCs w:val="1"/>
          <w:rtl w:val="0"/>
        </w:rPr>
        <w:t xml:space="preserve">MENUNGGU_PEMBAYARAN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Inquiry Tagihan (PULL API M-PAD):</w:t>
      </w:r>
      <w:r w:rsidDel="00000000" w:rsidR="00000000" w:rsidRPr="00000000">
        <w:rPr>
          <w:rtl w:val="0"/>
        </w:rPr>
        <w:t xml:space="preserve"> M-PAD Core Engine menyinkronkan data tagihan aktif dari SIMBG melalui Web Service resmi / SPLP: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GET /api/v1/simbg/inquiry/{nomor_registrasi_pbg}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Penerbitan Multi-Kanal Pembayaran M-PAD:</w:t>
      </w:r>
      <w:r w:rsidDel="00000000" w:rsidR="00000000" w:rsidRPr="00000000">
        <w:rPr>
          <w:rtl w:val="0"/>
        </w:rPr>
        <w:t xml:space="preserve"> Wajib retribusi membuka aplikasi M-PAD Mobile / Web dan memilih pembayaran PBG. M-PAD menerbitkan Kode Bayar Virtual Account SNAP (Bank Sultra, BRI, Mandiri, BNI) serta QRIS Dinamis.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Pelunasan &amp; Settlement Kasda:</w:t>
      </w:r>
      <w:r w:rsidDel="00000000" w:rsidR="00000000" w:rsidRPr="00000000">
        <w:rPr>
          <w:rtl w:val="0"/>
        </w:rPr>
        <w:t xml:space="preserve"> Wajib retribusi membayar melalui kanal perbankan. Dana langsung masuk 100% ke Rekening Kas Umum Daerah (RKUD) Kota Baubau di Bank Sultra. Server bank mengirimkan webhook pelunasan real-time ke M-PAD API Gateway.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Callback Pelunasan Otomatis (PUSH API ke SIMBG):</w:t>
      </w:r>
      <w:r w:rsidDel="00000000" w:rsidR="00000000" w:rsidRPr="00000000">
        <w:rPr>
          <w:rtl w:val="0"/>
        </w:rPr>
        <w:t xml:space="preserve"> Begitu dana terkonfirmasi di RKUD, M-PAD secara instan memicu webhook callback ke SIMBG: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POST /api/v1/simbg/payment-callback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Payload:</w:t>
      </w:r>
      <w:r w:rsidDel="00000000" w:rsidR="00000000" w:rsidRPr="00000000">
        <w:rPr>
          <w:rtl w:val="0"/>
        </w:rPr>
        <w:t xml:space="preserve"> { "nomor_registrasi": "PBG-747201-...", "status": "LUNAS", "ntpd": "NTPD-202609...", "nomor_ssrd": "SSRD/PUPR/...", "nominal": 8750000, "tgl_bayar": "2026-09-10T10:15:30+08:00" }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Penerbitan Dokumen PBG Resmi di DPMPTSP:</w:t>
      </w:r>
      <w:r w:rsidDel="00000000" w:rsidR="00000000" w:rsidRPr="00000000">
        <w:rPr>
          <w:rtl w:val="0"/>
        </w:rPr>
        <w:t xml:space="preserve"> Sistem SIMBG secara otomatis mengubah status menjadi "Lunas", memungkinkan Kepala Dinas DPMPTSP membubuhkan Tanda Tangan Elektronik (TTE) sertifikasi BSrE pada dokumen izin PBG tanpa perlu verifikasi slip kertas manual.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Feedback Loop Pemutakhiran PBB-P2:</w:t>
      </w:r>
      <w:r w:rsidDel="00000000" w:rsidR="00000000" w:rsidRPr="00000000">
        <w:rPr>
          <w:rtl w:val="0"/>
        </w:rPr>
        <w:t xml:space="preserve"> Data luas bangunan dan fungsi bangunan yang telah diterbitkan PBG disinkronkan ke basis data objek PBB-P2 M-PAD untuk penyesuaian NJOP Bangunan tahun anggaran berikutnya.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5" w:lineRule="auto"/>
        <w:rPr/>
      </w:pPr>
      <w:r w:rsidDel="00000000" w:rsidR="00000000" w:rsidRPr="00000000">
        <w:rPr>
          <w:rtl w:val="0"/>
        </w:rPr>
        <w:t xml:space="preserve">SOP 2: ALUR VALIDASI 2 TAHAP SEWA ALAT BERAT &amp; PEMANFAATAN ASET BMD PUPR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Tahap 1: Validasi Kesiapan Alat &amp; Buffer Jadwal Operasional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Pendaftaran Sewa:</w:t>
      </w:r>
      <w:r w:rsidDel="00000000" w:rsidR="00000000" w:rsidRPr="00000000">
        <w:rPr>
          <w:rtl w:val="0"/>
        </w:rPr>
        <w:t xml:space="preserve"> Pemohon mengisi Smart Form Peminjaman Alat Berat di Mobile Warga M-PAD (unit, durasi, lokasi proyek, upload surat permohonan).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Telaah Kelaikan oleh Admin Aset PUPR: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Memeriksa status operasional unit di sistem (wajib status "Siap Operasi").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Memeriksa kalender booking: memastikan terdapat jeda waktu (buffer) minimal H-1 sebelum pemakaian untuk mobilisasi/pengecekan dan H+1 pasca sewa untuk pembersihan dan servis berkala.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Menunjuk Operator Alat Berat resmi bertugas dari daftar pegawai berlisensi (SIO).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Keputusan Tahap 1: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Jika Disetujui:</w:t>
      </w:r>
      <w:r w:rsidDel="00000000" w:rsidR="00000000" w:rsidRPr="00000000">
        <w:rPr>
          <w:rtl w:val="0"/>
        </w:rPr>
        <w:t xml:space="preserve"> Admin Aset PUPR mengklik tombol </w:t>
      </w:r>
      <w:r w:rsidDel="00000000" w:rsidR="00000000" w:rsidRPr="00000000">
        <w:rPr>
          <w:i w:val="1"/>
          <w:iCs w:val="1"/>
          <w:rtl w:val="0"/>
        </w:rPr>
        <w:t xml:space="preserve">"Approve Kesiapan Alat"</w:t>
      </w:r>
      <w:r w:rsidDel="00000000" w:rsidR="00000000" w:rsidRPr="00000000">
        <w:rPr>
          <w:rtl w:val="0"/>
        </w:rPr>
        <w:t xml:space="preserve">. Sistem M-PAD Core menerbitkan Kode Billing Sewa Aset (VA SNAP Bank Sultra &amp; QRIS) dengan masa berlaku 1x24 jam.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Jika Ditolak/Jadwal Bentrok:</w:t>
      </w:r>
      <w:r w:rsidDel="00000000" w:rsidR="00000000" w:rsidRPr="00000000">
        <w:rPr>
          <w:rtl w:val="0"/>
        </w:rPr>
        <w:t xml:space="preserve"> Admin Aset memberikan catatan penolakan atau opsi alternatif unit / tanggal sewa lain melalui notifikasi aplikasi.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Tahap 2: Pasca-Bayar, Penerbitan SIPAB TTE, &amp; Eksekusi Lapangan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Verifikasi Pelunasan Kasda:</w:t>
      </w:r>
      <w:r w:rsidDel="00000000" w:rsidR="00000000" w:rsidRPr="00000000">
        <w:rPr>
          <w:rtl w:val="0"/>
        </w:rPr>
        <w:t xml:space="preserve"> Sistem menerima konfirmasi settlement dana sewa alat berat di RKUD Bank Sultra. Status pengajuan otomatis berubah menjadi </w:t>
      </w:r>
      <w:r w:rsidDel="00000000" w:rsidR="00000000" w:rsidRPr="00000000">
        <w:rPr>
          <w:i w:val="1"/>
          <w:iCs w:val="1"/>
          <w:rtl w:val="0"/>
        </w:rPr>
        <w:t xml:space="preserve">LUNAS_MENUNGGU_DOKUMEN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Penerbitan SIPAB &amp; BAST Elektronik: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Admin Khusus Aset mengklik tombol </w:t>
      </w:r>
      <w:r w:rsidDel="00000000" w:rsidR="00000000" w:rsidRPr="00000000">
        <w:rPr>
          <w:i w:val="1"/>
          <w:iCs w:val="1"/>
          <w:rtl w:val="0"/>
        </w:rPr>
        <w:t xml:space="preserve">"Terbitkan Surat Izin Pemakaian Alat Berat (SIPAB)"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Dokumen SIPAB dan Berita Acara Serah Terima (BAST) diterbitkan secara digital, dilengkapi stempel QR Code dan TTE pejabat berwenang Dinas PUPR.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Cek Fisik Serah Terima Awal:</w:t>
      </w:r>
      <w:r w:rsidDel="00000000" w:rsidR="00000000" w:rsidRPr="00000000">
        <w:rPr>
          <w:rtl w:val="0"/>
        </w:rPr>
        <w:t xml:space="preserve"> Operator Lapangan dan Penyewa melakukan inspeksi unit di Pool PUPR atau lokasi mobilisasi, mengisi Formulir Cek Fisik Pra-Operasi pada Petugas Mobile App (mencatat Hour Meter awal &amp; foto kondisi fisik), serta menandatangani e-signature serah terima.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Operasional &amp; Monitoring:</w:t>
      </w:r>
      <w:r w:rsidDel="00000000" w:rsidR="00000000" w:rsidRPr="00000000">
        <w:rPr>
          <w:rtl w:val="0"/>
        </w:rPr>
        <w:t xml:space="preserve"> Unit dioperasikan di lokasi proyek sesuai durasi izin. Peta GPS memantau pergerakan armada.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Pemeriksaan Pengembalian (Cek Fisik Akhir):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Operator Lapangan melakukan pencatatan Hour Meter akhir dan pemeriksaan fisik komponen unit.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Kondisi Baik &amp; Tepat Waktu:</w:t>
      </w:r>
      <w:r w:rsidDel="00000000" w:rsidR="00000000" w:rsidRPr="00000000">
        <w:rPr>
          <w:rtl w:val="0"/>
        </w:rPr>
        <w:t xml:space="preserve"> Siklus sewa ditutup di sistem, status aset kembali "Siap Operasi" setelah jeda buffer servis H+1.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Kondisi Terlambat / Kerusakan Komponen:</w:t>
      </w:r>
      <w:r w:rsidDel="00000000" w:rsidR="00000000" w:rsidRPr="00000000">
        <w:rPr>
          <w:rtl w:val="0"/>
        </w:rPr>
        <w:t xml:space="preserve"> Sistem atau Admin Aset menerbitkan Surat Tagihan Retribusi Daerah (STRD) Denda Kompensasi Kerusakan / Biaya Lembur. Penyewa wajib melunasi denda melalui M-PAD.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5" w:lineRule="auto"/>
        <w:rPr/>
      </w:pPr>
      <w:r w:rsidDel="00000000" w:rsidR="00000000" w:rsidRPr="00000000">
        <w:rPr>
          <w:rtl w:val="0"/>
        </w:rPr>
        <w:t xml:space="preserve">SOP 3: REKONSILIASI PENERIMAAN KAS DAERAH DAN INTEGRASI PENATAUSAHAAN SIPD-RI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Kodefikasi Rekening Penerimaan PUPR (Bagan Akun Standar Kemendagri)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Jenis Penerimaan PUPR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Kode Rekening Pendapatan SIPD-RI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Uraian Akun Pendapatan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4.00000572204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Retribusi PBG &amp; SLF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4.1.02.01.01.0001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Retribusi Persetujuan Bangunan Gedung (Jasa Perizinan Tertentu)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Retribusi Sewa Alat Berat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4.1.02.02.01.0014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Retribusi Pemanfaatan Barang Milik Daerah - Sewa Alat Berat Konstruksi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Retribusi Uji Lab Konstruksi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4.1.02.02.01.0022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Retribusi Pelayanan Jasa Pengujian Laboratorium Bahan Bangunan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Pemanfaatan Ruang Milik Jalan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4.1.02.02.01.0035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Retribusi Pemanfaatan Bagian-Bagian Jalan (RUMIJA)</w:t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Mekanisme Rekonsiliasi Kasda H+0 &amp; Pelaporan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Settlement Otomatis:</w:t>
      </w:r>
      <w:r w:rsidDel="00000000" w:rsidR="00000000" w:rsidRPr="00000000">
        <w:rPr>
          <w:rtl w:val="0"/>
        </w:rPr>
        <w:t xml:space="preserve"> Seluruh pembayaran via QRIS dan Virtual Account disalurkan secara langsung ke RKUD Bank Sultra (Rekening No: 010.01.05.xxxxxx).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Rekonsiliasi Harian (EOD Matching):</w:t>
      </w:r>
      <w:r w:rsidDel="00000000" w:rsidR="00000000" w:rsidRPr="00000000">
        <w:rPr>
          <w:rtl w:val="0"/>
        </w:rPr>
        <w:t xml:space="preserve"> Setiap pukul 23.59 WITA, modul scheduler M-PAD mencocokkan log mutasi kas Bank Sultra terhadap seluruh NTPD yang diterbitkan pada hari berjalan.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Ekspor Jurnal Pendapatan SIPD-RI:</w:t>
      </w:r>
      <w:r w:rsidDel="00000000" w:rsidR="00000000" w:rsidRPr="00000000">
        <w:rPr>
          <w:rtl w:val="0"/>
        </w:rPr>
        <w:t xml:space="preserve"> Admin Keuangan Bapenda dan Admin Dinas PUPR dapat mengunduh rekapitulasi Buku Kas Umum (BKU) Penerimaan harian dalam format baku CSV/XLSX yang siap diunggah ke portal SIPD-RI Penatausahaan Kemendagri.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360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70" w:lineRule="auto"/>
    </w:pPr>
    <w:rPr>
      <w:b w:val="1"/>
      <w:bCs w:val="1"/>
      <w:i w:val="0"/>
      <w:iCs w:val="0"/>
      <w:color w:val="2d3748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