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ikosh" w:hAnsi="Nikosh" w:cs="Nikosh"/>
        </w:rPr>
      </w:pPr>
      <w:r>
        <w:rPr>
          <w:rFonts w:ascii="Nikosh" w:hAnsi="Nikosh" w:cs="Nikosh"/>
          <w:b/>
          <w:b/>
          <w:bCs/>
          <w:sz w:val="36"/>
          <w:sz w:val="36"/>
          <w:szCs w:val="36"/>
        </w:rPr>
        <w:t>বাংলাদেশ পল্লী উন্নয়ন একাডেমী</w:t>
      </w:r>
    </w:p>
    <w:p>
      <w:pPr>
        <w:pStyle w:val="Normal"/>
        <w:jc w:val="center"/>
        <w:rPr>
          <w:rFonts w:ascii="Nikosh" w:hAnsi="Nikosh" w:cs="Nikosh"/>
        </w:rPr>
      </w:pPr>
      <w:r>
        <w:rPr>
          <w:rFonts w:ascii="Nikosh" w:hAnsi="Nikosh" w:cs="Nikosh"/>
        </w:rPr>
        <w:t>কোটবাড়ি</w:t>
      </w:r>
      <w:r>
        <w:rPr>
          <w:rFonts w:cs="Nikosh" w:ascii="Nikosh" w:hAnsi="Nikosh"/>
        </w:rPr>
        <w:t xml:space="preserve">, </w:t>
      </w:r>
      <w:r>
        <w:rPr>
          <w:rFonts w:ascii="Nikosh" w:hAnsi="Nikosh" w:cs="Nikosh"/>
        </w:rPr>
        <w:t>কুমিল্লা</w:t>
      </w:r>
      <w:r>
        <w:rPr>
          <w:rFonts w:cs="Nikosh" w:ascii="Nikosh" w:hAnsi="Nikosh"/>
        </w:rPr>
        <w:t>,</w:t>
      </w:r>
      <w:r>
        <w:rPr>
          <w:rFonts w:ascii="Nikosh" w:hAnsi="Nikosh" w:cs="Nikosh"/>
        </w:rPr>
        <w:t>বাংলাদেশ</w:t>
      </w:r>
    </w:p>
    <w:p>
      <w:pPr>
        <w:pStyle w:val="Normal"/>
        <w:jc w:val="center"/>
        <w:rPr>
          <w:rFonts w:ascii="Nikosh" w:hAnsi="Nikosh" w:cs="Nikosh"/>
        </w:rPr>
      </w:pPr>
      <w:r>
        <w:rPr>
          <w:rFonts w:cs="Nikosh" w:ascii="Nikosh" w:hAnsi="Nikosh"/>
        </w:rPr>
      </w:r>
    </w:p>
    <w:p>
      <w:pPr>
        <w:pStyle w:val="Normal"/>
        <w:jc w:val="center"/>
        <w:rPr>
          <w:szCs w:val="28"/>
          <w:u w:val="single"/>
        </w:rPr>
      </w:pPr>
      <w:r>
        <w:rPr>
          <w:rFonts w:ascii="Nikosh" w:hAnsi="Nikosh" w:cs="Nikosh"/>
          <w:szCs w:val="28"/>
          <w:u w:val="single"/>
        </w:rPr>
        <w:t>সাধারণ ভবিষ্য তহবিলের বাৎসরিক সঞ্চয়ের হিসাব বিবরণী</w:t>
      </w:r>
    </w:p>
    <w:p>
      <w:pPr>
        <w:pStyle w:val="Normal"/>
        <w:rPr>
          <w:rFonts w:ascii="Nikosh" w:hAnsi="Nikosh" w:cs="Nikosh"/>
        </w:rPr>
      </w:pPr>
      <w:r>
        <w:rPr>
          <w:rFonts w:cs="Nikosh" w:ascii="Nikosh" w:hAnsi="Nikosh"/>
        </w:rPr>
      </w:r>
    </w:p>
    <w:p>
      <w:pPr>
        <w:pStyle w:val="Normal"/>
        <w:spacing w:lineRule="auto" w:line="360"/>
        <w:rPr>
          <w:szCs w:val="24"/>
        </w:rPr>
      </w:pPr>
      <w:r>
        <w:rPr>
          <w:rFonts w:ascii="Nikosh" w:hAnsi="Nikosh" w:cs="Nikosh"/>
          <w:szCs w:val="24"/>
        </w:rPr>
        <w:t xml:space="preserve">বাৎসরিক হিসাবঃ </w:t>
      </w:r>
      <w:r>
        <w:rPr>
          <w:rFonts w:cs="Nikosh" w:ascii="Nikosh" w:hAnsi="Nikosh"/>
          <w:szCs w:val="24"/>
        </w:rPr>
        <w:t>${year} - ${nextYear}</w:t>
      </w:r>
    </w:p>
    <w:p>
      <w:pPr>
        <w:pStyle w:val="Normal"/>
        <w:spacing w:lineRule="auto" w:line="360"/>
        <w:rPr>
          <w:szCs w:val="24"/>
        </w:rPr>
      </w:pPr>
      <w:r>
        <w:rPr>
          <w:rFonts w:ascii="Nikosh" w:hAnsi="Nikosh" w:cs="Nikosh"/>
          <w:szCs w:val="24"/>
        </w:rPr>
        <w:t xml:space="preserve">তহবিল নংঃ </w:t>
      </w:r>
      <w:r>
        <w:rPr>
          <w:rFonts w:cs="Nikosh" w:ascii="Nikosh" w:hAnsi="Nikosh"/>
          <w:szCs w:val="24"/>
        </w:rPr>
        <w:t>${fundNo}</w:t>
      </w:r>
    </w:p>
    <w:p>
      <w:pPr>
        <w:pStyle w:val="Normal"/>
        <w:spacing w:lineRule="auto" w:line="360"/>
        <w:rPr>
          <w:szCs w:val="24"/>
        </w:rPr>
      </w:pPr>
      <w:r>
        <w:rPr>
          <w:rFonts w:ascii="Nikosh" w:hAnsi="Nikosh" w:cs="Nikosh"/>
          <w:szCs w:val="24"/>
        </w:rPr>
        <w:t xml:space="preserve">নামঃ </w:t>
      </w:r>
      <w:r>
        <w:rPr>
          <w:rFonts w:cs="Nikosh" w:ascii="Nikosh" w:hAnsi="Nikosh"/>
          <w:szCs w:val="24"/>
        </w:rPr>
        <w:t>${name}</w:t>
      </w:r>
    </w:p>
    <w:p>
      <w:pPr>
        <w:pStyle w:val="Normal"/>
        <w:spacing w:lineRule="auto" w:line="360"/>
        <w:rPr>
          <w:szCs w:val="24"/>
        </w:rPr>
      </w:pPr>
      <w:r>
        <w:rPr>
          <w:rFonts w:ascii="Nikosh" w:hAnsi="Nikosh" w:cs="Nikosh"/>
          <w:szCs w:val="24"/>
        </w:rPr>
        <w:t xml:space="preserve">পদবীঃ </w:t>
      </w:r>
      <w:r>
        <w:rPr>
          <w:rFonts w:cs="Nikosh" w:ascii="Nikosh" w:hAnsi="Nikosh"/>
          <w:szCs w:val="24"/>
        </w:rPr>
        <w:t>${designation}</w:t>
      </w:r>
    </w:p>
    <w:p>
      <w:pPr>
        <w:pStyle w:val="Normal"/>
        <w:spacing w:lineRule="auto" w:line="360"/>
        <w:rPr>
          <w:szCs w:val="24"/>
        </w:rPr>
      </w:pPr>
      <w:r>
        <w:rPr>
          <w:rFonts w:ascii="Nikosh" w:hAnsi="Nikosh" w:cs="Nikosh"/>
          <w:szCs w:val="24"/>
        </w:rPr>
        <w:t xml:space="preserve">সহায়ক অনুদানের হারঃ </w:t>
      </w:r>
      <w:r>
        <w:rPr>
          <w:rFonts w:cs="Nikosh" w:ascii="Nikosh" w:hAnsi="Nikosh"/>
          <w:szCs w:val="24"/>
        </w:rPr>
        <w:t>${interestPercentage}</w:t>
      </w:r>
    </w:p>
    <w:p>
      <w:pPr>
        <w:pStyle w:val="Normal"/>
        <w:spacing w:lineRule="auto" w:line="360"/>
        <w:rPr>
          <w:rFonts w:ascii="Nikosh" w:hAnsi="Nikosh" w:cs="Nikosh"/>
          <w:szCs w:val="24"/>
        </w:rPr>
      </w:pPr>
      <w:r>
        <w:rPr>
          <w:rFonts w:cs="Nikosh" w:ascii="Nikosh" w:hAnsi="Nikosh"/>
          <w:szCs w:val="24"/>
        </w:rPr>
      </w:r>
    </w:p>
    <w:tbl>
      <w:tblPr>
        <w:tblW w:w="902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420"/>
        <w:gridCol w:w="2790"/>
        <w:gridCol w:w="2816"/>
      </w:tblGrid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rFonts w:ascii="Nikosh" w:hAnsi="Nikosh" w:cs="Nikosh"/>
                <w:b/>
                <w:b/>
                <w:bCs/>
              </w:rPr>
              <w:t>বিবরণ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rFonts w:ascii="Nikosh" w:hAnsi="Nikosh" w:cs="Nikosh"/>
                <w:b/>
                <w:b/>
                <w:bCs/>
              </w:rPr>
              <w:t>টাকা</w:t>
            </w:r>
          </w:p>
        </w:tc>
        <w:tc>
          <w:tcPr>
            <w:tcW w:w="28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rFonts w:ascii="Nikosh" w:hAnsi="Nikosh" w:cs="Nikosh"/>
                <w:b/>
                <w:b/>
                <w:bCs/>
              </w:rPr>
              <w:t>মন্তব্য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 xml:space="preserve">জের মজুদ </w:t>
            </w:r>
            <w:r>
              <w:rPr>
                <w:rFonts w:cs="Nikosh" w:ascii="Nikosh" w:hAnsi="Nikosh"/>
              </w:rPr>
              <w:t>( ${prevYear} - ${year})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Nikosh" w:hAnsi="Nikosh" w:cs="Nikosh"/>
              </w:rPr>
            </w:pPr>
            <w:r>
              <w:rPr>
                <w:rFonts w:cs="Nikosh" w:ascii="Nikosh" w:hAnsi="Nikosh"/>
              </w:rPr>
              <w:t>${stockBalance}</w:t>
            </w:r>
          </w:p>
        </w:tc>
        <w:tc>
          <w:tcPr>
            <w:tcW w:w="28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</w:rPr>
            </w:pPr>
            <w:r>
              <w:rPr>
                <w:rFonts w:cs="Nikosh" w:ascii="Nikosh" w:hAnsi="Nikosh"/>
              </w:rPr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বাৎসরিক চাঁদা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Nikosh" w:hAnsi="Nikosh" w:cs="Nikosh"/>
              </w:rPr>
            </w:pPr>
            <w:r>
              <w:rPr>
                <w:rFonts w:cs="Nikosh" w:ascii="Nikosh" w:hAnsi="Nikosh"/>
              </w:rPr>
              <w:t>${gpfContribution}</w:t>
            </w:r>
          </w:p>
        </w:tc>
        <w:tc>
          <w:tcPr>
            <w:tcW w:w="28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</w:rPr>
            </w:pPr>
            <w:r>
              <w:rPr>
                <w:rFonts w:cs="Nikosh" w:ascii="Nikosh" w:hAnsi="Nikosh"/>
              </w:rPr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অগ্রিম ফেরত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Nikosh" w:hAnsi="Nikosh" w:cs="Nikosh"/>
              </w:rPr>
            </w:pPr>
            <w:r>
              <w:rPr>
                <w:rFonts w:cs="Nikosh" w:ascii="Nikosh" w:hAnsi="Nikosh"/>
              </w:rPr>
              <w:t>${advanceReturn}</w:t>
            </w:r>
          </w:p>
        </w:tc>
        <w:tc>
          <w:tcPr>
            <w:tcW w:w="28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</w:rPr>
            </w:pPr>
            <w:r>
              <w:rPr>
                <w:rFonts w:cs="Nikosh" w:ascii="Nikosh" w:hAnsi="Nikosh"/>
              </w:rPr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সহায়ক অনুদান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Nikosh" w:hAnsi="Nikosh" w:cs="Nikosh"/>
              </w:rPr>
            </w:pPr>
            <w:r>
              <w:rPr>
                <w:rFonts w:cs="Nikosh" w:ascii="Nikosh" w:hAnsi="Nikosh"/>
              </w:rPr>
              <w:t>${interest}</w:t>
            </w:r>
          </w:p>
        </w:tc>
        <w:tc>
          <w:tcPr>
            <w:tcW w:w="28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</w:rPr>
            </w:pPr>
            <w:r>
              <w:rPr>
                <w:rFonts w:cs="Nikosh" w:ascii="Nikosh" w:hAnsi="Nikosh"/>
              </w:rPr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 xml:space="preserve">অগ্রিম গ্রহণ </w:t>
            </w:r>
            <w:r>
              <w:rPr>
                <w:rFonts w:cs="Nikosh" w:ascii="Nikosh" w:hAnsi="Nikosh"/>
              </w:rPr>
              <w:t>($</w:t>
            </w:r>
            <w:r>
              <w:rPr>
                <w:rFonts w:cs="Nikosh" w:ascii="Nikosh" w:hAnsi="Nikosh"/>
                <w:szCs w:val="24"/>
              </w:rPr>
              <w:t>{year} - ${nextYear}</w:t>
            </w:r>
            <w:r>
              <w:rPr>
                <w:rFonts w:cs="Nikosh" w:ascii="Nikosh" w:hAnsi="Nikosh"/>
              </w:rPr>
              <w:t>)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Nikosh" w:hAnsi="Nikosh" w:cs="Nikosh"/>
              </w:rPr>
            </w:pPr>
            <w:r>
              <w:rPr>
                <w:rFonts w:cs="Nikosh" w:ascii="Nikosh" w:hAnsi="Nikosh"/>
              </w:rPr>
              <w:t>${advanceGiven}</w:t>
            </w:r>
          </w:p>
        </w:tc>
        <w:tc>
          <w:tcPr>
            <w:tcW w:w="28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</w:rPr>
            </w:pPr>
            <w:r>
              <w:rPr>
                <w:rFonts w:cs="Nikosh" w:ascii="Nikosh" w:hAnsi="Nikosh"/>
              </w:rPr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বৎসর শেষে মজুদ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Nikosh" w:hAnsi="Nikosh" w:cs="Nikosh"/>
              </w:rPr>
            </w:pPr>
            <w:r>
              <w:rPr>
                <w:rFonts w:cs="Nikosh" w:ascii="Nikosh" w:hAnsi="Nikosh"/>
              </w:rPr>
              <w:t>${yearEndStock}</w:t>
            </w:r>
          </w:p>
        </w:tc>
        <w:tc>
          <w:tcPr>
            <w:tcW w:w="28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</w:rPr>
            </w:pPr>
            <w:r>
              <w:rPr>
                <w:rFonts w:cs="Nikosh" w:ascii="Nikosh" w:hAnsi="Nikosh"/>
              </w:rPr>
            </w:r>
          </w:p>
        </w:tc>
      </w:tr>
      <w:tr>
        <w:trPr/>
        <w:tc>
          <w:tcPr>
            <w:tcW w:w="902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 xml:space="preserve">কথায়ঃ </w:t>
            </w:r>
            <w:r>
              <w:rPr>
                <w:rFonts w:cs="Nikosh" w:ascii="Nikosh" w:hAnsi="Nikosh"/>
              </w:rPr>
              <w:t>${</w:t>
            </w:r>
            <w:bookmarkStart w:id="0" w:name="__DdeLink__92_3042271790"/>
            <w:r>
              <w:rPr>
                <w:rFonts w:cs="Nikosh" w:ascii="Nikosh" w:hAnsi="Nikosh"/>
              </w:rPr>
              <w:t>amountInWord</w:t>
            </w:r>
            <w:bookmarkEnd w:id="0"/>
            <w:r>
              <w:rPr>
                <w:rFonts w:cs="Nikosh" w:ascii="Nikosh" w:hAnsi="Nikosh"/>
              </w:rPr>
              <w:t>}</w:t>
            </w:r>
          </w:p>
        </w:tc>
      </w:tr>
    </w:tbl>
    <w:p>
      <w:pPr>
        <w:pStyle w:val="Normal"/>
        <w:rPr>
          <w:rFonts w:ascii="Nikosh" w:hAnsi="Nikosh" w:cs="Nikosh"/>
        </w:rPr>
      </w:pPr>
      <w:r>
        <w:rPr>
          <w:rFonts w:cs="Nikosh" w:ascii="Nikosh" w:hAnsi="Nikosh"/>
        </w:rPr>
      </w:r>
    </w:p>
    <w:p>
      <w:pPr>
        <w:pStyle w:val="Normal"/>
        <w:rPr>
          <w:rFonts w:ascii="Nikosh" w:hAnsi="Nikosh" w:cs="Nikosh"/>
        </w:rPr>
      </w:pPr>
      <w:r>
        <w:rPr>
          <w:rFonts w:cs="Nikosh" w:ascii="Nikosh" w:hAnsi="Nikosh"/>
        </w:rPr>
      </w:r>
    </w:p>
    <w:p>
      <w:pPr>
        <w:pStyle w:val="Normal"/>
        <w:rPr>
          <w:rFonts w:ascii="Nikosh" w:hAnsi="Nikosh" w:cs="Nikosh"/>
        </w:rPr>
      </w:pPr>
      <w:r>
        <w:rPr>
          <w:rFonts w:cs="Nikosh" w:ascii="Nikosh" w:hAnsi="Nikosh"/>
        </w:rPr>
      </w:r>
    </w:p>
    <w:p>
      <w:pPr>
        <w:pStyle w:val="Normal"/>
        <w:rPr>
          <w:rFonts w:ascii="Nikosh" w:hAnsi="Nikosh" w:cs="Nikosh"/>
        </w:rPr>
      </w:pPr>
      <w:r>
        <w:rPr>
          <w:rFonts w:cs="Nikosh" w:ascii="Nikosh" w:hAnsi="Nikosh"/>
        </w:rPr>
      </w:r>
    </w:p>
    <w:p>
      <w:pPr>
        <w:pStyle w:val="Normal"/>
        <w:rPr>
          <w:rFonts w:ascii="Nikosh" w:hAnsi="Nikosh" w:cs="Nikosh"/>
        </w:rPr>
      </w:pPr>
      <w:r>
        <w:rPr>
          <w:rFonts w:cs="Nikosh" w:ascii="Nikosh" w:hAnsi="Nikosh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rFonts w:ascii="Nikosh" w:hAnsi="Nikosh" w:cs="Nikosh"/>
          <w:b w:val="false"/>
          <w:b w:val="false"/>
          <w:bCs w:val="false"/>
          <w:u w:val="single"/>
        </w:rPr>
        <w:t>হিসাব সহকারী</w:t>
      </w:r>
      <w:r>
        <w:rPr>
          <w:rFonts w:cs="Nikosh" w:ascii="Nikosh" w:hAnsi="Nikosh"/>
          <w:b w:val="false"/>
          <w:bCs w:val="false"/>
          <w:u w:val="none"/>
        </w:rPr>
        <w:tab/>
        <w:tab/>
        <w:tab/>
        <w:tab/>
      </w:r>
      <w:r>
        <w:rPr>
          <w:rFonts w:ascii="Nikosh" w:hAnsi="Nikosh" w:cs="Nikosh"/>
          <w:b w:val="false"/>
          <w:b w:val="false"/>
          <w:bCs w:val="false"/>
          <w:u w:val="single"/>
        </w:rPr>
        <w:t>সেকশন অফিসার</w:t>
      </w:r>
      <w:r>
        <w:rPr>
          <w:rFonts w:cs="Nikosh" w:ascii="Nikosh" w:hAnsi="Nikosh"/>
          <w:b w:val="false"/>
          <w:bCs w:val="false"/>
          <w:u w:val="none"/>
        </w:rPr>
        <w:tab/>
        <w:tab/>
        <w:tab/>
        <w:tab/>
      </w:r>
      <w:r>
        <w:rPr>
          <w:rFonts w:ascii="Nikosh" w:hAnsi="Nikosh" w:cs="Nikosh"/>
          <w:b w:val="false"/>
          <w:b w:val="false"/>
          <w:bCs w:val="false"/>
          <w:u w:val="single"/>
        </w:rPr>
        <w:t>হিসাব রক্ষণ কর্মকর্তা</w:t>
      </w:r>
    </w:p>
    <w:p>
      <w:pPr>
        <w:pStyle w:val="Normal"/>
        <w:rPr>
          <w:rFonts w:ascii="Nikosh" w:hAnsi="Nikosh" w:cs="Nikosh"/>
          <w:b w:val="false"/>
          <w:b w:val="false"/>
          <w:bCs w:val="false"/>
          <w:u w:val="single"/>
        </w:rPr>
      </w:pPr>
      <w:r>
        <w:rPr>
          <w:rFonts w:cs="Nikosh" w:ascii="Nikosh" w:hAnsi="Nikosh"/>
          <w:b w:val="false"/>
          <w:bCs w:val="false"/>
          <w:u w:val="single"/>
        </w:rPr>
      </w:r>
    </w:p>
    <w:p>
      <w:pPr>
        <w:pStyle w:val="Normal"/>
        <w:rPr>
          <w:rFonts w:ascii="Nikosh" w:hAnsi="Nikosh" w:cs="Nikosh"/>
          <w:b w:val="false"/>
          <w:b w:val="false"/>
          <w:bCs w:val="false"/>
          <w:u w:val="single"/>
        </w:rPr>
      </w:pPr>
      <w:r>
        <w:rPr>
          <w:rFonts w:cs="Nikosh" w:ascii="Nikosh" w:hAnsi="Nikosh"/>
          <w:b w:val="false"/>
          <w:bCs w:val="false"/>
          <w:u w:val="single"/>
        </w:rPr>
      </w:r>
    </w:p>
    <w:p>
      <w:pPr>
        <w:pStyle w:val="Normal"/>
        <w:rPr>
          <w:rFonts w:ascii="Nikosh" w:hAnsi="Nikosh" w:cs="Nikosh"/>
        </w:rPr>
      </w:pPr>
      <w:r>
        <w:rPr>
          <w:rFonts w:cs="Nikosh" w:ascii="Nikosh" w:hAnsi="Nikosh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49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kosh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0"/>
      <w:szCs w:val="20"/>
      <w:lang w:val="en-US" w:eastAsia="zh-CN" w:bidi="hi-IN"/>
    </w:rPr>
  </w:style>
  <w:style w:type="character" w:styleId="FootnoteAnchor">
    <w:name w:val="Footnote Anchor"/>
    <w:semiHidden/>
    <w:unhideWhenUsed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LibreOffice/6.1.6.3$Linux_X86_64 LibreOffice_project/10$Build-3</Application>
  <Pages>1</Pages>
  <Words>67</Words>
  <Characters>379</Characters>
  <CharactersWithSpaces>427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2019-12-19T10:14:07Z</dcterms:created>
  <dc:creator/>
  <dc:description/>
  <dc:language>en-US</dc:language>
  <cp:lastModifiedBy/>
  <dcterms:modified xsi:type="dcterms:W3CDTF">2020-03-08T11:41:36Z</dcterms:modified>
  <cp:revision>9</cp:revision>
  <dc:subject/>
  <dc:title/>
</cp:coreProperties>
</file>