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Acme Retail Co. engaged Deloitte to assess supply chain resilience. Our analysis found that consolidating regional warehouses would reduce logistics costs by 18% within the first year.</w:t>
      </w:r>
    </w:p>
    <w:p>
      <w:pPr>
        <w:pStyle w:val="Heading1"/>
      </w:pPr>
      <w:r>
        <w:t>Background and Objectives</w:t>
      </w:r>
    </w:p>
    <w:p>
      <w:r>
        <w:t>Acme Retail Co. operates 12 regional distribution centers across three states. The engagement objective was to evaluate whether warehouse consolidation could reduce operating costs without degrading delivery times.</w:t>
      </w:r>
    </w:p>
    <w:p>
      <w:pPr>
        <w:pStyle w:val="Heading1"/>
      </w:pPr>
      <w:r>
        <w:t>Approach and Methodology</w:t>
      </w:r>
    </w:p>
    <w:p>
      <w:r>
        <w:t>We conducted a cost-to-serve analysis using 18 months of shipment data, interviewed regional operations managers, and benchmarked against three comparable retail networks.</w:t>
      </w:r>
    </w:p>
    <w:p>
      <w:pPr>
        <w:pStyle w:val="Heading1"/>
      </w:pPr>
      <w:r>
        <w:t>Findings and Analysis</w:t>
      </w:r>
    </w:p>
    <w:p>
      <w:r>
        <w:t>Our detailed cost model, incorporating facility lease costs, labor, and transportation, shows that consolidating from 12 to 7 regional warehouses would reduce annual logistics costs by 12%, driven primarily by reduced facility overhead and improved truck fill rates.</w:t>
      </w:r>
    </w:p>
    <w:p>
      <w:r>
        <w:t>This significantly improved the overall efficiency of the network.</w:t>
      </w:r>
    </w:p>
    <w:p>
      <w:pPr>
        <w:pStyle w:val="Heading1"/>
      </w:pPr>
      <w:r>
        <w:t>Recommendations</w:t>
      </w:r>
    </w:p>
    <w:p>
      <w:r>
        <w:t>We recommend Acme Retail Co. consolidate to 7 regional warehouses over an 18-month phased transition, prioritizing closure of the three lowest-utilization facilities in the first phase.</w:t>
      </w:r>
    </w:p>
    <w:p>
      <w:pPr>
        <w:pStyle w:val="Heading1"/>
      </w:pPr>
      <w:r>
        <w:t>Risks and Mitigations</w:t>
      </w:r>
    </w:p>
    <w:p>
      <w:r>
        <w:t>There are some risks to consider with this plan.</w:t>
      </w:r>
    </w:p>
    <w:p>
      <w:pPr>
        <w:pStyle w:val="Heading1"/>
      </w:pPr>
      <w:r>
        <w:t>Next Steps</w:t>
      </w:r>
    </w:p>
    <w:p>
      <w:r>
        <w:t>Acme Retail Co. leadership should approve the phased consolidation plan and confirm the closure sequence with regional operations by the end of next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