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eastAsia="Times New Roman" w:cs="Arial"/>
          <w:b/>
          <w:lang w:val="id-ID"/>
        </w:rPr>
      </w:pPr>
      <w:r>
        <w:rPr>
          <w:rFonts w:ascii="Arial" w:hAnsi="Arial" w:eastAsia="Times New Roman" w:cs="Arial"/>
          <w:b/>
          <w:lang w:val="id-ID"/>
        </w:rPr>
        <w:t xml:space="preserve">RENCANA </w:t>
      </w:r>
      <w:bookmarkStart w:id="0" w:name="_GoBack"/>
      <w:bookmarkEnd w:id="0"/>
      <w:r>
        <w:rPr>
          <w:rFonts w:ascii="Arial" w:hAnsi="Arial" w:eastAsia="Times New Roman" w:cs="Arial"/>
          <w:b/>
          <w:lang w:val="id-ID"/>
        </w:rPr>
        <w:t>AUDIT INTERNAL PUSKESMAS</w:t>
      </w:r>
    </w:p>
    <w:p>
      <w:pPr>
        <w:spacing w:line="360" w:lineRule="auto"/>
        <w:jc w:val="center"/>
        <w:rPr>
          <w:rFonts w:ascii="Arial" w:hAnsi="Arial" w:eastAsia="Times New Roman" w:cs="Arial"/>
          <w:b/>
        </w:rPr>
      </w:pPr>
      <w:r>
        <w:rPr>
          <w:rFonts w:ascii="Arial" w:hAnsi="Arial" w:eastAsia="Times New Roman" w:cs="Arial"/>
          <w:b/>
        </w:rPr>
        <w:t>UPTD PUSKESMAS BERAKIT</w:t>
      </w:r>
    </w:p>
    <w:p>
      <w:pPr>
        <w:spacing w:line="360" w:lineRule="auto"/>
        <w:jc w:val="center"/>
        <w:rPr>
          <w:rFonts w:ascii="Arial" w:hAnsi="Arial" w:eastAsia="Times New Roman" w:cs="Arial"/>
          <w:b/>
        </w:rPr>
      </w:pPr>
      <w:r>
        <w:rPr>
          <w:rFonts w:ascii="Arial" w:hAnsi="Arial" w:eastAsia="Times New Roman" w:cs="Arial"/>
          <w:b/>
          <w:lang w:val="id-ID"/>
        </w:rPr>
        <w:t>TAHUN</w:t>
      </w:r>
      <w:r>
        <w:rPr>
          <w:rFonts w:ascii="Arial" w:hAnsi="Arial" w:eastAsia="Times New Roman" w:cs="Arial"/>
          <w:b/>
        </w:rPr>
        <w:t xml:space="preserve"> 20</w:t>
      </w:r>
      <w:r>
        <w:rPr>
          <w:rFonts w:ascii="Arial" w:hAnsi="Arial" w:eastAsia="Times New Roman" w:cs="Arial"/>
          <w:b/>
          <w:lang w:val="id-ID"/>
        </w:rPr>
        <w:t>2</w:t>
      </w:r>
      <w:r>
        <w:rPr>
          <w:rFonts w:ascii="Arial" w:hAnsi="Arial" w:eastAsia="Times New Roman" w:cs="Arial"/>
          <w:b/>
        </w:rPr>
        <w:t>4</w:t>
      </w:r>
    </w:p>
    <w:p>
      <w:pPr>
        <w:spacing w:line="360" w:lineRule="auto"/>
        <w:jc w:val="center"/>
        <w:rPr>
          <w:rFonts w:ascii="Arial" w:hAnsi="Arial" w:eastAsia="Times New Roman" w:cs="Arial"/>
          <w:lang w:val="id-ID"/>
        </w:rPr>
      </w:pPr>
    </w:p>
    <w:p>
      <w:pPr>
        <w:spacing w:line="360" w:lineRule="auto"/>
        <w:rPr>
          <w:rFonts w:ascii="Arial" w:hAnsi="Arial" w:eastAsia="Times New Roman" w:cs="Arial"/>
          <w:lang w:val="id-ID"/>
        </w:rPr>
      </w:pPr>
    </w:p>
    <w:p>
      <w:pPr>
        <w:numPr>
          <w:ilvl w:val="0"/>
          <w:numId w:val="1"/>
        </w:numPr>
        <w:tabs>
          <w:tab w:val="center" w:pos="-11"/>
          <w:tab w:val="right" w:pos="131"/>
          <w:tab w:val="clear" w:pos="425"/>
        </w:tabs>
        <w:suppressAutoHyphens/>
        <w:autoSpaceDN w:val="0"/>
        <w:spacing w:after="120"/>
        <w:ind w:left="720" w:leftChars="0" w:hanging="360" w:firstLineChars="0"/>
        <w:textAlignment w:val="baseline"/>
        <w:rPr>
          <w:rFonts w:ascii="Arial" w:hAnsi="Arial" w:cs="Arial"/>
          <w:b/>
        </w:rPr>
      </w:pPr>
      <w:r>
        <w:rPr>
          <w:rFonts w:ascii="Arial" w:hAnsi="Arial" w:eastAsia="Times New Roman" w:cs="Arial"/>
          <w:b/>
          <w:lang w:val="id-ID" w:eastAsia="ar-SA"/>
        </w:rPr>
        <w:t>Pendahuluan:</w:t>
      </w:r>
    </w:p>
    <w:p>
      <w:pPr>
        <w:tabs>
          <w:tab w:val="center" w:pos="-11"/>
          <w:tab w:val="right" w:pos="131"/>
        </w:tabs>
        <w:suppressAutoHyphens/>
        <w:autoSpaceDN w:val="0"/>
        <w:spacing w:after="120"/>
        <w:ind w:left="720"/>
        <w:textAlignment w:val="baseline"/>
        <w:rPr>
          <w:rFonts w:ascii="Arial" w:hAnsi="Arial" w:cs="Arial"/>
        </w:rPr>
      </w:pPr>
    </w:p>
    <w:p>
      <w:pPr>
        <w:spacing w:line="360" w:lineRule="auto"/>
        <w:ind w:left="720" w:firstLine="720"/>
        <w:jc w:val="both"/>
        <w:rPr>
          <w:rFonts w:ascii="Arial" w:hAnsi="Arial" w:cs="Arial"/>
        </w:rPr>
      </w:pPr>
      <w:r>
        <w:rPr>
          <w:rFonts w:ascii="Arial" w:hAnsi="Arial" w:cs="Arial"/>
        </w:rPr>
        <w:t>Monitoring dan penilaian kinerja Puskesmas dilakukan sebagai wujud akuntabiltas puskesmas dalam memberikan pelayanan kepada masyarakat.  Berbagai mekanisme monitoring dan penilaian kinerja dilakukan baik melalui supervisi, laporan capaian kinerja, audit, lokakarya mini bulanan, lokakarya mini triwulan, penilaian kinerja semester, dan penilaian kinerja tahunan.</w:t>
      </w:r>
    </w:p>
    <w:p>
      <w:pPr>
        <w:spacing w:line="360" w:lineRule="auto"/>
        <w:ind w:left="720" w:firstLine="720"/>
        <w:jc w:val="both"/>
        <w:rPr>
          <w:rFonts w:ascii="Arial" w:hAnsi="Arial" w:cs="Arial"/>
        </w:rPr>
      </w:pPr>
      <w:r>
        <w:rPr>
          <w:rFonts w:ascii="Arial" w:hAnsi="Arial" w:cs="Arial"/>
        </w:rPr>
        <w:t>Audit internal merupakan salah satu mekanisme untuk menilai kinerja puskesmas yang dilakukan oleh tim audit internal yang dibentuk oleh Kepala Puskesmas berdasarkan standar/kriteria/target yang ditetapkan.</w:t>
      </w:r>
    </w:p>
    <w:p>
      <w:pPr>
        <w:spacing w:line="360" w:lineRule="auto"/>
        <w:ind w:left="720" w:firstLine="720"/>
        <w:jc w:val="both"/>
        <w:rPr>
          <w:rFonts w:ascii="Arial" w:hAnsi="Arial" w:cs="Arial"/>
        </w:rPr>
      </w:pPr>
      <w:r>
        <w:rPr>
          <w:rFonts w:ascii="Arial" w:hAnsi="Arial" w:cs="Arial"/>
        </w:rPr>
        <w:t>Agar pelaksanaan audit internal dapat dilaksanakan secara efektif dan efisien, maka di susun rencana program audit.</w:t>
      </w:r>
    </w:p>
    <w:p>
      <w:pPr>
        <w:tabs>
          <w:tab w:val="center" w:pos="709"/>
          <w:tab w:val="right" w:pos="851"/>
        </w:tabs>
        <w:spacing w:line="360" w:lineRule="auto"/>
        <w:rPr>
          <w:rFonts w:ascii="Arial" w:hAnsi="Arial" w:eastAsia="Times New Roman" w:cs="Arial"/>
          <w:lang w:val="id-ID" w:eastAsia="ar-SA"/>
        </w:rPr>
      </w:pPr>
    </w:p>
    <w:p>
      <w:pPr>
        <w:numPr>
          <w:ilvl w:val="0"/>
          <w:numId w:val="2"/>
        </w:numPr>
        <w:tabs>
          <w:tab w:val="center" w:pos="-371"/>
          <w:tab w:val="right" w:pos="-229"/>
        </w:tabs>
        <w:suppressAutoHyphens/>
        <w:autoSpaceDN w:val="0"/>
        <w:spacing w:line="360" w:lineRule="auto"/>
        <w:ind w:left="432" w:leftChars="0" w:hanging="432" w:firstLineChars="0"/>
        <w:textAlignment w:val="baseline"/>
        <w:rPr>
          <w:rFonts w:ascii="Arial" w:hAnsi="Arial" w:eastAsia="Times New Roman" w:cs="Arial"/>
          <w:b/>
          <w:lang w:val="id-ID" w:eastAsia="ar-SA"/>
        </w:rPr>
      </w:pPr>
      <w:r>
        <w:rPr>
          <w:rFonts w:ascii="Arial" w:hAnsi="Arial" w:eastAsia="Times New Roman" w:cs="Arial"/>
          <w:b/>
          <w:lang w:val="id-ID" w:eastAsia="ar-SA"/>
        </w:rPr>
        <w:t>Latar Belakang:</w:t>
      </w:r>
    </w:p>
    <w:p>
      <w:pPr>
        <w:pStyle w:val="6"/>
        <w:spacing w:line="360" w:lineRule="auto"/>
        <w:ind w:firstLine="720"/>
        <w:jc w:val="both"/>
        <w:rPr>
          <w:rFonts w:ascii="Arial" w:hAnsi="Arial" w:cs="Arial"/>
        </w:rPr>
      </w:pPr>
      <w:r>
        <w:rPr>
          <w:rFonts w:ascii="Arial" w:hAnsi="Arial" w:cs="Arial"/>
        </w:rPr>
        <w:t>Audit internal merupakan salah satu mekanisme untuk menilai kinerja puskesmas yang dilakukan oleh tim audit internal yang dibentuk oleh Kepala Puskesmas berdasarkan standar/kriteria/target yang ditetapkan.</w:t>
      </w:r>
    </w:p>
    <w:p>
      <w:pPr>
        <w:pStyle w:val="6"/>
        <w:spacing w:line="360" w:lineRule="auto"/>
        <w:ind w:firstLine="720"/>
        <w:jc w:val="both"/>
        <w:rPr>
          <w:rFonts w:ascii="Arial" w:hAnsi="Arial" w:cs="Arial"/>
          <w:lang w:val="id-ID"/>
        </w:rPr>
      </w:pPr>
      <w:r>
        <w:rPr>
          <w:rFonts w:ascii="Arial" w:hAnsi="Arial" w:cs="Arial"/>
        </w:rPr>
        <w:t>Agar pelaksanaan audit internal dapat dilaksanakan secara efektif dan efisien, maka disusun rencana program audit.</w:t>
      </w:r>
    </w:p>
    <w:p>
      <w:pPr>
        <w:pStyle w:val="6"/>
        <w:spacing w:line="360" w:lineRule="auto"/>
        <w:ind w:firstLine="720"/>
        <w:jc w:val="both"/>
        <w:rPr>
          <w:rFonts w:ascii="Arial" w:hAnsi="Arial" w:cs="Arial"/>
          <w:lang w:val="id-ID"/>
        </w:rPr>
      </w:pPr>
      <w:r>
        <w:rPr>
          <w:rFonts w:ascii="Arial" w:hAnsi="Arial" w:cs="Arial"/>
          <w:lang w:val="id-ID"/>
        </w:rPr>
        <w:t xml:space="preserve">Audit internal Puskesmas </w:t>
      </w:r>
      <w:r>
        <w:rPr>
          <w:rFonts w:ascii="Arial" w:hAnsi="Arial" w:cs="Arial"/>
        </w:rPr>
        <w:t>Berakit</w:t>
      </w:r>
      <w:r>
        <w:rPr>
          <w:rFonts w:ascii="Arial" w:hAnsi="Arial" w:cs="Arial"/>
          <w:lang w:val="id-ID"/>
        </w:rPr>
        <w:t xml:space="preserve"> dilakukan secara periodik (berulang dan berkala) dibagi menjadi semester pertama dan semester kedua setiap tahunnya. Kegiatan audit internal memiliki tujuan untuk menyelesaikan permasalahan serta sebagai upaya peningkatan mutu kinerja Puskesmas.</w:t>
      </w:r>
    </w:p>
    <w:p>
      <w:pPr>
        <w:tabs>
          <w:tab w:val="center" w:pos="-371"/>
          <w:tab w:val="right" w:pos="-229"/>
        </w:tabs>
        <w:suppressAutoHyphens/>
        <w:autoSpaceDN w:val="0"/>
        <w:spacing w:line="360" w:lineRule="auto"/>
        <w:ind w:left="709"/>
        <w:jc w:val="both"/>
        <w:textAlignment w:val="baseline"/>
        <w:rPr>
          <w:rFonts w:ascii="Arial" w:hAnsi="Arial" w:eastAsia="Times New Roman" w:cs="Arial"/>
          <w:lang w:val="id-ID" w:eastAsia="ar-SA"/>
        </w:rPr>
      </w:pPr>
    </w:p>
    <w:p>
      <w:pPr>
        <w:numPr>
          <w:ilvl w:val="0"/>
          <w:numId w:val="3"/>
        </w:numPr>
        <w:tabs>
          <w:tab w:val="center" w:pos="-371"/>
          <w:tab w:val="right" w:pos="-229"/>
        </w:tabs>
        <w:suppressAutoHyphens/>
        <w:autoSpaceDN w:val="0"/>
        <w:spacing w:line="360" w:lineRule="auto"/>
        <w:ind w:left="432" w:leftChars="0" w:hanging="432" w:firstLineChars="0"/>
        <w:textAlignment w:val="baseline"/>
        <w:rPr>
          <w:rFonts w:ascii="Arial" w:hAnsi="Arial" w:eastAsia="Times New Roman" w:cs="Arial"/>
          <w:b/>
          <w:lang w:val="id-ID" w:eastAsia="ar-SA"/>
        </w:rPr>
      </w:pPr>
      <w:r>
        <w:rPr>
          <w:rFonts w:ascii="Arial" w:hAnsi="Arial" w:eastAsia="Times New Roman" w:cs="Arial"/>
          <w:b/>
          <w:lang w:val="id-ID" w:eastAsia="ar-SA"/>
        </w:rPr>
        <w:t xml:space="preserve">Tujuan audit: </w:t>
      </w:r>
    </w:p>
    <w:p>
      <w:pPr>
        <w:tabs>
          <w:tab w:val="right" w:pos="709"/>
        </w:tabs>
        <w:spacing w:line="360" w:lineRule="auto"/>
        <w:ind w:left="709"/>
        <w:rPr>
          <w:rFonts w:ascii="Arial" w:hAnsi="Arial" w:eastAsia="Times New Roman" w:cs="Arial"/>
          <w:lang w:eastAsia="ar-SA"/>
        </w:rPr>
      </w:pPr>
      <w:r>
        <w:rPr>
          <w:rFonts w:ascii="Arial" w:hAnsi="Arial" w:eastAsia="Times New Roman" w:cs="Arial"/>
          <w:lang w:eastAsia="ar-SA"/>
        </w:rPr>
        <w:t xml:space="preserve">Tujuan Umum: </w:t>
      </w:r>
    </w:p>
    <w:p>
      <w:pPr>
        <w:tabs>
          <w:tab w:val="right" w:pos="709"/>
        </w:tabs>
        <w:spacing w:line="360" w:lineRule="auto"/>
        <w:ind w:left="720"/>
        <w:jc w:val="both"/>
        <w:rPr>
          <w:rFonts w:ascii="Arial" w:hAnsi="Arial" w:eastAsia="Times New Roman" w:cs="Arial"/>
          <w:lang w:eastAsia="ar-SA"/>
        </w:rPr>
      </w:pPr>
      <w:r>
        <w:rPr>
          <w:rFonts w:ascii="Arial" w:hAnsi="Arial" w:eastAsia="Times New Roman" w:cs="Arial"/>
          <w:lang w:eastAsia="ar-SA"/>
        </w:rPr>
        <w:t xml:space="preserve">Melakukan penilaian terhadap kesesuaian sumber daya, proses pelayanan, dan kinerja pelayanan </w:t>
      </w:r>
      <w:r>
        <w:rPr>
          <w:rFonts w:ascii="Arial" w:hAnsi="Arial" w:eastAsia="Times New Roman" w:cs="Arial"/>
          <w:lang w:val="id-ID" w:eastAsia="ar-SA"/>
        </w:rPr>
        <w:t xml:space="preserve">Manajemen, </w:t>
      </w:r>
      <w:r>
        <w:rPr>
          <w:rFonts w:ascii="Arial" w:hAnsi="Arial" w:eastAsia="Times New Roman" w:cs="Arial"/>
          <w:lang w:eastAsia="ar-SA"/>
        </w:rPr>
        <w:t>UKM dan UKP sebagai dasar untuk melakukan perbaikan mutu dan kinerja</w:t>
      </w:r>
    </w:p>
    <w:p>
      <w:pPr>
        <w:tabs>
          <w:tab w:val="right" w:pos="709"/>
        </w:tabs>
        <w:spacing w:line="360" w:lineRule="auto"/>
        <w:jc w:val="both"/>
        <w:rPr>
          <w:rFonts w:ascii="Arial" w:hAnsi="Arial" w:eastAsia="Times New Roman" w:cs="Arial"/>
          <w:lang w:val="id-ID" w:eastAsia="ar-SA"/>
        </w:rPr>
      </w:pPr>
    </w:p>
    <w:p>
      <w:pPr>
        <w:tabs>
          <w:tab w:val="right" w:pos="709"/>
        </w:tabs>
        <w:spacing w:line="360" w:lineRule="auto"/>
        <w:jc w:val="both"/>
        <w:rPr>
          <w:rFonts w:ascii="Arial" w:hAnsi="Arial" w:eastAsia="Times New Roman" w:cs="Arial"/>
          <w:lang w:val="id-ID" w:eastAsia="ar-SA"/>
        </w:rPr>
      </w:pPr>
    </w:p>
    <w:p>
      <w:pPr>
        <w:tabs>
          <w:tab w:val="right" w:pos="709"/>
        </w:tabs>
        <w:spacing w:line="360" w:lineRule="auto"/>
        <w:ind w:left="720"/>
        <w:jc w:val="both"/>
        <w:rPr>
          <w:rFonts w:ascii="Arial" w:hAnsi="Arial" w:eastAsia="Times New Roman" w:cs="Arial"/>
          <w:lang w:eastAsia="ar-SA"/>
        </w:rPr>
      </w:pPr>
      <w:r>
        <w:rPr>
          <w:rFonts w:ascii="Arial" w:hAnsi="Arial" w:eastAsia="Times New Roman" w:cs="Arial"/>
          <w:lang w:eastAsia="ar-SA"/>
        </w:rPr>
        <w:t>Tujuan Khusus:</w:t>
      </w:r>
    </w:p>
    <w:p>
      <w:pPr>
        <w:pStyle w:val="6"/>
        <w:numPr>
          <w:ilvl w:val="3"/>
          <w:numId w:val="4"/>
        </w:numPr>
        <w:tabs>
          <w:tab w:val="right" w:pos="709"/>
        </w:tabs>
        <w:spacing w:line="360" w:lineRule="auto"/>
        <w:ind w:left="990" w:hanging="270"/>
        <w:jc w:val="both"/>
        <w:rPr>
          <w:rFonts w:ascii="Arial" w:hAnsi="Arial" w:eastAsia="Times New Roman" w:cs="Arial"/>
          <w:lang w:eastAsia="ar-SA"/>
        </w:rPr>
      </w:pPr>
      <w:r>
        <w:rPr>
          <w:rFonts w:ascii="Arial" w:hAnsi="Arial" w:eastAsia="Times New Roman" w:cs="Arial"/>
          <w:lang w:eastAsia="ar-SA"/>
        </w:rPr>
        <w:t>Melakukan audit kesesuaian sumber daya, proses pelayanan, dan capaian kinerja pelayanan UKM : Program</w:t>
      </w:r>
      <w:r>
        <w:rPr>
          <w:rFonts w:ascii="Arial" w:hAnsi="Arial" w:eastAsia="Times New Roman" w:cs="Arial"/>
          <w:lang w:val="id-ID" w:eastAsia="ar-SA"/>
        </w:rPr>
        <w:t xml:space="preserve"> </w:t>
      </w:r>
      <w:r>
        <w:rPr>
          <w:rFonts w:ascii="Arial" w:hAnsi="Arial" w:eastAsia="Times New Roman" w:cs="Arial"/>
          <w:lang w:eastAsia="ar-SA"/>
        </w:rPr>
        <w:t>Pengendalian Penyakit (P2)</w:t>
      </w:r>
    </w:p>
    <w:p>
      <w:pPr>
        <w:pStyle w:val="6"/>
        <w:numPr>
          <w:ilvl w:val="3"/>
          <w:numId w:val="4"/>
        </w:numPr>
        <w:tabs>
          <w:tab w:val="right" w:pos="709"/>
        </w:tabs>
        <w:spacing w:line="360" w:lineRule="auto"/>
        <w:ind w:left="990" w:hanging="270"/>
        <w:jc w:val="both"/>
        <w:rPr>
          <w:rFonts w:ascii="Arial" w:hAnsi="Arial" w:eastAsia="Times New Roman" w:cs="Arial"/>
          <w:lang w:eastAsia="ar-SA"/>
        </w:rPr>
      </w:pPr>
      <w:r>
        <w:rPr>
          <w:rFonts w:ascii="Arial" w:hAnsi="Arial" w:eastAsia="Times New Roman" w:cs="Arial"/>
          <w:lang w:eastAsia="ar-SA"/>
        </w:rPr>
        <w:t>Melakukan audit kesesuaian sumber daya, proses pelayanan, dan capaian kinerja pelayanan UKP : Loket Pendaftaran dan Farmasi</w:t>
      </w:r>
    </w:p>
    <w:p>
      <w:pPr>
        <w:pStyle w:val="6"/>
        <w:numPr>
          <w:ilvl w:val="3"/>
          <w:numId w:val="4"/>
        </w:numPr>
        <w:tabs>
          <w:tab w:val="right" w:pos="709"/>
        </w:tabs>
        <w:spacing w:line="360" w:lineRule="auto"/>
        <w:ind w:left="990" w:hanging="270"/>
        <w:jc w:val="both"/>
        <w:rPr>
          <w:rFonts w:ascii="Arial" w:hAnsi="Arial" w:eastAsia="Times New Roman" w:cs="Arial"/>
          <w:lang w:eastAsia="ar-SA"/>
        </w:rPr>
      </w:pPr>
      <w:r>
        <w:rPr>
          <w:rFonts w:ascii="Arial" w:hAnsi="Arial" w:eastAsia="Times New Roman" w:cs="Arial"/>
          <w:lang w:eastAsia="ar-SA"/>
        </w:rPr>
        <w:t>Melakukan audit kinerja administrasi manajemen puskesmas : Pemeliharaan alat</w:t>
      </w:r>
      <w:r>
        <w:rPr>
          <w:rFonts w:ascii="Arial" w:hAnsi="Arial" w:eastAsia="Times New Roman" w:cs="Arial"/>
          <w:lang w:val="id-ID" w:eastAsia="ar-SA"/>
        </w:rPr>
        <w:t xml:space="preserve"> dan barang</w:t>
      </w:r>
    </w:p>
    <w:p>
      <w:pPr>
        <w:tabs>
          <w:tab w:val="right" w:pos="709"/>
        </w:tabs>
        <w:spacing w:line="360" w:lineRule="auto"/>
        <w:jc w:val="both"/>
        <w:rPr>
          <w:rFonts w:ascii="Arial" w:hAnsi="Arial" w:eastAsia="Times New Roman" w:cs="Arial"/>
          <w:lang w:eastAsia="ar-SA"/>
        </w:rPr>
      </w:pPr>
    </w:p>
    <w:p>
      <w:pPr>
        <w:numPr>
          <w:ilvl w:val="0"/>
          <w:numId w:val="5"/>
        </w:numPr>
        <w:tabs>
          <w:tab w:val="center" w:pos="-371"/>
          <w:tab w:val="right" w:pos="-229"/>
        </w:tabs>
        <w:suppressAutoHyphens/>
        <w:autoSpaceDN w:val="0"/>
        <w:spacing w:line="360" w:lineRule="auto"/>
        <w:ind w:left="432" w:leftChars="0" w:hanging="432" w:firstLineChars="0"/>
        <w:textAlignment w:val="baseline"/>
        <w:rPr>
          <w:rFonts w:ascii="Arial" w:hAnsi="Arial" w:eastAsia="Times New Roman" w:cs="Arial"/>
          <w:b/>
          <w:lang w:val="id-ID" w:eastAsia="ar-SA"/>
        </w:rPr>
      </w:pPr>
      <w:r>
        <w:rPr>
          <w:rFonts w:ascii="Arial" w:hAnsi="Arial" w:eastAsia="Times New Roman" w:cs="Arial"/>
          <w:b/>
          <w:lang w:val="id-ID" w:eastAsia="ar-SA"/>
        </w:rPr>
        <w:t>Kegiatan Pokok dan Rincian Kegiatan</w:t>
      </w:r>
    </w:p>
    <w:p>
      <w:pPr>
        <w:pStyle w:val="6"/>
        <w:numPr>
          <w:ilvl w:val="0"/>
          <w:numId w:val="6"/>
        </w:numPr>
        <w:tabs>
          <w:tab w:val="center" w:pos="-371"/>
          <w:tab w:val="right" w:pos="-229"/>
          <w:tab w:val="clear" w:pos="425"/>
        </w:tabs>
        <w:suppressAutoHyphens/>
        <w:autoSpaceDN w:val="0"/>
        <w:spacing w:line="360" w:lineRule="auto"/>
        <w:ind w:left="990" w:leftChars="0" w:hanging="270" w:firstLineChars="0"/>
        <w:textAlignment w:val="baseline"/>
        <w:rPr>
          <w:rFonts w:ascii="Arial" w:hAnsi="Arial" w:eastAsia="Times New Roman" w:cs="Arial"/>
          <w:lang w:val="id-ID" w:eastAsia="ar-SA"/>
        </w:rPr>
      </w:pPr>
      <w:r>
        <w:rPr>
          <w:rFonts w:ascii="Arial" w:hAnsi="Arial" w:eastAsia="Times New Roman" w:cs="Arial"/>
          <w:lang w:val="id-ID" w:eastAsia="ar-SA"/>
        </w:rPr>
        <w:t>Lingkup audit:</w:t>
      </w:r>
    </w:p>
    <w:p>
      <w:p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 xml:space="preserve">1. Pelayanan UKM : </w:t>
      </w:r>
    </w:p>
    <w:p>
      <w:pPr>
        <w:pStyle w:val="6"/>
        <w:numPr>
          <w:ilvl w:val="0"/>
          <w:numId w:val="7"/>
        </w:numPr>
        <w:tabs>
          <w:tab w:val="center" w:pos="709"/>
          <w:tab w:val="right" w:pos="851"/>
        </w:tabs>
        <w:spacing w:line="360" w:lineRule="auto"/>
        <w:ind w:left="1440" w:hanging="180"/>
        <w:rPr>
          <w:rFonts w:ascii="Arial" w:hAnsi="Arial" w:eastAsia="Times New Roman" w:cs="Arial"/>
          <w:lang w:eastAsia="ar-SA"/>
        </w:rPr>
      </w:pPr>
      <w:r>
        <w:rPr>
          <w:rFonts w:ascii="Arial" w:hAnsi="Arial" w:eastAsia="Times New Roman" w:cs="Arial"/>
          <w:lang w:eastAsia="ar-SA"/>
        </w:rPr>
        <w:t>Program Pengendalian Penyakit (P2)</w:t>
      </w:r>
    </w:p>
    <w:p>
      <w:pPr>
        <w:tabs>
          <w:tab w:val="center" w:pos="709"/>
          <w:tab w:val="right" w:pos="851"/>
        </w:tabs>
        <w:spacing w:line="360" w:lineRule="auto"/>
        <w:ind w:left="1811" w:hanging="821"/>
        <w:rPr>
          <w:rFonts w:ascii="Arial" w:hAnsi="Arial" w:eastAsia="Times New Roman" w:cs="Arial"/>
          <w:lang w:eastAsia="ar-SA"/>
        </w:rPr>
      </w:pPr>
      <w:r>
        <w:rPr>
          <w:rFonts w:ascii="Arial" w:hAnsi="Arial" w:eastAsia="Times New Roman" w:cs="Arial"/>
          <w:lang w:eastAsia="ar-SA"/>
        </w:rPr>
        <w:t>2. Pelayanan UKP :</w:t>
      </w:r>
    </w:p>
    <w:p>
      <w:pPr>
        <w:tabs>
          <w:tab w:val="center" w:pos="709"/>
          <w:tab w:val="right" w:pos="851"/>
        </w:tabs>
        <w:spacing w:line="360" w:lineRule="auto"/>
        <w:ind w:left="1222" w:hanging="1312"/>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 Loket pendaftaran</w:t>
      </w:r>
    </w:p>
    <w:p>
      <w:pPr>
        <w:tabs>
          <w:tab w:val="center" w:pos="709"/>
          <w:tab w:val="right" w:pos="851"/>
        </w:tabs>
        <w:spacing w:line="360" w:lineRule="auto"/>
        <w:ind w:left="1222" w:hanging="1312"/>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 Farmasi</w:t>
      </w:r>
      <w:r>
        <w:rPr>
          <w:rFonts w:ascii="Arial" w:hAnsi="Arial" w:eastAsia="Times New Roman" w:cs="Arial"/>
          <w:lang w:eastAsia="ar-SA"/>
        </w:rPr>
        <w:tab/>
      </w:r>
    </w:p>
    <w:p>
      <w:pPr>
        <w:tabs>
          <w:tab w:val="center" w:pos="709"/>
          <w:tab w:val="right" w:pos="851"/>
        </w:tabs>
        <w:spacing w:line="360" w:lineRule="auto"/>
        <w:ind w:left="1350" w:hanging="360"/>
        <w:rPr>
          <w:rFonts w:ascii="Arial" w:hAnsi="Arial" w:eastAsia="Times New Roman" w:cs="Arial"/>
          <w:lang w:eastAsia="ar-SA"/>
        </w:rPr>
      </w:pPr>
      <w:r>
        <w:rPr>
          <w:rFonts w:ascii="Arial" w:hAnsi="Arial" w:eastAsia="Times New Roman" w:cs="Arial"/>
          <w:lang w:eastAsia="ar-SA"/>
        </w:rPr>
        <w:t xml:space="preserve">3. Administrasi manajemen : </w:t>
      </w:r>
    </w:p>
    <w:p>
      <w:pPr>
        <w:tabs>
          <w:tab w:val="right" w:pos="0"/>
        </w:tabs>
        <w:spacing w:line="360" w:lineRule="auto"/>
        <w:ind w:left="270"/>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 xml:space="preserve">        - Pemeliharaan alat</w:t>
      </w:r>
      <w:r>
        <w:rPr>
          <w:rFonts w:ascii="Arial" w:hAnsi="Arial" w:eastAsia="Times New Roman" w:cs="Arial"/>
          <w:lang w:val="id-ID" w:eastAsia="ar-SA"/>
        </w:rPr>
        <w:t xml:space="preserve"> dan barang</w:t>
      </w:r>
      <w:r>
        <w:rPr>
          <w:rFonts w:ascii="Arial" w:hAnsi="Arial" w:eastAsia="Times New Roman" w:cs="Arial"/>
          <w:lang w:eastAsia="ar-SA"/>
        </w:rPr>
        <w:tab/>
      </w:r>
    </w:p>
    <w:p>
      <w:pPr>
        <w:tabs>
          <w:tab w:val="center" w:pos="709"/>
          <w:tab w:val="right" w:pos="851"/>
        </w:tabs>
        <w:spacing w:line="360" w:lineRule="auto"/>
        <w:ind w:left="709"/>
        <w:rPr>
          <w:rFonts w:ascii="Arial" w:hAnsi="Arial" w:eastAsia="Times New Roman" w:cs="Arial"/>
          <w:lang w:eastAsia="ar-SA"/>
        </w:rPr>
      </w:pPr>
    </w:p>
    <w:p>
      <w:pPr>
        <w:pStyle w:val="6"/>
        <w:numPr>
          <w:ilvl w:val="1"/>
          <w:numId w:val="4"/>
        </w:numPr>
        <w:tabs>
          <w:tab w:val="center" w:pos="709"/>
          <w:tab w:val="right" w:pos="851"/>
        </w:tabs>
        <w:spacing w:line="360" w:lineRule="auto"/>
        <w:ind w:left="990" w:hanging="270"/>
        <w:rPr>
          <w:rFonts w:ascii="Arial" w:hAnsi="Arial" w:eastAsia="Times New Roman" w:cs="Arial"/>
          <w:lang w:eastAsia="ar-SA"/>
        </w:rPr>
      </w:pPr>
      <w:r>
        <w:rPr>
          <w:rFonts w:ascii="Arial" w:hAnsi="Arial" w:eastAsia="Times New Roman" w:cs="Arial"/>
          <w:lang w:eastAsia="ar-SA"/>
        </w:rPr>
        <w:t>Kegiatan Audit dan Rincian kegiatan:</w:t>
      </w:r>
    </w:p>
    <w:p>
      <w:pPr>
        <w:pStyle w:val="6"/>
        <w:numPr>
          <w:ilvl w:val="3"/>
          <w:numId w:val="4"/>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Penyusunan rencana program audit</w:t>
      </w:r>
    </w:p>
    <w:p>
      <w:pPr>
        <w:pStyle w:val="6"/>
        <w:numPr>
          <w:ilvl w:val="3"/>
          <w:numId w:val="4"/>
        </w:numPr>
        <w:tabs>
          <w:tab w:val="center" w:pos="709"/>
          <w:tab w:val="right" w:pos="851"/>
        </w:tabs>
        <w:spacing w:line="360" w:lineRule="auto"/>
        <w:ind w:left="1260" w:hanging="270"/>
        <w:jc w:val="both"/>
        <w:rPr>
          <w:rFonts w:ascii="Arial" w:hAnsi="Arial" w:eastAsia="Times New Roman" w:cs="Arial"/>
          <w:lang w:eastAsia="ar-SA"/>
        </w:rPr>
      </w:pPr>
      <w:r>
        <w:rPr>
          <w:rFonts w:ascii="Arial" w:hAnsi="Arial" w:eastAsia="Times New Roman" w:cs="Arial"/>
          <w:lang w:eastAsia="ar-SA"/>
        </w:rPr>
        <w:t>Penyusunan KAK audit internal untuk masing-masing unit yang akan diaudit</w:t>
      </w:r>
    </w:p>
    <w:p>
      <w:pPr>
        <w:pStyle w:val="6"/>
        <w:numPr>
          <w:ilvl w:val="3"/>
          <w:numId w:val="4"/>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Pemberitahuan kepada unit yang akan diaudit</w:t>
      </w:r>
    </w:p>
    <w:p>
      <w:pPr>
        <w:pStyle w:val="6"/>
        <w:numPr>
          <w:ilvl w:val="3"/>
          <w:numId w:val="4"/>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Pelaksanaan kegiatan audit sesuai jad</w:t>
      </w:r>
      <w:r>
        <w:rPr>
          <w:rFonts w:ascii="Arial" w:hAnsi="Arial" w:eastAsia="Times New Roman" w:cs="Arial"/>
          <w:lang w:val="id-ID" w:eastAsia="ar-SA"/>
        </w:rPr>
        <w:t>wa</w:t>
      </w:r>
      <w:r>
        <w:rPr>
          <w:rFonts w:ascii="Arial" w:hAnsi="Arial" w:eastAsia="Times New Roman" w:cs="Arial"/>
          <w:lang w:eastAsia="ar-SA"/>
        </w:rPr>
        <w:t>l</w:t>
      </w:r>
    </w:p>
    <w:p>
      <w:pPr>
        <w:pStyle w:val="6"/>
        <w:numPr>
          <w:ilvl w:val="3"/>
          <w:numId w:val="4"/>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Analisis hasil audit</w:t>
      </w:r>
    </w:p>
    <w:p>
      <w:pPr>
        <w:pStyle w:val="6"/>
        <w:numPr>
          <w:ilvl w:val="3"/>
          <w:numId w:val="4"/>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Tindak lanjut hasil audit</w:t>
      </w:r>
    </w:p>
    <w:p>
      <w:pPr>
        <w:pStyle w:val="6"/>
        <w:numPr>
          <w:ilvl w:val="3"/>
          <w:numId w:val="4"/>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Monitoring pelaksanaan tindak lanjut</w:t>
      </w:r>
    </w:p>
    <w:p>
      <w:pPr>
        <w:pStyle w:val="6"/>
        <w:numPr>
          <w:ilvl w:val="3"/>
          <w:numId w:val="4"/>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Menyusun laporan audit internal</w:t>
      </w:r>
    </w:p>
    <w:p>
      <w:pPr>
        <w:pStyle w:val="6"/>
        <w:numPr>
          <w:ilvl w:val="3"/>
          <w:numId w:val="4"/>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Penyampaian laporan hasil audit dan tindak lanjutnya</w:t>
      </w:r>
      <w:r>
        <w:rPr>
          <w:rFonts w:ascii="Arial" w:hAnsi="Arial" w:eastAsia="Times New Roman" w:cs="Arial"/>
          <w:lang w:eastAsia="ar-SA"/>
        </w:rPr>
        <w:tab/>
      </w:r>
    </w:p>
    <w:p>
      <w:pPr>
        <w:tabs>
          <w:tab w:val="center" w:pos="709"/>
          <w:tab w:val="right" w:pos="851"/>
        </w:tabs>
        <w:spacing w:line="360" w:lineRule="auto"/>
        <w:rPr>
          <w:rFonts w:ascii="Arial" w:hAnsi="Arial" w:eastAsia="Times New Roman" w:cs="Arial"/>
          <w:lang w:eastAsia="ar-SA"/>
        </w:rPr>
      </w:pPr>
    </w:p>
    <w:p>
      <w:pPr>
        <w:numPr>
          <w:ilvl w:val="0"/>
          <w:numId w:val="8"/>
        </w:numPr>
        <w:tabs>
          <w:tab w:val="center" w:pos="-371"/>
          <w:tab w:val="right" w:pos="-229"/>
        </w:tabs>
        <w:suppressAutoHyphens/>
        <w:autoSpaceDN w:val="0"/>
        <w:spacing w:after="120"/>
        <w:ind w:left="432" w:leftChars="0" w:hanging="432" w:firstLineChars="0"/>
        <w:textAlignment w:val="baseline"/>
        <w:rPr>
          <w:rFonts w:ascii="Arial" w:hAnsi="Arial" w:eastAsia="Times New Roman" w:cs="Arial"/>
          <w:b/>
          <w:lang w:val="id-ID" w:eastAsia="ar-SA"/>
        </w:rPr>
      </w:pPr>
      <w:r>
        <w:rPr>
          <w:rFonts w:ascii="Arial" w:hAnsi="Arial" w:eastAsia="Times New Roman" w:cs="Arial"/>
          <w:b/>
          <w:lang w:val="id-ID" w:eastAsia="ar-SA"/>
        </w:rPr>
        <w:t>Cara melakukan kegiatan:</w:t>
      </w:r>
    </w:p>
    <w:p>
      <w:pPr>
        <w:pStyle w:val="6"/>
        <w:numPr>
          <w:ilvl w:val="0"/>
          <w:numId w:val="9"/>
        </w:numPr>
        <w:tabs>
          <w:tab w:val="left" w:pos="0"/>
          <w:tab w:val="clear" w:pos="425"/>
        </w:tabs>
        <w:suppressAutoHyphens/>
        <w:autoSpaceDN w:val="0"/>
        <w:spacing w:after="120"/>
        <w:ind w:left="990" w:leftChars="0" w:hanging="270" w:firstLineChars="0"/>
        <w:textAlignment w:val="baseline"/>
        <w:rPr>
          <w:rFonts w:ascii="Arial" w:hAnsi="Arial" w:eastAsia="Times New Roman" w:cs="Arial"/>
          <w:lang w:val="id-ID" w:eastAsia="ar-SA"/>
        </w:rPr>
      </w:pPr>
      <w:r>
        <w:rPr>
          <w:rFonts w:ascii="Arial" w:hAnsi="Arial" w:eastAsia="Times New Roman" w:cs="Arial"/>
          <w:b/>
          <w:lang w:val="id-ID" w:eastAsia="ar-SA"/>
        </w:rPr>
        <w:t>Kriteria audit yang digunakan</w:t>
      </w:r>
      <w:r>
        <w:rPr>
          <w:rFonts w:ascii="Arial" w:hAnsi="Arial" w:eastAsia="Times New Roman" w:cs="Arial"/>
          <w:lang w:val="id-ID" w:eastAsia="ar-SA"/>
        </w:rPr>
        <w:t xml:space="preserve"> :</w:t>
      </w:r>
    </w:p>
    <w:p>
      <w:pPr>
        <w:pStyle w:val="6"/>
        <w:tabs>
          <w:tab w:val="center" w:pos="-371"/>
          <w:tab w:val="right" w:pos="-229"/>
        </w:tabs>
        <w:suppressAutoHyphens/>
        <w:autoSpaceDN w:val="0"/>
        <w:spacing w:after="120"/>
        <w:ind w:left="1080"/>
        <w:textAlignment w:val="baseline"/>
        <w:rPr>
          <w:rFonts w:ascii="Arial" w:hAnsi="Arial" w:eastAsia="Times New Roman" w:cs="Arial"/>
          <w:lang w:val="id-ID" w:eastAsia="ar-SA"/>
        </w:rPr>
      </w:pPr>
    </w:p>
    <w:tbl>
      <w:tblPr>
        <w:tblStyle w:val="5"/>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0"/>
        <w:gridCol w:w="1497"/>
        <w:gridCol w:w="1545"/>
        <w:gridCol w:w="1483"/>
        <w:gridCol w:w="1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Pelayanan</w:t>
            </w: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Lingkup</w:t>
            </w: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Objek Audit</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Kriteria</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Keterangan (bisa diisi dengan referensi yang digunakan)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UKM</w:t>
            </w: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Program Pengendalian Penyakit (P2)</w:t>
            </w: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val="id-ID" w:eastAsia="ar-SA"/>
              </w:rPr>
              <w:t xml:space="preserve">Capaian </w:t>
            </w:r>
            <w:r>
              <w:rPr>
                <w:rFonts w:ascii="Arial" w:hAnsi="Arial" w:eastAsia="Times New Roman" w:cs="Arial"/>
                <w:sz w:val="20"/>
                <w:szCs w:val="20"/>
                <w:lang w:eastAsia="ar-SA"/>
              </w:rPr>
              <w:t>Program Pengendalian Penyakit (P2)</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val="id-ID" w:eastAsia="ar-SA"/>
              </w:rPr>
              <w:t xml:space="preserve">Standar cakupan </w:t>
            </w:r>
            <w:r>
              <w:rPr>
                <w:rFonts w:ascii="Arial" w:hAnsi="Arial" w:eastAsia="Times New Roman" w:cs="Arial"/>
                <w:sz w:val="20"/>
                <w:szCs w:val="20"/>
                <w:lang w:eastAsia="ar-SA"/>
              </w:rPr>
              <w:t>Program Pengendalian Penyakit (P2)</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val="id-ID" w:eastAsia="ar-SA"/>
              </w:rPr>
              <w:t xml:space="preserve">Pelaksanaan Program </w:t>
            </w:r>
            <w:r>
              <w:rPr>
                <w:rFonts w:ascii="Arial" w:hAnsi="Arial" w:eastAsia="Times New Roman" w:cs="Arial"/>
                <w:sz w:val="20"/>
                <w:szCs w:val="20"/>
                <w:lang w:eastAsia="ar-SA"/>
              </w:rPr>
              <w:t>Pengendalian Penyakit (P2)</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val="id-ID" w:eastAsia="ar-SA"/>
              </w:rPr>
              <w:t>S</w:t>
            </w:r>
            <w:r>
              <w:rPr>
                <w:rFonts w:ascii="Arial" w:hAnsi="Arial" w:eastAsia="Times New Roman" w:cs="Arial"/>
                <w:sz w:val="20"/>
                <w:szCs w:val="20"/>
                <w:lang w:eastAsia="ar-SA"/>
              </w:rPr>
              <w:t>OP Pengendalian Penyakit (P2)</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UKP</w:t>
            </w: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Loket pendaftaran</w:t>
            </w: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Pelaksanaan proses pendaftaran</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SOP Pendaftaran</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Farmasi</w:t>
            </w: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Pelayanan Resep Rawat Jalan</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 xml:space="preserve">SOP pelayanan resep rawat jalan </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Administrasi Manajemen</w:t>
            </w: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eastAsia="ar-SA"/>
              </w:rPr>
              <w:t>Pemeliharaan alat</w:t>
            </w:r>
            <w:r>
              <w:rPr>
                <w:rFonts w:ascii="Arial" w:hAnsi="Arial" w:eastAsia="Times New Roman" w:cs="Arial"/>
                <w:sz w:val="20"/>
                <w:szCs w:val="20"/>
                <w:lang w:val="id-ID" w:eastAsia="ar-SA"/>
              </w:rPr>
              <w:t xml:space="preserve"> dan Barang</w:t>
            </w: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eastAsia="ar-SA"/>
              </w:rPr>
              <w:t>Perencanaan dan Pelaksanaan Pemeliharaan alat</w:t>
            </w:r>
            <w:r>
              <w:rPr>
                <w:rFonts w:ascii="Arial" w:hAnsi="Arial" w:eastAsia="Times New Roman" w:cs="Arial"/>
                <w:sz w:val="20"/>
                <w:szCs w:val="20"/>
                <w:lang w:val="id-ID" w:eastAsia="ar-SA"/>
              </w:rPr>
              <w:t xml:space="preserve"> dan Barang</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eastAsia="ar-SA"/>
              </w:rPr>
              <w:t>Bukti pemeliharaan alat</w:t>
            </w:r>
            <w:r>
              <w:rPr>
                <w:rFonts w:ascii="Arial" w:hAnsi="Arial" w:eastAsia="Times New Roman" w:cs="Arial"/>
                <w:sz w:val="20"/>
                <w:szCs w:val="20"/>
                <w:lang w:val="id-ID" w:eastAsia="ar-SA"/>
              </w:rPr>
              <w:t xml:space="preserve"> dan Barang</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bl>
    <w:p>
      <w:pPr>
        <w:pStyle w:val="6"/>
        <w:tabs>
          <w:tab w:val="center" w:pos="-371"/>
          <w:tab w:val="right" w:pos="-229"/>
        </w:tabs>
        <w:suppressAutoHyphens/>
        <w:autoSpaceDN w:val="0"/>
        <w:spacing w:after="120"/>
        <w:ind w:left="1080"/>
        <w:textAlignment w:val="baseline"/>
        <w:rPr>
          <w:rFonts w:ascii="Arial" w:hAnsi="Arial" w:eastAsia="Times New Roman" w:cs="Arial"/>
          <w:lang w:val="id-ID" w:eastAsia="ar-SA"/>
        </w:rPr>
      </w:pPr>
    </w:p>
    <w:p>
      <w:pPr>
        <w:pStyle w:val="6"/>
        <w:numPr>
          <w:ilvl w:val="0"/>
          <w:numId w:val="9"/>
        </w:numPr>
        <w:tabs>
          <w:tab w:val="center" w:pos="-371"/>
          <w:tab w:val="right" w:pos="-229"/>
          <w:tab w:val="clear" w:pos="425"/>
        </w:tabs>
        <w:suppressAutoHyphens/>
        <w:autoSpaceDN w:val="0"/>
        <w:spacing w:line="360" w:lineRule="auto"/>
        <w:ind w:left="990" w:leftChars="0" w:hanging="270" w:firstLineChars="0"/>
        <w:textAlignment w:val="baseline"/>
        <w:rPr>
          <w:rFonts w:ascii="Arial" w:hAnsi="Arial" w:eastAsia="Times New Roman" w:cs="Arial"/>
          <w:b/>
          <w:lang w:val="id-ID" w:eastAsia="ar-SA"/>
        </w:rPr>
      </w:pPr>
      <w:r>
        <w:rPr>
          <w:rFonts w:ascii="Arial" w:hAnsi="Arial" w:eastAsia="Times New Roman" w:cs="Arial"/>
          <w:b/>
          <w:lang w:val="id-ID" w:eastAsia="ar-SA"/>
        </w:rPr>
        <w:t>Metoda audit:</w:t>
      </w:r>
    </w:p>
    <w:p>
      <w:pPr>
        <w:pStyle w:val="6"/>
        <w:tabs>
          <w:tab w:val="center" w:pos="-371"/>
          <w:tab w:val="right" w:pos="-229"/>
        </w:tabs>
        <w:suppressAutoHyphens/>
        <w:autoSpaceDN w:val="0"/>
        <w:spacing w:line="360" w:lineRule="auto"/>
        <w:ind w:left="990"/>
        <w:jc w:val="both"/>
        <w:textAlignment w:val="baseline"/>
        <w:rPr>
          <w:rFonts w:ascii="Arial" w:hAnsi="Arial" w:eastAsia="Times New Roman" w:cs="Arial"/>
          <w:lang w:eastAsia="ar-SA"/>
        </w:rPr>
      </w:pPr>
      <w:r>
        <w:rPr>
          <w:rFonts w:ascii="Arial" w:hAnsi="Arial" w:eastAsia="Times New Roman" w:cs="Arial"/>
          <w:lang w:val="id-ID" w:eastAsia="ar-SA"/>
        </w:rPr>
        <w:t xml:space="preserve">Metoda dalam pelaksanaan </w:t>
      </w:r>
      <w:r>
        <w:rPr>
          <w:rFonts w:ascii="Arial" w:hAnsi="Arial" w:eastAsia="Times New Roman" w:cs="Arial"/>
          <w:lang w:eastAsia="ar-SA"/>
        </w:rPr>
        <w:t xml:space="preserve"> </w:t>
      </w:r>
      <w:r>
        <w:rPr>
          <w:rFonts w:ascii="Arial" w:hAnsi="Arial" w:eastAsia="Times New Roman" w:cs="Arial"/>
          <w:lang w:val="id-ID" w:eastAsia="ar-SA"/>
        </w:rPr>
        <w:t>audit internal adalah</w:t>
      </w:r>
      <w:r>
        <w:rPr>
          <w:rFonts w:ascii="Arial" w:hAnsi="Arial" w:eastAsia="Times New Roman" w:cs="Arial"/>
          <w:lang w:eastAsia="ar-SA"/>
        </w:rPr>
        <w:t xml:space="preserve"> </w:t>
      </w:r>
      <w:r>
        <w:rPr>
          <w:rFonts w:ascii="Arial" w:hAnsi="Arial" w:eastAsia="Times New Roman" w:cs="Arial"/>
          <w:lang w:val="id-ID" w:eastAsia="ar-SA"/>
        </w:rPr>
        <w:t>:</w:t>
      </w:r>
      <w:r>
        <w:rPr>
          <w:rFonts w:ascii="Arial" w:hAnsi="Arial" w:eastAsia="Times New Roman" w:cs="Arial"/>
          <w:lang w:eastAsia="ar-SA"/>
        </w:rPr>
        <w:t xml:space="preserve"> Observasi, wawancara, dan melihat dokumen dan rekaman yang ada.</w:t>
      </w:r>
    </w:p>
    <w:p>
      <w:pPr>
        <w:pStyle w:val="6"/>
        <w:tabs>
          <w:tab w:val="center" w:pos="-371"/>
          <w:tab w:val="right" w:pos="-229"/>
        </w:tabs>
        <w:suppressAutoHyphens/>
        <w:autoSpaceDN w:val="0"/>
        <w:spacing w:line="360" w:lineRule="auto"/>
        <w:ind w:left="1080"/>
        <w:textAlignment w:val="baseline"/>
        <w:rPr>
          <w:rFonts w:ascii="Arial" w:hAnsi="Arial" w:eastAsia="Times New Roman" w:cs="Arial"/>
          <w:lang w:eastAsia="ar-SA"/>
        </w:rPr>
      </w:pPr>
    </w:p>
    <w:p>
      <w:pPr>
        <w:pStyle w:val="6"/>
        <w:numPr>
          <w:ilvl w:val="1"/>
          <w:numId w:val="4"/>
        </w:numPr>
        <w:tabs>
          <w:tab w:val="center" w:pos="-371"/>
          <w:tab w:val="right" w:pos="-229"/>
        </w:tabs>
        <w:suppressAutoHyphens/>
        <w:autoSpaceDN w:val="0"/>
        <w:spacing w:line="360" w:lineRule="auto"/>
        <w:ind w:left="990" w:hanging="270"/>
        <w:textAlignment w:val="baseline"/>
        <w:rPr>
          <w:rFonts w:ascii="Arial" w:hAnsi="Arial" w:eastAsia="Times New Roman" w:cs="Arial"/>
          <w:b/>
          <w:lang w:eastAsia="ar-SA"/>
        </w:rPr>
      </w:pPr>
      <w:r>
        <w:rPr>
          <w:rFonts w:ascii="Arial" w:hAnsi="Arial" w:eastAsia="Times New Roman" w:cs="Arial"/>
          <w:b/>
          <w:lang w:eastAsia="ar-SA"/>
        </w:rPr>
        <w:t>Instrumen audit:</w:t>
      </w:r>
    </w:p>
    <w:p>
      <w:pPr>
        <w:pStyle w:val="6"/>
        <w:tabs>
          <w:tab w:val="center" w:pos="-371"/>
          <w:tab w:val="right" w:pos="-229"/>
        </w:tabs>
        <w:suppressAutoHyphens/>
        <w:autoSpaceDN w:val="0"/>
        <w:spacing w:line="360" w:lineRule="auto"/>
        <w:ind w:left="990"/>
        <w:jc w:val="both"/>
        <w:textAlignment w:val="baseline"/>
        <w:rPr>
          <w:rFonts w:ascii="Arial" w:hAnsi="Arial" w:eastAsia="Times New Roman" w:cs="Arial"/>
          <w:lang w:eastAsia="ar-SA"/>
        </w:rPr>
      </w:pPr>
      <w:r>
        <w:rPr>
          <w:rFonts w:ascii="Arial" w:hAnsi="Arial" w:eastAsia="Times New Roman" w:cs="Arial"/>
          <w:lang w:eastAsia="ar-SA"/>
        </w:rPr>
        <w:t>Instrumen yang digunakan dalam melakukan audit internal meliputi :</w:t>
      </w:r>
    </w:p>
    <w:p>
      <w:pPr>
        <w:pStyle w:val="6"/>
        <w:tabs>
          <w:tab w:val="center" w:pos="-11"/>
          <w:tab w:val="right" w:pos="131"/>
        </w:tabs>
        <w:suppressAutoHyphens/>
        <w:autoSpaceDN w:val="0"/>
        <w:spacing w:line="360" w:lineRule="auto"/>
        <w:ind w:left="990"/>
        <w:contextualSpacing w:val="0"/>
        <w:textAlignment w:val="baseline"/>
        <w:rPr>
          <w:rFonts w:ascii="Arial" w:hAnsi="Arial" w:eastAsia="Times New Roman" w:cs="Arial"/>
          <w:lang w:eastAsia="ar-SA"/>
        </w:rPr>
      </w:pPr>
      <w:r>
        <w:rPr>
          <w:rFonts w:ascii="Arial" w:hAnsi="Arial" w:eastAsia="Times New Roman" w:cs="Arial"/>
          <w:lang w:eastAsia="ar-SA"/>
        </w:rPr>
        <w:t>1). Kuesioner  untuk wawancara</w:t>
      </w:r>
    </w:p>
    <w:p>
      <w:pPr>
        <w:pStyle w:val="6"/>
        <w:tabs>
          <w:tab w:val="center" w:pos="-11"/>
          <w:tab w:val="right" w:pos="131"/>
        </w:tabs>
        <w:suppressAutoHyphens/>
        <w:autoSpaceDN w:val="0"/>
        <w:spacing w:line="360" w:lineRule="auto"/>
        <w:ind w:left="990"/>
        <w:contextualSpacing w:val="0"/>
        <w:textAlignment w:val="baseline"/>
        <w:rPr>
          <w:rFonts w:ascii="Arial" w:hAnsi="Arial" w:eastAsia="Times New Roman" w:cs="Arial"/>
          <w:lang w:eastAsia="ar-SA"/>
        </w:rPr>
      </w:pPr>
      <w:r>
        <w:rPr>
          <w:rFonts w:ascii="Arial" w:hAnsi="Arial" w:eastAsia="Times New Roman" w:cs="Arial"/>
          <w:lang w:eastAsia="ar-SA"/>
        </w:rPr>
        <w:t>2). Panduan observasi</w:t>
      </w:r>
    </w:p>
    <w:p>
      <w:pPr>
        <w:pStyle w:val="6"/>
        <w:tabs>
          <w:tab w:val="center" w:pos="-11"/>
          <w:tab w:val="right" w:pos="131"/>
        </w:tabs>
        <w:suppressAutoHyphens/>
        <w:autoSpaceDN w:val="0"/>
        <w:spacing w:line="360" w:lineRule="auto"/>
        <w:ind w:left="990"/>
        <w:contextualSpacing w:val="0"/>
        <w:jc w:val="both"/>
        <w:textAlignment w:val="baseline"/>
        <w:rPr>
          <w:rFonts w:ascii="Arial" w:hAnsi="Arial" w:eastAsia="Times New Roman" w:cs="Arial"/>
          <w:lang w:eastAsia="ar-SA"/>
        </w:rPr>
      </w:pPr>
      <w:r>
        <w:rPr>
          <w:rFonts w:ascii="Arial" w:hAnsi="Arial" w:eastAsia="Times New Roman" w:cs="Arial"/>
          <w:lang w:eastAsia="ar-SA"/>
        </w:rPr>
        <w:t>Instrumen audit tersebut disusun pada saat menyusun kerangka acuan kegiatan audit internal sesuai dengan yang direncanakan</w:t>
      </w:r>
    </w:p>
    <w:p>
      <w:pPr>
        <w:tabs>
          <w:tab w:val="center" w:pos="-371"/>
          <w:tab w:val="right" w:pos="-229"/>
        </w:tabs>
        <w:suppressAutoHyphens/>
        <w:autoSpaceDN w:val="0"/>
        <w:spacing w:line="360" w:lineRule="auto"/>
        <w:textAlignment w:val="baseline"/>
        <w:rPr>
          <w:rFonts w:ascii="Arial" w:hAnsi="Arial" w:eastAsia="Times New Roman" w:cs="Arial"/>
          <w:lang w:eastAsia="ar-SA"/>
        </w:rPr>
      </w:pPr>
    </w:p>
    <w:p>
      <w:pPr>
        <w:numPr>
          <w:ilvl w:val="0"/>
          <w:numId w:val="10"/>
        </w:numPr>
        <w:tabs>
          <w:tab w:val="center" w:pos="-371"/>
          <w:tab w:val="right" w:pos="-229"/>
        </w:tabs>
        <w:suppressAutoHyphens/>
        <w:autoSpaceDN w:val="0"/>
        <w:spacing w:line="360" w:lineRule="auto"/>
        <w:ind w:left="432" w:leftChars="0" w:hanging="432" w:firstLineChars="0"/>
        <w:textAlignment w:val="baseline"/>
        <w:rPr>
          <w:rFonts w:ascii="Arial" w:hAnsi="Arial" w:eastAsia="Times New Roman" w:cs="Arial"/>
          <w:b/>
          <w:lang w:val="id-ID" w:eastAsia="ar-SA"/>
        </w:rPr>
      </w:pPr>
      <w:r>
        <w:rPr>
          <w:rFonts w:ascii="Arial" w:hAnsi="Arial" w:eastAsia="Times New Roman" w:cs="Arial"/>
          <w:b/>
          <w:lang w:val="id-ID" w:eastAsia="ar-SA"/>
        </w:rPr>
        <w:t>Sasaran/Objek audit:</w:t>
      </w:r>
    </w:p>
    <w:p>
      <w:pPr>
        <w:tabs>
          <w:tab w:val="center" w:pos="709"/>
          <w:tab w:val="right" w:pos="851"/>
        </w:tabs>
        <w:spacing w:line="360" w:lineRule="auto"/>
        <w:ind w:left="1080" w:hanging="371"/>
        <w:rPr>
          <w:rFonts w:ascii="Arial" w:hAnsi="Arial" w:eastAsia="Times New Roman" w:cs="Arial"/>
          <w:lang w:eastAsia="ar-SA"/>
        </w:rPr>
      </w:pPr>
      <w:r>
        <w:rPr>
          <w:rFonts w:ascii="Arial" w:hAnsi="Arial" w:eastAsia="Times New Roman" w:cs="Arial"/>
          <w:lang w:eastAsia="ar-SA"/>
        </w:rPr>
        <w:t xml:space="preserve">Terlaksananya audit </w:t>
      </w:r>
      <w:r>
        <w:rPr>
          <w:rFonts w:ascii="Arial" w:hAnsi="Arial" w:eastAsia="Times New Roman" w:cs="Arial"/>
          <w:lang w:val="id-ID" w:eastAsia="ar-SA"/>
        </w:rPr>
        <w:t xml:space="preserve"> </w:t>
      </w:r>
      <w:r>
        <w:rPr>
          <w:rFonts w:ascii="Arial" w:hAnsi="Arial" w:eastAsia="Times New Roman" w:cs="Arial"/>
          <w:lang w:eastAsia="ar-SA"/>
        </w:rPr>
        <w:t xml:space="preserve">Pelayanan UKM : </w:t>
      </w:r>
    </w:p>
    <w:p>
      <w:pPr>
        <w:pStyle w:val="6"/>
        <w:numPr>
          <w:ilvl w:val="0"/>
          <w:numId w:val="7"/>
        </w:numPr>
        <w:tabs>
          <w:tab w:val="center" w:pos="709"/>
          <w:tab w:val="right" w:pos="851"/>
        </w:tabs>
        <w:spacing w:line="360" w:lineRule="auto"/>
        <w:ind w:left="1260" w:hanging="540"/>
        <w:rPr>
          <w:rFonts w:ascii="Arial" w:hAnsi="Arial" w:eastAsia="Times New Roman" w:cs="Arial"/>
          <w:lang w:eastAsia="ar-SA"/>
        </w:rPr>
      </w:pPr>
      <w:r>
        <w:rPr>
          <w:rFonts w:ascii="Arial" w:hAnsi="Arial" w:eastAsia="Times New Roman" w:cs="Arial"/>
          <w:lang w:val="id-ID" w:eastAsia="ar-SA"/>
        </w:rPr>
        <w:t xml:space="preserve">Program </w:t>
      </w:r>
      <w:r>
        <w:rPr>
          <w:rFonts w:ascii="Arial" w:hAnsi="Arial" w:eastAsia="Times New Roman" w:cs="Arial"/>
          <w:lang w:eastAsia="ar-SA"/>
        </w:rPr>
        <w:t xml:space="preserve">Pengendalian Penyakit (P2) : Capaian Program Pengendalian Penyakit (P2) dan pelaksanaan </w:t>
      </w:r>
      <w:r>
        <w:rPr>
          <w:rFonts w:ascii="Arial" w:hAnsi="Arial" w:eastAsia="Times New Roman" w:cs="Arial"/>
          <w:lang w:val="id-ID" w:eastAsia="ar-SA"/>
        </w:rPr>
        <w:t xml:space="preserve">Program </w:t>
      </w:r>
      <w:r>
        <w:rPr>
          <w:rFonts w:ascii="Arial" w:hAnsi="Arial" w:eastAsia="Times New Roman" w:cs="Arial"/>
          <w:lang w:eastAsia="ar-SA"/>
        </w:rPr>
        <w:t>Pengendalian Penyakit (P2)</w:t>
      </w:r>
    </w:p>
    <w:p>
      <w:pPr>
        <w:tabs>
          <w:tab w:val="center" w:pos="709"/>
          <w:tab w:val="right" w:pos="851"/>
        </w:tabs>
        <w:spacing w:line="360" w:lineRule="auto"/>
        <w:ind w:left="1080" w:hanging="371"/>
        <w:rPr>
          <w:rFonts w:ascii="Arial" w:hAnsi="Arial" w:eastAsia="Times New Roman" w:cs="Arial"/>
          <w:lang w:eastAsia="ar-SA"/>
        </w:rPr>
      </w:pPr>
    </w:p>
    <w:p>
      <w:pPr>
        <w:tabs>
          <w:tab w:val="center" w:pos="709"/>
          <w:tab w:val="right" w:pos="851"/>
        </w:tabs>
        <w:spacing w:line="360" w:lineRule="auto"/>
        <w:ind w:left="1080" w:hanging="371"/>
        <w:rPr>
          <w:rFonts w:ascii="Arial" w:hAnsi="Arial" w:eastAsia="Times New Roman" w:cs="Arial"/>
          <w:lang w:eastAsia="ar-SA"/>
        </w:rPr>
      </w:pPr>
    </w:p>
    <w:p>
      <w:pPr>
        <w:tabs>
          <w:tab w:val="center" w:pos="709"/>
          <w:tab w:val="right" w:pos="851"/>
        </w:tabs>
        <w:spacing w:line="360" w:lineRule="auto"/>
        <w:ind w:left="1080" w:hanging="371"/>
        <w:rPr>
          <w:rFonts w:ascii="Arial" w:hAnsi="Arial" w:eastAsia="Times New Roman" w:cs="Arial"/>
          <w:lang w:eastAsia="ar-SA"/>
        </w:rPr>
      </w:pPr>
      <w:r>
        <w:rPr>
          <w:rFonts w:ascii="Arial" w:hAnsi="Arial" w:eastAsia="Times New Roman" w:cs="Arial"/>
          <w:lang w:eastAsia="ar-SA"/>
        </w:rPr>
        <w:t xml:space="preserve">Terlaksananya audit </w:t>
      </w:r>
      <w:r>
        <w:rPr>
          <w:rFonts w:ascii="Arial" w:hAnsi="Arial" w:eastAsia="Times New Roman" w:cs="Arial"/>
          <w:lang w:val="id-ID" w:eastAsia="ar-SA"/>
        </w:rPr>
        <w:t xml:space="preserve"> </w:t>
      </w:r>
      <w:r>
        <w:rPr>
          <w:rFonts w:ascii="Arial" w:hAnsi="Arial" w:eastAsia="Times New Roman" w:cs="Arial"/>
          <w:lang w:eastAsia="ar-SA"/>
        </w:rPr>
        <w:t>Pelayanan UKP :</w:t>
      </w:r>
      <w:r>
        <w:rPr>
          <w:rFonts w:ascii="Arial" w:hAnsi="Arial" w:eastAsia="Times New Roman" w:cs="Arial"/>
          <w:lang w:val="id-ID" w:eastAsia="ar-SA"/>
        </w:rPr>
        <w:tab/>
      </w:r>
      <w:r>
        <w:rPr>
          <w:rFonts w:ascii="Arial" w:hAnsi="Arial" w:eastAsia="Times New Roman" w:cs="Arial"/>
          <w:lang w:eastAsia="ar-SA"/>
        </w:rPr>
        <w:tab/>
      </w:r>
    </w:p>
    <w:p>
      <w:pPr>
        <w:tabs>
          <w:tab w:val="center" w:pos="709"/>
          <w:tab w:val="right" w:pos="851"/>
        </w:tabs>
        <w:spacing w:line="360" w:lineRule="auto"/>
        <w:ind w:left="1080" w:hanging="1080"/>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  Loket pendaftaran</w:t>
      </w:r>
      <w:r>
        <w:rPr>
          <w:rFonts w:ascii="Arial" w:hAnsi="Arial" w:eastAsia="Times New Roman" w:cs="Arial"/>
          <w:lang w:eastAsia="ar-SA"/>
        </w:rPr>
        <w:tab/>
      </w:r>
      <w:r>
        <w:rPr>
          <w:rFonts w:ascii="Arial" w:hAnsi="Arial" w:eastAsia="Times New Roman" w:cs="Arial"/>
          <w:lang w:eastAsia="ar-SA"/>
        </w:rPr>
        <w:t>: kelengkapan SOP dan proses pendaftaran</w:t>
      </w:r>
    </w:p>
    <w:p>
      <w:pPr>
        <w:tabs>
          <w:tab w:val="center" w:pos="709"/>
          <w:tab w:val="right" w:pos="851"/>
        </w:tabs>
        <w:spacing w:line="360" w:lineRule="auto"/>
        <w:ind w:left="1080" w:hanging="1080"/>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  Farmasi</w:t>
      </w:r>
      <w:r>
        <w:rPr>
          <w:rFonts w:ascii="Arial" w:hAnsi="Arial" w:eastAsia="Times New Roman" w:cs="Arial"/>
          <w:lang w:eastAsia="ar-SA"/>
        </w:rPr>
        <w:tab/>
      </w:r>
      <w:r>
        <w:rPr>
          <w:rFonts w:ascii="Arial" w:hAnsi="Arial" w:eastAsia="Times New Roman" w:cs="Arial"/>
          <w:lang w:eastAsia="ar-SA"/>
        </w:rPr>
        <w:tab/>
      </w:r>
      <w:r>
        <w:rPr>
          <w:rFonts w:hint="default" w:ascii="Arial" w:hAnsi="Arial" w:eastAsia="Times New Roman" w:cs="Arial"/>
          <w:lang w:val="en-US" w:eastAsia="ar-SA"/>
        </w:rPr>
        <w:tab/>
      </w:r>
      <w:r>
        <w:rPr>
          <w:rFonts w:ascii="Arial" w:hAnsi="Arial" w:eastAsia="Times New Roman" w:cs="Arial"/>
          <w:lang w:eastAsia="ar-SA"/>
        </w:rPr>
        <w:t>: pelayanan resep rawat jalan</w:t>
      </w:r>
    </w:p>
    <w:p>
      <w:pPr>
        <w:tabs>
          <w:tab w:val="center" w:pos="709"/>
          <w:tab w:val="right" w:pos="851"/>
        </w:tabs>
        <w:spacing w:line="360" w:lineRule="auto"/>
        <w:ind w:left="1080" w:hanging="371"/>
        <w:rPr>
          <w:rFonts w:ascii="Arial" w:hAnsi="Arial" w:eastAsia="Times New Roman" w:cs="Arial"/>
          <w:lang w:eastAsia="ar-SA"/>
        </w:rPr>
      </w:pPr>
      <w:r>
        <w:rPr>
          <w:rFonts w:ascii="Arial" w:hAnsi="Arial" w:eastAsia="Times New Roman" w:cs="Arial"/>
          <w:lang w:eastAsia="ar-SA"/>
        </w:rPr>
        <w:t xml:space="preserve">Terlaksananya audit Administrasi manajemen : </w:t>
      </w:r>
    </w:p>
    <w:p>
      <w:pPr>
        <w:tabs>
          <w:tab w:val="center" w:pos="709"/>
          <w:tab w:val="right" w:pos="851"/>
        </w:tabs>
        <w:spacing w:line="360" w:lineRule="auto"/>
        <w:ind w:left="720" w:leftChars="200" w:hanging="240" w:hangingChars="100"/>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 Pemeliharaan alat dan barang : perencanaan dan pelaksanaan, pemeliharaan alat dan barang</w:t>
      </w:r>
    </w:p>
    <w:p>
      <w:pPr>
        <w:rPr>
          <w:rFonts w:ascii="Arial" w:hAnsi="Arial" w:eastAsia="Times New Roman" w:cs="Arial"/>
          <w:lang w:eastAsia="ar-SA"/>
        </w:rPr>
      </w:pPr>
      <w:r>
        <w:rPr>
          <w:rFonts w:ascii="Arial" w:hAnsi="Arial" w:eastAsia="Times New Roman" w:cs="Arial"/>
          <w:lang w:eastAsia="ar-SA"/>
        </w:rPr>
        <w:br w:type="page"/>
      </w:r>
    </w:p>
    <w:p>
      <w:pPr>
        <w:numPr>
          <w:ilvl w:val="0"/>
          <w:numId w:val="11"/>
        </w:numPr>
        <w:tabs>
          <w:tab w:val="center" w:pos="-371"/>
          <w:tab w:val="right" w:pos="-229"/>
        </w:tabs>
        <w:suppressAutoHyphens/>
        <w:autoSpaceDN w:val="0"/>
        <w:spacing w:after="120"/>
        <w:ind w:left="432" w:leftChars="0" w:hanging="432" w:firstLineChars="0"/>
        <w:textAlignment w:val="baseline"/>
        <w:rPr>
          <w:rFonts w:ascii="Arial" w:hAnsi="Arial" w:cs="Arial"/>
          <w:b/>
        </w:rPr>
      </w:pPr>
      <w:r>
        <w:rPr>
          <w:rFonts w:ascii="Arial" w:hAnsi="Arial" w:eastAsia="Times New Roman" w:cs="Arial"/>
          <w:b/>
          <w:lang w:val="id-ID" w:eastAsia="ar-SA"/>
        </w:rPr>
        <w:t>Jadwal dan alokasi waktu</w:t>
      </w:r>
      <w:r>
        <w:rPr>
          <w:rFonts w:ascii="Arial" w:hAnsi="Arial" w:eastAsia="Times New Roman" w:cs="Arial"/>
          <w:b/>
          <w:lang w:eastAsia="ar-SA"/>
        </w:rPr>
        <w:t xml:space="preserve"> </w:t>
      </w:r>
    </w:p>
    <w:p>
      <w:pPr>
        <w:tabs>
          <w:tab w:val="center" w:pos="-371"/>
          <w:tab w:val="right" w:pos="-229"/>
        </w:tabs>
        <w:suppressAutoHyphens/>
        <w:autoSpaceDN w:val="0"/>
        <w:spacing w:after="120"/>
        <w:ind w:left="851"/>
        <w:textAlignment w:val="baseline"/>
        <w:rPr>
          <w:rFonts w:ascii="Arial" w:hAnsi="Arial" w:eastAsia="Times New Roman" w:cs="Arial"/>
          <w:b/>
          <w:lang w:eastAsia="ar-SA"/>
        </w:rPr>
      </w:pPr>
    </w:p>
    <w:tbl>
      <w:tblPr>
        <w:tblStyle w:val="3"/>
        <w:tblW w:w="10026" w:type="dxa"/>
        <w:tblInd w:w="-1244" w:type="dxa"/>
        <w:tblLayout w:type="fixed"/>
        <w:tblCellMar>
          <w:top w:w="0" w:type="dxa"/>
          <w:left w:w="10" w:type="dxa"/>
          <w:bottom w:w="0" w:type="dxa"/>
          <w:right w:w="10" w:type="dxa"/>
        </w:tblCellMar>
      </w:tblPr>
      <w:tblGrid>
        <w:gridCol w:w="1515"/>
        <w:gridCol w:w="1515"/>
        <w:gridCol w:w="303"/>
        <w:gridCol w:w="360"/>
        <w:gridCol w:w="1980"/>
        <w:gridCol w:w="360"/>
        <w:gridCol w:w="360"/>
        <w:gridCol w:w="360"/>
        <w:gridCol w:w="360"/>
        <w:gridCol w:w="360"/>
        <w:gridCol w:w="360"/>
        <w:gridCol w:w="360"/>
        <w:gridCol w:w="360"/>
        <w:gridCol w:w="1473"/>
      </w:tblGrid>
      <w:tr>
        <w:tblPrEx>
          <w:tblCellMar>
            <w:top w:w="0" w:type="dxa"/>
            <w:left w:w="10" w:type="dxa"/>
            <w:bottom w:w="0" w:type="dxa"/>
            <w:right w:w="10" w:type="dxa"/>
          </w:tblCellMar>
        </w:tblPrEx>
        <w:trPr>
          <w:trHeight w:val="568" w:hRule="atLeast"/>
        </w:trPr>
        <w:tc>
          <w:tcPr>
            <w:tcW w:w="1515" w:type="dxa"/>
            <w:tcBorders>
              <w:top w:val="single" w:color="000000" w:sz="4" w:space="0"/>
              <w:left w:val="single" w:color="000000" w:sz="4" w:space="0"/>
              <w:bottom w:val="single" w:color="000000" w:sz="4" w:space="0"/>
              <w:right w:val="single" w:color="000000" w:sz="4" w:space="0"/>
            </w:tcBorders>
          </w:tcPr>
          <w:p>
            <w:pPr>
              <w:ind w:left="743"/>
              <w:jc w:val="center"/>
              <w:rPr>
                <w:rFonts w:ascii="Arial" w:hAnsi="Arial" w:eastAsia="Times New Roman" w:cs="Arial"/>
                <w:sz w:val="20"/>
                <w:szCs w:val="20"/>
              </w:rPr>
            </w:pPr>
          </w:p>
        </w:tc>
        <w:tc>
          <w:tcPr>
            <w:tcW w:w="8511" w:type="dxa"/>
            <w:gridSpan w:val="13"/>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ind w:left="743"/>
              <w:jc w:val="center"/>
              <w:rPr>
                <w:rFonts w:ascii="Arial" w:hAnsi="Arial" w:eastAsia="Times New Roman" w:cs="Arial"/>
                <w:sz w:val="20"/>
                <w:szCs w:val="20"/>
              </w:rPr>
            </w:pPr>
            <w:r>
              <w:rPr>
                <w:rFonts w:ascii="Arial" w:hAnsi="Arial" w:eastAsia="Times New Roman" w:cs="Arial"/>
                <w:sz w:val="20"/>
                <w:szCs w:val="20"/>
              </w:rPr>
              <w:t>JADWAL KEGIATAN AUDIT INTERNAL</w:t>
            </w:r>
          </w:p>
          <w:p>
            <w:pPr>
              <w:jc w:val="center"/>
              <w:rPr>
                <w:rFonts w:ascii="Arial" w:hAnsi="Arial" w:eastAsia="Times New Roman" w:cs="Arial"/>
                <w:sz w:val="20"/>
                <w:szCs w:val="20"/>
              </w:rPr>
            </w:pPr>
            <w:r>
              <w:rPr>
                <w:rFonts w:ascii="Arial" w:hAnsi="Arial" w:eastAsia="Times New Roman" w:cs="Arial"/>
                <w:sz w:val="20"/>
                <w:szCs w:val="20"/>
              </w:rPr>
              <w:t>TAHUN 2024</w:t>
            </w:r>
          </w:p>
        </w:tc>
      </w:tr>
      <w:tr>
        <w:tblPrEx>
          <w:tblCellMar>
            <w:top w:w="0" w:type="dxa"/>
            <w:left w:w="10" w:type="dxa"/>
            <w:bottom w:w="0" w:type="dxa"/>
            <w:right w:w="10" w:type="dxa"/>
          </w:tblCellMar>
        </w:tblPrEx>
        <w:trPr>
          <w:trHeight w:val="617" w:hRule="atLeast"/>
        </w:trPr>
        <w:tc>
          <w:tcPr>
            <w:tcW w:w="1515" w:type="dxa"/>
            <w:tcBorders>
              <w:top w:val="single" w:color="000000" w:sz="4" w:space="0"/>
              <w:left w:val="single" w:color="000000" w:sz="4" w:space="0"/>
              <w:bottom w:val="single" w:color="000000" w:sz="4" w:space="0"/>
              <w:right w:val="single" w:color="000000" w:sz="4" w:space="0"/>
            </w:tcBorders>
          </w:tcPr>
          <w:p>
            <w:pPr>
              <w:jc w:val="center"/>
              <w:rPr>
                <w:rFonts w:ascii="Arial" w:hAnsi="Arial" w:eastAsia="Times New Roman" w:cs="Arial"/>
                <w:iCs/>
                <w:sz w:val="20"/>
                <w:szCs w:val="20"/>
                <w:lang w:val="id-ID"/>
              </w:rPr>
            </w:pPr>
            <w:r>
              <w:rPr>
                <w:rFonts w:ascii="Arial" w:hAnsi="Arial" w:eastAsia="Times New Roman" w:cs="Arial"/>
                <w:iCs/>
                <w:sz w:val="20"/>
                <w:szCs w:val="20"/>
                <w:lang w:val="id-ID"/>
              </w:rPr>
              <w:t>Kegiatan</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cs="Arial"/>
                <w:sz w:val="20"/>
                <w:szCs w:val="20"/>
              </w:rPr>
            </w:pPr>
            <w:r>
              <w:rPr>
                <w:rFonts w:ascii="Arial" w:hAnsi="Arial" w:eastAsia="Times New Roman" w:cs="Arial"/>
                <w:iCs/>
                <w:sz w:val="20"/>
                <w:szCs w:val="20"/>
                <w:lang w:val="id-ID"/>
              </w:rPr>
              <w:t xml:space="preserve">UNIT KERJA </w:t>
            </w:r>
            <w:r>
              <w:rPr>
                <w:rFonts w:ascii="Arial" w:hAnsi="Arial" w:eastAsia="Times New Roman" w:cs="Arial"/>
                <w:iCs/>
                <w:sz w:val="20"/>
                <w:szCs w:val="20"/>
              </w:rPr>
              <w:t>YANG DIAUDIT</w:t>
            </w: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JAN</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PEB</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MAR</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APR</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r>
              <w:rPr>
                <w:rFonts w:ascii="Arial" w:hAnsi="Arial" w:eastAsia="Times New Roman" w:cs="Arial"/>
                <w:iCs/>
                <w:sz w:val="20"/>
                <w:szCs w:val="20"/>
              </w:rPr>
              <w:t>M</w:t>
            </w:r>
          </w:p>
          <w:p>
            <w:pPr>
              <w:jc w:val="center"/>
              <w:rPr>
                <w:rFonts w:ascii="Arial" w:hAnsi="Arial" w:eastAsia="Times New Roman" w:cs="Arial"/>
                <w:iCs/>
                <w:sz w:val="20"/>
                <w:szCs w:val="20"/>
                <w:lang w:val="id-ID"/>
              </w:rPr>
            </w:pPr>
            <w:r>
              <w:rPr>
                <w:rFonts w:ascii="Arial" w:hAnsi="Arial" w:eastAsia="Times New Roman" w:cs="Arial"/>
                <w:iCs/>
                <w:sz w:val="20"/>
                <w:szCs w:val="20"/>
              </w:rPr>
              <w:t>E</w:t>
            </w:r>
          </w:p>
          <w:p>
            <w:pPr>
              <w:jc w:val="center"/>
              <w:rPr>
                <w:rFonts w:ascii="Arial" w:hAnsi="Arial" w:eastAsia="Times New Roman" w:cs="Arial"/>
                <w:iCs/>
                <w:sz w:val="20"/>
                <w:szCs w:val="20"/>
              </w:rPr>
            </w:pPr>
            <w:r>
              <w:rPr>
                <w:rFonts w:ascii="Arial" w:hAnsi="Arial" w:eastAsia="Times New Roman" w:cs="Arial"/>
                <w:iCs/>
                <w:sz w:val="20"/>
                <w:szCs w:val="20"/>
              </w:rPr>
              <w:t>I</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JUNI</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JULI</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AGT</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SEP</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OKT</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NOP</w:t>
            </w: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DES</w:t>
            </w:r>
          </w:p>
        </w:tc>
      </w:tr>
      <w:tr>
        <w:tblPrEx>
          <w:tblCellMar>
            <w:top w:w="0" w:type="dxa"/>
            <w:left w:w="10" w:type="dxa"/>
            <w:bottom w:w="0" w:type="dxa"/>
            <w:right w:w="10" w:type="dxa"/>
          </w:tblCellMar>
        </w:tblPrEx>
        <w:trPr>
          <w:trHeight w:val="617"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iCs/>
                <w:sz w:val="20"/>
                <w:szCs w:val="20"/>
                <w:lang w:val="id-ID"/>
              </w:rPr>
            </w:pPr>
            <w:r>
              <w:rPr>
                <w:rFonts w:ascii="Arial" w:hAnsi="Arial" w:eastAsia="Times New Roman" w:cs="Arial"/>
                <w:iCs/>
                <w:sz w:val="20"/>
                <w:szCs w:val="20"/>
                <w:lang w:val="id-ID"/>
              </w:rPr>
              <w:t>1. Penyusunan rencana program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X</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r>
      <w:tr>
        <w:tblPrEx>
          <w:tblCellMar>
            <w:top w:w="0" w:type="dxa"/>
            <w:left w:w="10" w:type="dxa"/>
            <w:bottom w:w="0" w:type="dxa"/>
            <w:right w:w="10" w:type="dxa"/>
          </w:tblCellMar>
        </w:tblPrEx>
        <w:trPr>
          <w:trHeight w:val="617"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iCs/>
                <w:sz w:val="20"/>
                <w:szCs w:val="20"/>
                <w:lang w:val="id-ID"/>
              </w:rPr>
            </w:pPr>
            <w:r>
              <w:rPr>
                <w:rFonts w:ascii="Arial" w:hAnsi="Arial" w:eastAsia="Times New Roman" w:cs="Arial"/>
                <w:iCs/>
                <w:sz w:val="20"/>
                <w:szCs w:val="20"/>
                <w:lang w:val="id-ID"/>
              </w:rPr>
              <w:t>2. Penyusunan Kerangka Acuan</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X</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r>
      <w:tr>
        <w:tblPrEx>
          <w:tblCellMar>
            <w:top w:w="0" w:type="dxa"/>
            <w:left w:w="10" w:type="dxa"/>
            <w:bottom w:w="0" w:type="dxa"/>
            <w:right w:w="10" w:type="dxa"/>
          </w:tblCellMar>
        </w:tblPrEx>
        <w:trPr>
          <w:trHeight w:val="617"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iCs/>
                <w:sz w:val="20"/>
                <w:szCs w:val="20"/>
                <w:lang w:val="id-ID"/>
              </w:rPr>
            </w:pPr>
            <w:r>
              <w:rPr>
                <w:rFonts w:ascii="Arial" w:hAnsi="Arial" w:eastAsia="Times New Roman" w:cs="Arial"/>
                <w:iCs/>
                <w:sz w:val="20"/>
                <w:szCs w:val="20"/>
                <w:lang w:val="id-ID"/>
              </w:rPr>
              <w:t>3. Pemberitahunan kepada unit yang akan diaudit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r>
      <w:tr>
        <w:tblPrEx>
          <w:tblCellMar>
            <w:top w:w="0" w:type="dxa"/>
            <w:left w:w="10" w:type="dxa"/>
            <w:bottom w:w="0" w:type="dxa"/>
            <w:right w:w="10" w:type="dxa"/>
          </w:tblCellMar>
        </w:tblPrEx>
        <w:trPr>
          <w:trHeight w:val="1320"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r>
              <w:rPr>
                <w:rFonts w:ascii="Arial" w:hAnsi="Arial" w:eastAsia="Times New Roman" w:cs="Arial"/>
                <w:sz w:val="20"/>
                <w:szCs w:val="20"/>
              </w:rPr>
              <w:t>4. Pelaksanaan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UKM</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UKP</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Administrasi Manajemen</w:t>
            </w: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ProgramPengendalian Penyakit (P2)</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Farmasi</w:t>
            </w:r>
          </w:p>
          <w:p>
            <w:pPr>
              <w:rPr>
                <w:rFonts w:ascii="Arial" w:hAnsi="Arial" w:eastAsia="Times New Roman" w:cs="Arial"/>
                <w:sz w:val="20"/>
                <w:szCs w:val="20"/>
              </w:rPr>
            </w:pPr>
            <w:r>
              <w:rPr>
                <w:rFonts w:ascii="Arial" w:hAnsi="Arial" w:eastAsia="Times New Roman" w:cs="Arial"/>
                <w:sz w:val="20"/>
                <w:szCs w:val="20"/>
              </w:rPr>
              <w:t>Loket Pendaftaran</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Pemeliharaan alat dan barang</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lang w:val="id-ID"/>
              </w:rPr>
              <w:t xml:space="preserve">Program </w:t>
            </w:r>
            <w:r>
              <w:rPr>
                <w:rFonts w:ascii="Arial" w:hAnsi="Arial" w:eastAsia="Times New Roman" w:cs="Arial"/>
                <w:sz w:val="20"/>
                <w:szCs w:val="20"/>
              </w:rPr>
              <w:t>Pengendalian Penyakit (P2)</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Farmasi</w:t>
            </w:r>
          </w:p>
          <w:p>
            <w:pPr>
              <w:rPr>
                <w:rFonts w:ascii="Arial" w:hAnsi="Arial" w:eastAsia="Times New Roman" w:cs="Arial"/>
                <w:sz w:val="20"/>
                <w:szCs w:val="20"/>
              </w:rPr>
            </w:pPr>
            <w:r>
              <w:rPr>
                <w:rFonts w:ascii="Arial" w:hAnsi="Arial" w:eastAsia="Times New Roman" w:cs="Arial"/>
                <w:sz w:val="20"/>
                <w:szCs w:val="20"/>
              </w:rPr>
              <w:t>Loket pendaftaran</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Pemeliharaan alat dan barang</w:t>
            </w:r>
          </w:p>
          <w:p>
            <w:pPr>
              <w:rPr>
                <w:rFonts w:ascii="Arial" w:hAnsi="Arial" w:eastAsia="Times New Roman" w:cs="Arial"/>
                <w:sz w:val="20"/>
                <w:szCs w:val="20"/>
              </w:rPr>
            </w:pPr>
          </w:p>
          <w:p>
            <w:pPr>
              <w:rPr>
                <w:rFonts w:ascii="Arial" w:hAnsi="Arial" w:eastAsia="Times New Roman" w:cs="Arial"/>
                <w:sz w:val="20"/>
                <w:szCs w:val="20"/>
              </w:rPr>
            </w:pP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Tim Audit</w:t>
            </w: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Tim 1 : Harema Yanti, A. Md. Keb dan Andrie Rona.P, S. Kl</w:t>
            </w:r>
          </w:p>
          <w:p>
            <w:pPr>
              <w:rPr>
                <w:rFonts w:ascii="Arial" w:hAnsi="Arial" w:eastAsia="Times New Roman" w:cs="Arial"/>
                <w:sz w:val="20"/>
                <w:szCs w:val="20"/>
              </w:rPr>
            </w:pPr>
            <w:r>
              <w:rPr>
                <w:rFonts w:ascii="Arial" w:hAnsi="Arial" w:eastAsia="Times New Roman" w:cs="Arial"/>
                <w:sz w:val="20"/>
                <w:szCs w:val="20"/>
              </w:rPr>
              <w:t>Tim 2 : Apt. Arif Mulpratama, S. Farm dan drg. Riri Ernawati</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p>
          <w:p>
            <w:pPr>
              <w:rPr>
                <w:rFonts w:ascii="Arial" w:hAnsi="Arial" w:eastAsia="Times New Roman" w:cs="Arial"/>
                <w:sz w:val="20"/>
                <w:szCs w:val="20"/>
                <w:lang w:val="id-ID"/>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 xml:space="preserve">Tim 1 : Harema Yanti, A. Md. Keb dan Andrie Rona. P, S. Kl </w:t>
            </w:r>
          </w:p>
          <w:p>
            <w:pPr>
              <w:rPr>
                <w:rFonts w:ascii="Arial" w:hAnsi="Arial" w:eastAsia="Times New Roman" w:cs="Arial"/>
                <w:sz w:val="20"/>
                <w:szCs w:val="20"/>
                <w:lang w:val="id-ID"/>
              </w:rPr>
            </w:pPr>
            <w:r>
              <w:rPr>
                <w:rFonts w:ascii="Arial" w:hAnsi="Arial" w:eastAsia="Times New Roman" w:cs="Arial"/>
                <w:sz w:val="20"/>
                <w:szCs w:val="20"/>
              </w:rPr>
              <w:t>Tim 2 : Apt. Arif Mulpratama, S. Farm, drg. Riri Ernawati</w:t>
            </w:r>
          </w:p>
          <w:p>
            <w:pPr>
              <w:rPr>
                <w:rFonts w:ascii="Arial" w:hAnsi="Arial" w:eastAsia="Times New Roman" w:cs="Arial"/>
                <w:sz w:val="20"/>
                <w:szCs w:val="20"/>
                <w:lang w:val="id-ID"/>
              </w:rPr>
            </w:pP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r>
              <w:rPr>
                <w:rFonts w:ascii="Arial" w:hAnsi="Arial" w:eastAsia="Times New Roman" w:cs="Arial"/>
                <w:sz w:val="20"/>
                <w:szCs w:val="20"/>
              </w:rPr>
              <w:t>5. Analisis hasil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r>
              <w:rPr>
                <w:rFonts w:ascii="Arial" w:hAnsi="Arial" w:eastAsia="Times New Roman" w:cs="Arial"/>
                <w:sz w:val="20"/>
                <w:szCs w:val="20"/>
              </w:rPr>
              <w:t>6. Tindak lanjut hasil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r>
              <w:rPr>
                <w:rFonts w:ascii="Arial" w:hAnsi="Arial" w:eastAsia="Times New Roman" w:cs="Arial"/>
                <w:sz w:val="20"/>
                <w:szCs w:val="20"/>
              </w:rPr>
              <w:t>7. Monitoring pelaksanaan tindak lanjut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r>
              <w:rPr>
                <w:rFonts w:ascii="Arial" w:hAnsi="Arial" w:eastAsia="Times New Roman" w:cs="Arial"/>
                <w:sz w:val="20"/>
                <w:szCs w:val="20"/>
              </w:rPr>
              <w:t>8. Menyusun laporan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r>
    </w:tbl>
    <w:p>
      <w:pPr>
        <w:rPr>
          <w:rFonts w:ascii="Arial" w:hAnsi="Arial" w:eastAsia="Times New Roman" w:cs="Arial"/>
          <w:b/>
          <w:lang w:eastAsia="ar-SA"/>
        </w:rPr>
      </w:pPr>
      <w:r>
        <w:rPr>
          <w:rFonts w:ascii="Arial" w:hAnsi="Arial" w:eastAsia="Times New Roman" w:cs="Arial"/>
          <w:b/>
          <w:lang w:eastAsia="ar-SA"/>
        </w:rPr>
        <w:br w:type="page"/>
      </w:r>
    </w:p>
    <w:tbl>
      <w:tblPr>
        <w:tblStyle w:val="3"/>
        <w:tblW w:w="10065" w:type="dxa"/>
        <w:tblInd w:w="-743" w:type="dxa"/>
        <w:tblLayout w:type="fixed"/>
        <w:tblCellMar>
          <w:top w:w="0" w:type="dxa"/>
          <w:left w:w="10" w:type="dxa"/>
          <w:bottom w:w="0" w:type="dxa"/>
          <w:right w:w="10" w:type="dxa"/>
        </w:tblCellMar>
      </w:tblPr>
      <w:tblGrid>
        <w:gridCol w:w="1135"/>
        <w:gridCol w:w="992"/>
        <w:gridCol w:w="1154"/>
        <w:gridCol w:w="1398"/>
        <w:gridCol w:w="1275"/>
        <w:gridCol w:w="1134"/>
        <w:gridCol w:w="851"/>
        <w:gridCol w:w="850"/>
        <w:gridCol w:w="851"/>
        <w:gridCol w:w="425"/>
      </w:tblGrid>
      <w:tr>
        <w:tblPrEx>
          <w:tblCellMar>
            <w:top w:w="0" w:type="dxa"/>
            <w:left w:w="10" w:type="dxa"/>
            <w:bottom w:w="0" w:type="dxa"/>
            <w:right w:w="10" w:type="dxa"/>
          </w:tblCellMar>
        </w:tblPrEx>
        <w:trPr>
          <w:trHeight w:val="195" w:hRule="atLeast"/>
          <w:tblHeader/>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cs="Arial"/>
                <w:sz w:val="20"/>
                <w:szCs w:val="20"/>
              </w:rPr>
            </w:pPr>
            <w:r>
              <w:rPr>
                <w:rFonts w:ascii="Arial" w:hAnsi="Arial" w:eastAsia="Times New Roman" w:cs="Arial"/>
                <w:b/>
                <w:sz w:val="20"/>
                <w:szCs w:val="20"/>
              </w:rPr>
              <w:t>Unit</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Arial" w:hAnsi="Arial" w:eastAsia="Times New Roman" w:cs="Arial"/>
                <w:b/>
                <w:sz w:val="20"/>
                <w:szCs w:val="20"/>
              </w:rPr>
            </w:pPr>
            <w:r>
              <w:rPr>
                <w:rFonts w:ascii="Arial" w:hAnsi="Arial" w:eastAsia="Times New Roman" w:cs="Arial"/>
                <w:b/>
                <w:sz w:val="20"/>
                <w:szCs w:val="20"/>
              </w:rPr>
              <w:t>Tujuan</w:t>
            </w: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Arial" w:hAnsi="Arial" w:eastAsia="Times New Roman" w:cs="Arial"/>
                <w:b/>
                <w:sz w:val="20"/>
                <w:szCs w:val="20"/>
              </w:rPr>
            </w:pPr>
            <w:r>
              <w:rPr>
                <w:rFonts w:ascii="Arial" w:hAnsi="Arial" w:eastAsia="Times New Roman" w:cs="Arial"/>
                <w:b/>
                <w:sz w:val="20"/>
                <w:szCs w:val="20"/>
              </w:rPr>
              <w:t>Sasaran audit</w:t>
            </w:r>
          </w:p>
          <w:p>
            <w:pPr>
              <w:jc w:val="center"/>
              <w:rPr>
                <w:rFonts w:ascii="Arial" w:hAnsi="Arial" w:cs="Arial"/>
                <w:sz w:val="20"/>
                <w:szCs w:val="20"/>
              </w:rPr>
            </w:pPr>
            <w:r>
              <w:rPr>
                <w:rFonts w:ascii="Arial" w:hAnsi="Arial" w:eastAsia="Times New Roman" w:cs="Arial"/>
                <w:b/>
                <w:sz w:val="20"/>
                <w:szCs w:val="20"/>
              </w:rPr>
              <w:t>(Kegiatan/</w:t>
            </w:r>
          </w:p>
          <w:p>
            <w:pPr>
              <w:jc w:val="center"/>
              <w:rPr>
                <w:rFonts w:ascii="Arial" w:hAnsi="Arial" w:eastAsia="Times New Roman" w:cs="Arial"/>
                <w:b/>
                <w:sz w:val="20"/>
                <w:szCs w:val="20"/>
              </w:rPr>
            </w:pPr>
            <w:r>
              <w:rPr>
                <w:rFonts w:ascii="Arial" w:hAnsi="Arial" w:eastAsia="Times New Roman" w:cs="Arial"/>
                <w:b/>
                <w:sz w:val="20"/>
                <w:szCs w:val="20"/>
              </w:rPr>
              <w:t>Proses yang diaudit)</w:t>
            </w: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b/>
                <w:sz w:val="20"/>
                <w:szCs w:val="20"/>
              </w:rPr>
            </w:pPr>
            <w:r>
              <w:rPr>
                <w:rFonts w:ascii="Arial" w:hAnsi="Arial" w:eastAsia="Times New Roman" w:cs="Arial"/>
                <w:b/>
                <w:sz w:val="20"/>
                <w:szCs w:val="20"/>
              </w:rPr>
              <w:t>Auditor</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cs="Arial"/>
                <w:sz w:val="20"/>
                <w:szCs w:val="20"/>
              </w:rPr>
            </w:pPr>
            <w:r>
              <w:rPr>
                <w:rFonts w:ascii="Arial" w:hAnsi="Arial" w:eastAsia="Times New Roman" w:cs="Arial"/>
                <w:b/>
                <w:sz w:val="20"/>
                <w:szCs w:val="20"/>
                <w:lang w:val="id-ID"/>
              </w:rPr>
              <w:t>Standar/kriteria yang menjadi</w:t>
            </w:r>
            <w:r>
              <w:rPr>
                <w:rFonts w:ascii="Arial" w:hAnsi="Arial" w:eastAsia="Times New Roman" w:cs="Arial"/>
                <w:b/>
                <w:sz w:val="20"/>
                <w:szCs w:val="20"/>
              </w:rPr>
              <w:t>acuan</w:t>
            </w: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Arial" w:hAnsi="Arial" w:eastAsia="Times New Roman" w:cs="Arial"/>
                <w:b/>
                <w:sz w:val="20"/>
                <w:szCs w:val="20"/>
              </w:rPr>
            </w:pPr>
            <w:r>
              <w:rPr>
                <w:rFonts w:ascii="Arial" w:hAnsi="Arial" w:eastAsia="Times New Roman" w:cs="Arial"/>
                <w:b/>
                <w:sz w:val="20"/>
                <w:szCs w:val="20"/>
              </w:rPr>
              <w:t>Metoda</w:t>
            </w: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Arial" w:hAnsi="Arial" w:eastAsia="Times New Roman" w:cs="Arial"/>
                <w:b/>
                <w:sz w:val="20"/>
                <w:szCs w:val="20"/>
              </w:rPr>
            </w:pPr>
            <w:r>
              <w:rPr>
                <w:rFonts w:ascii="Arial" w:hAnsi="Arial" w:eastAsia="Times New Roman" w:cs="Arial"/>
                <w:b/>
                <w:sz w:val="20"/>
                <w:szCs w:val="20"/>
              </w:rPr>
              <w:t>Instrumen audit</w:t>
            </w: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cs="Arial"/>
                <w:sz w:val="20"/>
                <w:szCs w:val="20"/>
              </w:rPr>
            </w:pPr>
            <w:r>
              <w:rPr>
                <w:rFonts w:ascii="Arial" w:hAnsi="Arial" w:eastAsia="Times New Roman" w:cs="Arial"/>
                <w:b/>
                <w:sz w:val="20"/>
                <w:szCs w:val="20"/>
              </w:rPr>
              <w:t>Tgl&amp;</w:t>
            </w:r>
          </w:p>
          <w:p>
            <w:pPr>
              <w:jc w:val="center"/>
              <w:rPr>
                <w:rFonts w:ascii="Arial" w:hAnsi="Arial" w:eastAsia="Times New Roman" w:cs="Arial"/>
                <w:b/>
                <w:sz w:val="20"/>
                <w:szCs w:val="20"/>
              </w:rPr>
            </w:pPr>
            <w:r>
              <w:rPr>
                <w:rFonts w:ascii="Arial" w:hAnsi="Arial" w:eastAsia="Times New Roman" w:cs="Arial"/>
                <w:b/>
                <w:sz w:val="20"/>
                <w:szCs w:val="20"/>
              </w:rPr>
              <w:t>Waktu</w:t>
            </w:r>
          </w:p>
          <w:p>
            <w:pPr>
              <w:jc w:val="center"/>
              <w:rPr>
                <w:rFonts w:ascii="Arial" w:hAnsi="Arial" w:eastAsia="Times New Roman" w:cs="Arial"/>
                <w:b/>
                <w:sz w:val="20"/>
                <w:szCs w:val="20"/>
                <w:lang w:val="id-ID"/>
              </w:rPr>
            </w:pPr>
            <w:r>
              <w:rPr>
                <w:rFonts w:ascii="Arial" w:hAnsi="Arial" w:eastAsia="Times New Roman" w:cs="Arial"/>
                <w:b/>
                <w:sz w:val="20"/>
                <w:szCs w:val="20"/>
              </w:rPr>
              <w:t xml:space="preserve">Audit </w:t>
            </w:r>
            <w:r>
              <w:rPr>
                <w:rFonts w:ascii="Arial" w:hAnsi="Arial" w:eastAsia="Times New Roman" w:cs="Arial"/>
                <w:b/>
                <w:sz w:val="20"/>
                <w:szCs w:val="20"/>
                <w:lang w:val="id-ID"/>
              </w:rPr>
              <w:t>I</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cs="Arial"/>
                <w:sz w:val="20"/>
                <w:szCs w:val="20"/>
              </w:rPr>
            </w:pPr>
            <w:r>
              <w:rPr>
                <w:rFonts w:ascii="Arial" w:hAnsi="Arial" w:eastAsia="Times New Roman" w:cs="Arial"/>
                <w:b/>
                <w:sz w:val="20"/>
                <w:szCs w:val="20"/>
              </w:rPr>
              <w:t>Tgl&amp;</w:t>
            </w:r>
          </w:p>
          <w:p>
            <w:pPr>
              <w:jc w:val="center"/>
              <w:rPr>
                <w:rFonts w:ascii="Arial" w:hAnsi="Arial" w:eastAsia="Times New Roman" w:cs="Arial"/>
                <w:b/>
                <w:sz w:val="20"/>
                <w:szCs w:val="20"/>
              </w:rPr>
            </w:pPr>
            <w:r>
              <w:rPr>
                <w:rFonts w:ascii="Arial" w:hAnsi="Arial" w:eastAsia="Times New Roman" w:cs="Arial"/>
                <w:b/>
                <w:sz w:val="20"/>
                <w:szCs w:val="20"/>
              </w:rPr>
              <w:t>Waktu</w:t>
            </w:r>
          </w:p>
          <w:p>
            <w:pPr>
              <w:jc w:val="center"/>
              <w:rPr>
                <w:rFonts w:ascii="Arial" w:hAnsi="Arial" w:eastAsia="Times New Roman" w:cs="Arial"/>
                <w:b/>
                <w:sz w:val="20"/>
                <w:szCs w:val="20"/>
                <w:lang w:val="id-ID"/>
              </w:rPr>
            </w:pPr>
            <w:r>
              <w:rPr>
                <w:rFonts w:ascii="Arial" w:hAnsi="Arial" w:eastAsia="Times New Roman" w:cs="Arial"/>
                <w:b/>
                <w:sz w:val="20"/>
                <w:szCs w:val="20"/>
              </w:rPr>
              <w:t xml:space="preserve">Audit </w:t>
            </w:r>
            <w:r>
              <w:rPr>
                <w:rFonts w:ascii="Arial" w:hAnsi="Arial" w:eastAsia="Times New Roman" w:cs="Arial"/>
                <w:b/>
                <w:sz w:val="20"/>
                <w:szCs w:val="20"/>
                <w:lang w:val="id-ID"/>
              </w:rPr>
              <w:t>II</w:t>
            </w:r>
          </w:p>
        </w:tc>
        <w:tc>
          <w:tcPr>
            <w:tcW w:w="425" w:type="dxa"/>
            <w:tcBorders>
              <w:top w:val="single" w:color="000000" w:sz="4" w:space="0"/>
              <w:left w:val="single" w:color="000000" w:sz="4" w:space="0"/>
              <w:bottom w:val="single" w:color="000000" w:sz="4" w:space="0"/>
              <w:right w:val="single" w:color="000000" w:sz="4" w:space="0"/>
            </w:tcBorders>
          </w:tcPr>
          <w:p>
            <w:pPr>
              <w:jc w:val="center"/>
              <w:rPr>
                <w:rFonts w:ascii="Arial" w:hAnsi="Arial" w:eastAsia="Times New Roman" w:cs="Arial"/>
                <w:b/>
                <w:sz w:val="20"/>
                <w:szCs w:val="20"/>
                <w:lang w:val="id-ID"/>
              </w:rPr>
            </w:pPr>
            <w:r>
              <w:rPr>
                <w:rFonts w:ascii="Arial" w:hAnsi="Arial" w:eastAsia="Times New Roman" w:cs="Arial"/>
                <w:b/>
                <w:sz w:val="20"/>
                <w:szCs w:val="20"/>
                <w:lang w:val="id-ID"/>
              </w:rPr>
              <w:t>Ket</w:t>
            </w:r>
          </w:p>
        </w:tc>
      </w:tr>
      <w:tr>
        <w:tblPrEx>
          <w:tblCellMar>
            <w:top w:w="0" w:type="dxa"/>
            <w:left w:w="10" w:type="dxa"/>
            <w:bottom w:w="0" w:type="dxa"/>
            <w:right w:w="10" w:type="dxa"/>
          </w:tblCellMar>
        </w:tblPrEx>
        <w:trPr>
          <w:trHeight w:val="195" w:hRule="atLeast"/>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lang w:val="id-ID"/>
              </w:rPr>
              <w:t xml:space="preserve">Program </w:t>
            </w:r>
            <w:r>
              <w:rPr>
                <w:rFonts w:ascii="Arial" w:hAnsi="Arial" w:eastAsia="Times New Roman" w:cs="Arial"/>
                <w:sz w:val="20"/>
                <w:szCs w:val="20"/>
              </w:rPr>
              <w:t>Pengendalian Penyakit (P2)</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 xml:space="preserve">Menilai proses pelaksanaan pelayanan </w:t>
            </w:r>
            <w:r>
              <w:rPr>
                <w:rFonts w:ascii="Arial" w:hAnsi="Arial" w:eastAsia="Times New Roman" w:cs="Arial"/>
                <w:sz w:val="20"/>
                <w:szCs w:val="20"/>
                <w:lang w:val="id-ID"/>
              </w:rPr>
              <w:t xml:space="preserve">Program </w:t>
            </w:r>
            <w:r>
              <w:rPr>
                <w:rFonts w:ascii="Arial" w:hAnsi="Arial" w:eastAsia="Times New Roman" w:cs="Arial"/>
                <w:sz w:val="20"/>
                <w:szCs w:val="20"/>
              </w:rPr>
              <w:t>Pengendalian Penyakit (P2)</w:t>
            </w: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Perencanaan program Pengendalian Penyakit (P2)</w:t>
            </w: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Apt. Arif Mulpratama, S. Farm dan drg. Riri Ernawati</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sz w:val="20"/>
                <w:szCs w:val="20"/>
              </w:rPr>
            </w:pPr>
            <w:r>
              <w:rPr>
                <w:rFonts w:ascii="Arial" w:hAnsi="Arial" w:eastAsia="Times New Roman" w:cs="Arial"/>
                <w:sz w:val="20"/>
                <w:szCs w:val="20"/>
              </w:rPr>
              <w:t xml:space="preserve">Instrument akreditasi perencanaan program </w:t>
            </w:r>
            <w:r>
              <w:rPr>
                <w:rFonts w:ascii="Arial" w:hAnsi="Arial" w:eastAsia="Times New Roman" w:cs="Arial"/>
                <w:color w:val="000000" w:themeColor="text1"/>
                <w:sz w:val="20"/>
                <w:szCs w:val="20"/>
              </w:rPr>
              <w:t>(Bab IV)</w:t>
            </w: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Wawan</w:t>
            </w:r>
            <w:r>
              <w:rPr>
                <w:rFonts w:ascii="Arial" w:hAnsi="Arial" w:eastAsia="Times New Roman" w:cs="Arial"/>
                <w:sz w:val="20"/>
                <w:szCs w:val="20"/>
                <w:lang w:val="id-ID"/>
              </w:rPr>
              <w:t xml:space="preserve"> </w:t>
            </w:r>
            <w:r>
              <w:rPr>
                <w:rFonts w:ascii="Arial" w:hAnsi="Arial" w:eastAsia="Times New Roman" w:cs="Arial"/>
                <w:sz w:val="20"/>
                <w:szCs w:val="20"/>
              </w:rPr>
              <w:t>cara, periksa dokumen perencanaan, periksa rekam kegiatan lokmin perencanaan</w:t>
            </w: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Panduan dan wawancara</w:t>
            </w: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0</w:t>
            </w:r>
            <w:r>
              <w:rPr>
                <w:rFonts w:ascii="Arial" w:hAnsi="Arial" w:eastAsia="Times New Roman" w:cs="Arial"/>
                <w:sz w:val="20"/>
                <w:szCs w:val="20"/>
                <w:lang w:val="id-ID"/>
              </w:rPr>
              <w:t xml:space="preserve">5 </w:t>
            </w:r>
            <w:r>
              <w:rPr>
                <w:rFonts w:ascii="Arial" w:hAnsi="Arial" w:eastAsia="Times New Roman" w:cs="Arial"/>
                <w:sz w:val="20"/>
                <w:szCs w:val="20"/>
              </w:rPr>
              <w:t xml:space="preserve">Maret </w:t>
            </w:r>
            <w:r>
              <w:rPr>
                <w:rFonts w:ascii="Arial" w:hAnsi="Arial" w:eastAsia="Times New Roman" w:cs="Arial"/>
                <w:sz w:val="20"/>
                <w:szCs w:val="20"/>
                <w:lang w:val="id-ID"/>
              </w:rPr>
              <w:t>2024</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 xml:space="preserve">05 </w:t>
            </w:r>
            <w:r>
              <w:rPr>
                <w:rFonts w:ascii="Arial" w:hAnsi="Arial" w:eastAsia="Times New Roman" w:cs="Arial"/>
                <w:sz w:val="20"/>
                <w:szCs w:val="20"/>
              </w:rPr>
              <w:t xml:space="preserve">September </w:t>
            </w:r>
            <w:r>
              <w:rPr>
                <w:rFonts w:ascii="Arial" w:hAnsi="Arial" w:eastAsia="Times New Roman" w:cs="Arial"/>
                <w:sz w:val="20"/>
                <w:szCs w:val="20"/>
                <w:lang w:val="id-ID"/>
              </w:rPr>
              <w:t>2024</w:t>
            </w:r>
          </w:p>
        </w:tc>
        <w:tc>
          <w:tcPr>
            <w:tcW w:w="42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lang w:val="sv-SE"/>
              </w:rPr>
            </w:pPr>
          </w:p>
        </w:tc>
      </w:tr>
      <w:tr>
        <w:tblPrEx>
          <w:tblCellMar>
            <w:top w:w="0" w:type="dxa"/>
            <w:left w:w="10" w:type="dxa"/>
            <w:bottom w:w="0" w:type="dxa"/>
            <w:right w:w="10" w:type="dxa"/>
          </w:tblCellMar>
        </w:tblPrEx>
        <w:trPr>
          <w:trHeight w:val="195" w:hRule="atLeast"/>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Loket pendaftaran</w:t>
            </w:r>
          </w:p>
          <w:p>
            <w:pPr>
              <w:rPr>
                <w:rFonts w:ascii="Arial" w:hAnsi="Arial" w:eastAsia="Times New Roman" w:cs="Arial"/>
                <w:sz w:val="20"/>
                <w:szCs w:val="20"/>
              </w:rPr>
            </w:pP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Menilai proses pendaf</w:t>
            </w:r>
            <w:r>
              <w:rPr>
                <w:rFonts w:ascii="Arial" w:hAnsi="Arial" w:eastAsia="Times New Roman" w:cs="Arial"/>
                <w:sz w:val="20"/>
                <w:szCs w:val="20"/>
                <w:lang w:val="id-ID"/>
              </w:rPr>
              <w:t>-</w:t>
            </w:r>
            <w:r>
              <w:rPr>
                <w:rFonts w:ascii="Arial" w:hAnsi="Arial" w:eastAsia="Times New Roman" w:cs="Arial"/>
                <w:sz w:val="20"/>
                <w:szCs w:val="20"/>
              </w:rPr>
              <w:t>taran pasien</w:t>
            </w: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Proses pendaftar</w:t>
            </w:r>
            <w:r>
              <w:rPr>
                <w:rFonts w:ascii="Arial" w:hAnsi="Arial" w:eastAsia="Times New Roman" w:cs="Arial"/>
                <w:sz w:val="20"/>
                <w:szCs w:val="20"/>
                <w:lang w:val="id-ID"/>
              </w:rPr>
              <w:t>-</w:t>
            </w:r>
            <w:r>
              <w:rPr>
                <w:rFonts w:ascii="Arial" w:hAnsi="Arial" w:eastAsia="Times New Roman" w:cs="Arial"/>
                <w:sz w:val="20"/>
                <w:szCs w:val="20"/>
              </w:rPr>
              <w:t>an dan pelaksana</w:t>
            </w:r>
            <w:r>
              <w:rPr>
                <w:rFonts w:ascii="Arial" w:hAnsi="Arial" w:eastAsia="Times New Roman" w:cs="Arial"/>
                <w:sz w:val="20"/>
                <w:szCs w:val="20"/>
                <w:lang w:val="id-ID"/>
              </w:rPr>
              <w:t>-</w:t>
            </w:r>
            <w:r>
              <w:rPr>
                <w:rFonts w:ascii="Arial" w:hAnsi="Arial" w:eastAsia="Times New Roman" w:cs="Arial"/>
                <w:sz w:val="20"/>
                <w:szCs w:val="20"/>
              </w:rPr>
              <w:t>an SOP</w:t>
            </w: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Harema</w:t>
            </w:r>
            <w:r>
              <w:rPr>
                <w:rFonts w:ascii="Arial" w:hAnsi="Arial" w:eastAsia="Times New Roman" w:cs="Arial"/>
                <w:sz w:val="20"/>
                <w:szCs w:val="20"/>
                <w:lang w:val="id-ID"/>
              </w:rPr>
              <w:t xml:space="preserve"> </w:t>
            </w:r>
            <w:r>
              <w:rPr>
                <w:rFonts w:ascii="Arial" w:hAnsi="Arial" w:eastAsia="Times New Roman" w:cs="Arial"/>
                <w:sz w:val="20"/>
                <w:szCs w:val="20"/>
              </w:rPr>
              <w:t>Yanti, A. Md. Keb dan Andrie Rona. P, S. Kl</w:t>
            </w:r>
          </w:p>
          <w:p>
            <w:pPr>
              <w:rPr>
                <w:rFonts w:ascii="Arial" w:hAnsi="Arial" w:eastAsia="Times New Roman" w:cs="Arial"/>
                <w:sz w:val="20"/>
                <w:szCs w:val="20"/>
              </w:rPr>
            </w:pP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sz w:val="20"/>
                <w:szCs w:val="20"/>
              </w:rPr>
            </w:pPr>
            <w:r>
              <w:rPr>
                <w:rFonts w:ascii="Arial" w:hAnsi="Arial" w:eastAsia="Times New Roman" w:cs="Arial"/>
                <w:sz w:val="20"/>
                <w:szCs w:val="20"/>
              </w:rPr>
              <w:t>Instrument Akreditasi (Bab III)</w:t>
            </w: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Wawancara, periksa dokumen, observasi</w:t>
            </w: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Panduan dan wawancara</w:t>
            </w: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0</w:t>
            </w:r>
            <w:r>
              <w:rPr>
                <w:rFonts w:ascii="Arial" w:hAnsi="Arial" w:eastAsia="Times New Roman" w:cs="Arial"/>
                <w:sz w:val="20"/>
                <w:szCs w:val="20"/>
                <w:lang w:val="id-ID"/>
              </w:rPr>
              <w:t xml:space="preserve">5 </w:t>
            </w:r>
            <w:r>
              <w:rPr>
                <w:rFonts w:ascii="Arial" w:hAnsi="Arial" w:eastAsia="Times New Roman" w:cs="Arial"/>
                <w:sz w:val="20"/>
                <w:szCs w:val="20"/>
              </w:rPr>
              <w:t>Maret</w:t>
            </w:r>
            <w:r>
              <w:rPr>
                <w:rFonts w:ascii="Arial" w:hAnsi="Arial" w:eastAsia="Times New Roman" w:cs="Arial"/>
                <w:sz w:val="20"/>
                <w:szCs w:val="20"/>
                <w:lang w:val="id-ID"/>
              </w:rPr>
              <w:t xml:space="preserve"> 2024</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 xml:space="preserve">05 </w:t>
            </w:r>
            <w:r>
              <w:rPr>
                <w:rFonts w:ascii="Arial" w:hAnsi="Arial" w:eastAsia="Times New Roman" w:cs="Arial"/>
                <w:sz w:val="20"/>
                <w:szCs w:val="20"/>
              </w:rPr>
              <w:t>S</w:t>
            </w:r>
            <w:r>
              <w:rPr>
                <w:rFonts w:ascii="Arial" w:hAnsi="Arial" w:eastAsia="Times New Roman" w:cs="Arial"/>
                <w:sz w:val="20"/>
                <w:szCs w:val="20"/>
                <w:lang w:val="id-ID"/>
              </w:rPr>
              <w:t>ep</w:t>
            </w:r>
            <w:r>
              <w:rPr>
                <w:rFonts w:ascii="Arial" w:hAnsi="Arial" w:eastAsia="Times New Roman" w:cs="Arial"/>
                <w:sz w:val="20"/>
                <w:szCs w:val="20"/>
              </w:rPr>
              <w:t>tem</w:t>
            </w:r>
            <w:r>
              <w:rPr>
                <w:rFonts w:ascii="Arial" w:hAnsi="Arial" w:eastAsia="Times New Roman" w:cs="Arial"/>
                <w:sz w:val="20"/>
                <w:szCs w:val="20"/>
                <w:lang w:val="id-ID"/>
              </w:rPr>
              <w:t>ber 2024</w:t>
            </w:r>
          </w:p>
        </w:tc>
        <w:tc>
          <w:tcPr>
            <w:tcW w:w="42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rPr>
            </w:pPr>
          </w:p>
        </w:tc>
      </w:tr>
      <w:tr>
        <w:tblPrEx>
          <w:tblCellMar>
            <w:top w:w="0" w:type="dxa"/>
            <w:left w:w="10" w:type="dxa"/>
            <w:bottom w:w="0" w:type="dxa"/>
            <w:right w:w="10" w:type="dxa"/>
          </w:tblCellMar>
        </w:tblPrEx>
        <w:trPr>
          <w:trHeight w:val="195" w:hRule="atLeast"/>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Farmasi</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Menilai proses pelayanan resep rawat jalan</w:t>
            </w: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Pelayanan resep rawat jalan</w:t>
            </w: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Harema Yanti, A. Md. Keb dan Andrie Rona. P, S. Kl</w:t>
            </w:r>
            <w:r>
              <w:rPr>
                <w:rFonts w:ascii="Arial" w:hAnsi="Arial" w:eastAsia="Times New Roman" w:cs="Arial"/>
                <w:sz w:val="20"/>
                <w:szCs w:val="20"/>
                <w:lang w:val="id-ID"/>
              </w:rPr>
              <w:t xml:space="preserve"> </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sz w:val="20"/>
                <w:szCs w:val="20"/>
              </w:rPr>
            </w:pPr>
            <w:r>
              <w:rPr>
                <w:rFonts w:ascii="Arial" w:hAnsi="Arial" w:eastAsia="Times New Roman" w:cs="Arial"/>
                <w:sz w:val="20"/>
                <w:szCs w:val="20"/>
              </w:rPr>
              <w:t xml:space="preserve">Instrument Akreditasi </w:t>
            </w:r>
            <w:r>
              <w:rPr>
                <w:rFonts w:ascii="Arial" w:hAnsi="Arial" w:eastAsia="Times New Roman" w:cs="Arial"/>
                <w:color w:val="000000" w:themeColor="text1"/>
                <w:sz w:val="20"/>
                <w:szCs w:val="20"/>
              </w:rPr>
              <w:t>(Bab III)</w:t>
            </w: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Wawancara, periksa dokumen, observasi</w:t>
            </w: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Panduan wawancara</w:t>
            </w: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 xml:space="preserve">05 </w:t>
            </w:r>
            <w:r>
              <w:rPr>
                <w:rFonts w:ascii="Arial" w:hAnsi="Arial" w:eastAsia="Times New Roman" w:cs="Arial"/>
                <w:sz w:val="20"/>
                <w:szCs w:val="20"/>
              </w:rPr>
              <w:t>Maret</w:t>
            </w:r>
            <w:r>
              <w:rPr>
                <w:rFonts w:ascii="Arial" w:hAnsi="Arial" w:eastAsia="Times New Roman" w:cs="Arial"/>
                <w:sz w:val="20"/>
                <w:szCs w:val="20"/>
                <w:lang w:val="id-ID"/>
              </w:rPr>
              <w:t xml:space="preserve"> 2024</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 xml:space="preserve">05 </w:t>
            </w:r>
            <w:r>
              <w:rPr>
                <w:rFonts w:ascii="Arial" w:hAnsi="Arial" w:eastAsia="Times New Roman" w:cs="Arial"/>
                <w:sz w:val="20"/>
                <w:szCs w:val="20"/>
              </w:rPr>
              <w:t>S</w:t>
            </w:r>
            <w:r>
              <w:rPr>
                <w:rFonts w:ascii="Arial" w:hAnsi="Arial" w:eastAsia="Times New Roman" w:cs="Arial"/>
                <w:sz w:val="20"/>
                <w:szCs w:val="20"/>
                <w:lang w:val="id-ID"/>
              </w:rPr>
              <w:t>e</w:t>
            </w:r>
            <w:r>
              <w:rPr>
                <w:rFonts w:ascii="Arial" w:hAnsi="Arial" w:eastAsia="Times New Roman" w:cs="Arial"/>
                <w:sz w:val="20"/>
                <w:szCs w:val="20"/>
              </w:rPr>
              <w:t>pte</w:t>
            </w:r>
            <w:r>
              <w:rPr>
                <w:rFonts w:ascii="Arial" w:hAnsi="Arial" w:eastAsia="Times New Roman" w:cs="Arial"/>
                <w:sz w:val="20"/>
                <w:szCs w:val="20"/>
                <w:lang w:val="id-ID"/>
              </w:rPr>
              <w:t>mber 2024</w:t>
            </w:r>
          </w:p>
        </w:tc>
        <w:tc>
          <w:tcPr>
            <w:tcW w:w="42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rPr>
            </w:pPr>
          </w:p>
        </w:tc>
      </w:tr>
      <w:tr>
        <w:tblPrEx>
          <w:tblCellMar>
            <w:top w:w="0" w:type="dxa"/>
            <w:left w:w="10" w:type="dxa"/>
            <w:bottom w:w="0" w:type="dxa"/>
            <w:right w:w="10" w:type="dxa"/>
          </w:tblCellMar>
        </w:tblPrEx>
        <w:trPr>
          <w:trHeight w:val="195" w:hRule="atLeast"/>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 xml:space="preserve">Pemeliharaan alat </w:t>
            </w:r>
            <w:r>
              <w:rPr>
                <w:rFonts w:ascii="Arial" w:hAnsi="Arial" w:eastAsia="Times New Roman" w:cs="Arial"/>
                <w:sz w:val="20"/>
                <w:szCs w:val="20"/>
                <w:lang w:val="id-ID"/>
              </w:rPr>
              <w:t xml:space="preserve"> dan Barang</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Menilai perencanaan dan pelaksanaan pemeliharaan alat</w:t>
            </w:r>
            <w:r>
              <w:rPr>
                <w:rFonts w:ascii="Arial" w:hAnsi="Arial" w:eastAsia="Times New Roman" w:cs="Arial"/>
                <w:sz w:val="20"/>
                <w:szCs w:val="20"/>
                <w:lang w:val="id-ID"/>
              </w:rPr>
              <w:t xml:space="preserve"> dan barang</w:t>
            </w: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Perencanaan dan pelaksanaan pemeliharaan alat</w:t>
            </w:r>
            <w:r>
              <w:rPr>
                <w:rFonts w:ascii="Arial" w:hAnsi="Arial" w:eastAsia="Times New Roman" w:cs="Arial"/>
                <w:sz w:val="20"/>
                <w:szCs w:val="20"/>
                <w:lang w:val="id-ID"/>
              </w:rPr>
              <w:t xml:space="preserve"> dan barang</w:t>
            </w: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Apt. Arif Mulpratama, S. Farm dan drg. Riri Ernawati</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sz w:val="20"/>
                <w:szCs w:val="20"/>
              </w:rPr>
            </w:pPr>
            <w:r>
              <w:rPr>
                <w:rFonts w:ascii="Arial" w:hAnsi="Arial" w:eastAsia="Times New Roman" w:cs="Arial"/>
                <w:sz w:val="20"/>
                <w:szCs w:val="20"/>
              </w:rPr>
              <w:t xml:space="preserve">Instrument Akreditasi </w:t>
            </w:r>
            <w:r>
              <w:rPr>
                <w:rFonts w:ascii="Arial" w:hAnsi="Arial" w:eastAsia="Times New Roman" w:cs="Arial"/>
                <w:color w:val="000000" w:themeColor="text1"/>
                <w:sz w:val="20"/>
                <w:szCs w:val="20"/>
              </w:rPr>
              <w:t>(Bab I)</w:t>
            </w: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Wawancara, periksa dokumen, observasi</w:t>
            </w: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Panduan wawancara</w:t>
            </w: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 xml:space="preserve">05 </w:t>
            </w:r>
            <w:r>
              <w:rPr>
                <w:rFonts w:ascii="Arial" w:hAnsi="Arial" w:eastAsia="Times New Roman" w:cs="Arial"/>
                <w:sz w:val="20"/>
                <w:szCs w:val="20"/>
              </w:rPr>
              <w:t xml:space="preserve">Maret </w:t>
            </w:r>
            <w:r>
              <w:rPr>
                <w:rFonts w:ascii="Arial" w:hAnsi="Arial" w:eastAsia="Times New Roman" w:cs="Arial"/>
                <w:sz w:val="20"/>
                <w:szCs w:val="20"/>
                <w:lang w:val="id-ID"/>
              </w:rPr>
              <w:t>2024</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05</w:t>
            </w:r>
            <w:r>
              <w:rPr>
                <w:rFonts w:ascii="Arial" w:hAnsi="Arial" w:eastAsia="Times New Roman" w:cs="Arial"/>
                <w:sz w:val="20"/>
                <w:szCs w:val="20"/>
              </w:rPr>
              <w:t xml:space="preserve"> S</w:t>
            </w:r>
            <w:r>
              <w:rPr>
                <w:rFonts w:ascii="Arial" w:hAnsi="Arial" w:eastAsia="Times New Roman" w:cs="Arial"/>
                <w:sz w:val="20"/>
                <w:szCs w:val="20"/>
                <w:lang w:val="id-ID"/>
              </w:rPr>
              <w:t>e</w:t>
            </w:r>
            <w:r>
              <w:rPr>
                <w:rFonts w:ascii="Arial" w:hAnsi="Arial" w:eastAsia="Times New Roman" w:cs="Arial"/>
                <w:sz w:val="20"/>
                <w:szCs w:val="20"/>
              </w:rPr>
              <w:t>pte</w:t>
            </w:r>
            <w:r>
              <w:rPr>
                <w:rFonts w:ascii="Arial" w:hAnsi="Arial" w:eastAsia="Times New Roman" w:cs="Arial"/>
                <w:sz w:val="20"/>
                <w:szCs w:val="20"/>
                <w:lang w:val="id-ID"/>
              </w:rPr>
              <w:t>mber 2024</w:t>
            </w:r>
          </w:p>
        </w:tc>
        <w:tc>
          <w:tcPr>
            <w:tcW w:w="42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rPr>
            </w:pPr>
          </w:p>
        </w:tc>
      </w:tr>
      <w:tr>
        <w:tblPrEx>
          <w:tblCellMar>
            <w:top w:w="0" w:type="dxa"/>
            <w:left w:w="10" w:type="dxa"/>
            <w:bottom w:w="0" w:type="dxa"/>
            <w:right w:w="10" w:type="dxa"/>
          </w:tblCellMar>
        </w:tblPrEx>
        <w:trPr>
          <w:trHeight w:val="201" w:hRule="atLeast"/>
        </w:trPr>
        <w:tc>
          <w:tcPr>
            <w:tcW w:w="4679" w:type="dxa"/>
            <w:gridSpan w:val="4"/>
            <w:tcBorders>
              <w:top w:val="single" w:color="000000" w:sz="4" w:space="0"/>
              <w:left w:val="single" w:color="000000" w:sz="4" w:space="0"/>
              <w:bottom w:val="single" w:color="000000" w:sz="4" w:space="0"/>
              <w:right w:val="single" w:color="000000" w:sz="4" w:space="0"/>
            </w:tcBorders>
          </w:tcPr>
          <w:p>
            <w:pPr>
              <w:jc w:val="center"/>
              <w:rPr>
                <w:rFonts w:ascii="Arial" w:hAnsi="Arial" w:eastAsia="Times New Roman" w:cs="Arial"/>
              </w:rPr>
            </w:pPr>
          </w:p>
          <w:p>
            <w:pPr>
              <w:jc w:val="center"/>
              <w:rPr>
                <w:rFonts w:ascii="Arial" w:hAnsi="Arial" w:eastAsia="Times New Roman" w:cs="Arial"/>
              </w:rPr>
            </w:pPr>
            <w:r>
              <w:rPr>
                <w:rFonts w:ascii="Arial" w:hAnsi="Arial" w:eastAsia="Times New Roman" w:cs="Arial"/>
              </w:rPr>
              <w:t>Mengetahui,</w:t>
            </w:r>
          </w:p>
          <w:p>
            <w:pPr>
              <w:jc w:val="center"/>
              <w:rPr>
                <w:rFonts w:ascii="Arial" w:hAnsi="Arial" w:eastAsia="Times New Roman" w:cs="Arial"/>
              </w:rPr>
            </w:pPr>
            <w:r>
              <w:rPr>
                <w:rFonts w:hint="default" w:ascii="Arial" w:hAnsi="Arial" w:eastAsia="Times New Roman" w:cs="Arial"/>
                <w:lang w:val="en-US"/>
              </w:rPr>
              <w:drawing>
                <wp:anchor distT="0" distB="0" distL="114300" distR="114300" simplePos="0" relativeHeight="251659264" behindDoc="1" locked="0" layoutInCell="1" allowOverlap="1">
                  <wp:simplePos x="0" y="0"/>
                  <wp:positionH relativeFrom="column">
                    <wp:posOffset>778510</wp:posOffset>
                  </wp:positionH>
                  <wp:positionV relativeFrom="paragraph">
                    <wp:posOffset>172720</wp:posOffset>
                  </wp:positionV>
                  <wp:extent cx="1485900" cy="626110"/>
                  <wp:effectExtent l="0" t="0" r="0" b="2540"/>
                  <wp:wrapNone/>
                  <wp:docPr id="2" name="Picture 2" descr="ttd dok riri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 dok riri no background"/>
                          <pic:cNvPicPr>
                            <a:picLocks noChangeAspect="1"/>
                          </pic:cNvPicPr>
                        </pic:nvPicPr>
                        <pic:blipFill>
                          <a:blip r:embed="rId4"/>
                          <a:srcRect l="21654" t="29495" r="28077" b="32785"/>
                          <a:stretch>
                            <a:fillRect/>
                          </a:stretch>
                        </pic:blipFill>
                        <pic:spPr>
                          <a:xfrm>
                            <a:off x="0" y="0"/>
                            <a:ext cx="1485900" cy="626110"/>
                          </a:xfrm>
                          <a:prstGeom prst="rect">
                            <a:avLst/>
                          </a:prstGeom>
                        </pic:spPr>
                      </pic:pic>
                    </a:graphicData>
                  </a:graphic>
                </wp:anchor>
              </w:drawing>
            </w:r>
            <w:r>
              <w:rPr>
                <w:rFonts w:ascii="Arial" w:hAnsi="Arial" w:eastAsia="Times New Roman" w:cs="Arial"/>
              </w:rPr>
              <w:t>Ketua tim audit</w:t>
            </w:r>
          </w:p>
          <w:p>
            <w:pPr>
              <w:jc w:val="center"/>
              <w:rPr>
                <w:rFonts w:ascii="Arial" w:hAnsi="Arial" w:eastAsia="Times New Roman" w:cs="Arial"/>
              </w:rPr>
            </w:pPr>
          </w:p>
          <w:p>
            <w:pPr>
              <w:jc w:val="center"/>
              <w:rPr>
                <w:rFonts w:ascii="Arial" w:hAnsi="Arial" w:eastAsia="Times New Roman" w:cs="Arial"/>
              </w:rPr>
            </w:pPr>
          </w:p>
          <w:p>
            <w:pPr>
              <w:jc w:val="center"/>
              <w:rPr>
                <w:rFonts w:ascii="Arial" w:hAnsi="Arial" w:eastAsia="Times New Roman" w:cs="Arial"/>
              </w:rPr>
            </w:pPr>
          </w:p>
          <w:p>
            <w:pPr>
              <w:jc w:val="center"/>
              <w:rPr>
                <w:rFonts w:ascii="Arial" w:hAnsi="Arial" w:eastAsia="Times New Roman" w:cs="Arial"/>
              </w:rPr>
            </w:pPr>
          </w:p>
          <w:p>
            <w:pPr>
              <w:jc w:val="center"/>
              <w:rPr>
                <w:rFonts w:ascii="Arial" w:hAnsi="Arial" w:eastAsia="Times New Roman" w:cs="Arial"/>
              </w:rPr>
            </w:pPr>
            <w:r>
              <w:rPr>
                <w:rFonts w:ascii="Arial" w:hAnsi="Arial" w:eastAsia="Times New Roman" w:cs="Arial"/>
                <w:lang w:val="id-ID"/>
              </w:rPr>
              <w:t>drg.</w:t>
            </w:r>
            <w:r>
              <w:rPr>
                <w:rFonts w:ascii="Arial" w:hAnsi="Arial" w:eastAsia="Times New Roman" w:cs="Arial"/>
              </w:rPr>
              <w:t xml:space="preserve"> Riri Ernawati</w:t>
            </w:r>
          </w:p>
          <w:p>
            <w:pPr>
              <w:jc w:val="center"/>
              <w:rPr>
                <w:rFonts w:ascii="Arial" w:hAnsi="Arial" w:eastAsia="Times New Roman" w:cs="Arial"/>
              </w:rPr>
            </w:pPr>
            <w:r>
              <w:rPr>
                <w:rFonts w:ascii="Arial" w:hAnsi="Arial" w:eastAsia="Times New Roman" w:cs="Arial"/>
                <w:lang w:val="id-ID"/>
              </w:rPr>
              <w:t>NIP. 19810809 201411 2 001</w:t>
            </w:r>
          </w:p>
          <w:p>
            <w:pPr>
              <w:rPr>
                <w:rFonts w:ascii="Arial" w:hAnsi="Arial" w:eastAsia="Times New Roman" w:cs="Arial"/>
              </w:rPr>
            </w:pPr>
          </w:p>
        </w:tc>
        <w:tc>
          <w:tcPr>
            <w:tcW w:w="5386" w:type="dxa"/>
            <w:gridSpan w:val="6"/>
            <w:tcBorders>
              <w:top w:val="single" w:color="000000" w:sz="4" w:space="0"/>
              <w:left w:val="single" w:color="000000" w:sz="4" w:space="0"/>
              <w:bottom w:val="single" w:color="000000" w:sz="4" w:space="0"/>
              <w:right w:val="single" w:color="000000" w:sz="4" w:space="0"/>
            </w:tcBorders>
          </w:tcPr>
          <w:p>
            <w:pPr>
              <w:jc w:val="center"/>
              <w:rPr>
                <w:rFonts w:ascii="Arial" w:hAnsi="Arial" w:cs="Arial"/>
              </w:rPr>
            </w:pPr>
            <w:r>
              <w:rPr>
                <w:rFonts w:ascii="Arial" w:hAnsi="Arial" w:eastAsia="Times New Roman" w:cs="Arial"/>
              </w:rPr>
              <w:t>Berakit</w:t>
            </w:r>
            <w:r>
              <w:rPr>
                <w:rFonts w:ascii="Arial" w:hAnsi="Arial" w:eastAsia="Times New Roman" w:cs="Arial"/>
                <w:lang w:val="sv-SE"/>
              </w:rPr>
              <w:t>, 0</w:t>
            </w:r>
            <w:r>
              <w:rPr>
                <w:rFonts w:ascii="Arial" w:hAnsi="Arial" w:eastAsia="Times New Roman" w:cs="Arial"/>
                <w:lang w:val="id-ID"/>
              </w:rPr>
              <w:t xml:space="preserve">5 </w:t>
            </w:r>
            <w:r>
              <w:rPr>
                <w:rFonts w:ascii="Arial" w:hAnsi="Arial" w:eastAsia="Times New Roman" w:cs="Arial"/>
              </w:rPr>
              <w:t>Februari</w:t>
            </w:r>
            <w:r>
              <w:rPr>
                <w:rFonts w:ascii="Arial" w:hAnsi="Arial" w:eastAsia="Times New Roman" w:cs="Arial"/>
                <w:lang w:val="sv-SE"/>
              </w:rPr>
              <w:t xml:space="preserve"> 20</w:t>
            </w:r>
            <w:r>
              <w:rPr>
                <w:rFonts w:ascii="Arial" w:hAnsi="Arial" w:eastAsia="Times New Roman" w:cs="Arial"/>
                <w:lang w:val="id-ID"/>
              </w:rPr>
              <w:t>24</w:t>
            </w:r>
          </w:p>
          <w:p>
            <w:pPr>
              <w:rPr>
                <w:rFonts w:ascii="Arial" w:hAnsi="Arial" w:eastAsia="Times New Roman" w:cs="Arial"/>
                <w:lang w:val="sv-SE"/>
              </w:rPr>
            </w:pPr>
          </w:p>
          <w:p>
            <w:pPr>
              <w:jc w:val="center"/>
              <w:rPr>
                <w:rFonts w:ascii="Arial" w:hAnsi="Arial" w:eastAsia="Times New Roman" w:cs="Arial"/>
                <w:lang w:val="sv-SE"/>
              </w:rPr>
            </w:pPr>
            <w:r>
              <w:rPr>
                <w:rFonts w:ascii="Arial" w:hAnsi="Arial" w:eastAsia="Times New Roman" w:cs="Arial"/>
                <w:lang w:val="sv-SE"/>
              </w:rPr>
              <w:t>Anggota Tim Audit:</w:t>
            </w:r>
          </w:p>
          <w:p>
            <w:pPr>
              <w:pStyle w:val="6"/>
              <w:numPr>
                <w:ilvl w:val="3"/>
                <w:numId w:val="4"/>
              </w:numPr>
              <w:ind w:left="759"/>
              <w:jc w:val="both"/>
              <w:rPr>
                <w:rFonts w:ascii="Arial" w:hAnsi="Arial" w:eastAsia="Times New Roman" w:cs="Arial"/>
                <w:lang w:val="sv-SE"/>
              </w:rPr>
            </w:pPr>
            <w:r>
              <w:rPr>
                <w:rFonts w:ascii="Arial" w:hAnsi="Arial" w:eastAsia="Times New Roman" w:cs="Arial"/>
                <w:lang w:val="sv-SE"/>
              </w:rPr>
              <w:t>Andre Rona. P, S. Kl</w:t>
            </w:r>
          </w:p>
          <w:p>
            <w:pPr>
              <w:pStyle w:val="6"/>
              <w:numPr>
                <w:ilvl w:val="3"/>
                <w:numId w:val="4"/>
              </w:numPr>
              <w:ind w:left="759"/>
              <w:jc w:val="both"/>
              <w:rPr>
                <w:rFonts w:ascii="Arial" w:hAnsi="Arial" w:eastAsia="Times New Roman" w:cs="Arial"/>
                <w:lang w:val="sv-SE"/>
              </w:rPr>
            </w:pPr>
            <w:r>
              <w:rPr>
                <w:rFonts w:ascii="Arial" w:hAnsi="Arial" w:eastAsia="Times New Roman" w:cs="Arial"/>
                <w:lang w:val="sv-SE"/>
              </w:rPr>
              <w:t>Apt. Arif Mulpratama, S. Farm</w:t>
            </w:r>
          </w:p>
          <w:p>
            <w:pPr>
              <w:pStyle w:val="6"/>
              <w:numPr>
                <w:ilvl w:val="3"/>
                <w:numId w:val="4"/>
              </w:numPr>
              <w:ind w:left="759"/>
              <w:jc w:val="both"/>
              <w:rPr>
                <w:rFonts w:ascii="Arial" w:hAnsi="Arial" w:eastAsia="Times New Roman" w:cs="Arial"/>
                <w:lang w:val="sv-SE"/>
              </w:rPr>
            </w:pPr>
            <w:r>
              <w:rPr>
                <w:rFonts w:ascii="Arial" w:hAnsi="Arial" w:eastAsia="Times New Roman" w:cs="Arial"/>
                <w:lang w:val="sv-SE"/>
              </w:rPr>
              <w:t>Harema Yanti, A. Md</w:t>
            </w:r>
          </w:p>
          <w:p>
            <w:pPr>
              <w:rPr>
                <w:rFonts w:ascii="Arial" w:hAnsi="Arial" w:eastAsia="Times New Roman" w:cs="Arial"/>
                <w:lang w:val="sv-SE"/>
              </w:rPr>
            </w:pPr>
          </w:p>
          <w:p>
            <w:pPr>
              <w:rPr>
                <w:rFonts w:ascii="Arial" w:hAnsi="Arial" w:eastAsia="Times New Roman" w:cs="Arial"/>
                <w:lang w:val="sv-SE"/>
              </w:rPr>
            </w:pPr>
          </w:p>
          <w:p>
            <w:pPr>
              <w:rPr>
                <w:rFonts w:ascii="Arial" w:hAnsi="Arial" w:eastAsia="Times New Roman" w:cs="Arial"/>
              </w:rPr>
            </w:pPr>
          </w:p>
        </w:tc>
      </w:tr>
    </w:tbl>
    <w:p>
      <w:pPr>
        <w:rPr>
          <w:rFonts w:ascii="Arial" w:hAnsi="Arial" w:eastAsia="Times New Roman" w:cs="Arial"/>
          <w:b/>
          <w:lang w:eastAsia="ar-SA"/>
        </w:rPr>
      </w:pPr>
    </w:p>
    <w:p>
      <w:pPr>
        <w:rPr>
          <w:rFonts w:ascii="Arial" w:hAnsi="Arial" w:eastAsia="Times New Roman" w:cs="Arial"/>
          <w:b/>
          <w:lang w:eastAsia="ar-SA"/>
        </w:rPr>
      </w:pPr>
    </w:p>
    <w:p>
      <w:pPr>
        <w:rPr>
          <w:rFonts w:ascii="Arial" w:hAnsi="Arial" w:eastAsia="Times New Roman" w:cs="Arial"/>
          <w:b/>
          <w:lang w:eastAsia="ar-SA"/>
        </w:rPr>
      </w:pPr>
    </w:p>
    <w:p>
      <w:pPr>
        <w:rPr>
          <w:rFonts w:ascii="Arial" w:hAnsi="Arial" w:eastAsia="Times New Roman" w:cs="Arial"/>
          <w:b/>
          <w:lang w:eastAsia="ar-SA"/>
        </w:rPr>
      </w:pPr>
    </w:p>
    <w:p>
      <w:pPr>
        <w:numPr>
          <w:ilvl w:val="0"/>
          <w:numId w:val="12"/>
        </w:numPr>
        <w:tabs>
          <w:tab w:val="center" w:pos="-371"/>
          <w:tab w:val="right" w:pos="-229"/>
        </w:tabs>
        <w:suppressAutoHyphens/>
        <w:autoSpaceDN w:val="0"/>
        <w:spacing w:line="360" w:lineRule="auto"/>
        <w:ind w:left="432" w:leftChars="0" w:hanging="432" w:firstLineChars="0"/>
        <w:textAlignment w:val="baseline"/>
        <w:rPr>
          <w:rFonts w:ascii="Arial" w:hAnsi="Arial" w:cs="Arial"/>
        </w:rPr>
      </w:pPr>
      <w:r>
        <w:rPr>
          <w:rFonts w:ascii="Arial" w:hAnsi="Arial" w:eastAsia="Times New Roman" w:cs="Arial"/>
          <w:b/>
          <w:lang w:eastAsia="ar-SA"/>
        </w:rPr>
        <w:t>Evaluasi pelaksanaan Kegiatan dan Pelaporan:</w:t>
      </w:r>
    </w:p>
    <w:p>
      <w:pPr>
        <w:tabs>
          <w:tab w:val="center" w:pos="-371"/>
          <w:tab w:val="right" w:pos="-229"/>
        </w:tabs>
        <w:spacing w:line="360" w:lineRule="auto"/>
        <w:ind w:left="900"/>
        <w:jc w:val="both"/>
        <w:rPr>
          <w:rFonts w:ascii="Arial" w:hAnsi="Arial" w:eastAsia="Times New Roman" w:cs="Arial"/>
          <w:lang w:eastAsia="ar-SA"/>
        </w:rPr>
      </w:pPr>
      <w:r>
        <w:rPr>
          <w:rFonts w:ascii="Arial" w:hAnsi="Arial" w:eastAsia="Times New Roman" w:cs="Arial"/>
          <w:lang w:eastAsia="ar-SA"/>
        </w:rPr>
        <w:t>Evaluasi pelaksanaan kegiatan audit dilakukan untuk menilai apakah pelaksanaan audit sesuai dengan jad</w:t>
      </w:r>
      <w:r>
        <w:rPr>
          <w:rFonts w:ascii="Arial" w:hAnsi="Arial" w:eastAsia="Times New Roman" w:cs="Arial"/>
          <w:lang w:val="id-ID" w:eastAsia="ar-SA"/>
        </w:rPr>
        <w:t>wal</w:t>
      </w:r>
      <w:r>
        <w:rPr>
          <w:rFonts w:ascii="Arial" w:hAnsi="Arial" w:eastAsia="Times New Roman" w:cs="Arial"/>
          <w:lang w:eastAsia="ar-SA"/>
        </w:rPr>
        <w:t xml:space="preserve"> yang sudah disusun setiap tiga bulan sekali.  Jika terjadi ketidak sesuaian dalam pelaksanaan kegiatan audit dilaporkan kepada ketua tim audit untuk dibahas bersama dalam tim audit internal.</w:t>
      </w:r>
    </w:p>
    <w:p>
      <w:pPr>
        <w:tabs>
          <w:tab w:val="center" w:pos="-371"/>
          <w:tab w:val="right" w:pos="-229"/>
        </w:tabs>
        <w:spacing w:line="360" w:lineRule="auto"/>
        <w:ind w:left="1080"/>
        <w:rPr>
          <w:rFonts w:ascii="Arial" w:hAnsi="Arial" w:eastAsia="Times New Roman" w:cs="Arial"/>
          <w:lang w:eastAsia="ar-SA"/>
        </w:rPr>
      </w:pPr>
    </w:p>
    <w:p>
      <w:pPr>
        <w:numPr>
          <w:ilvl w:val="0"/>
          <w:numId w:val="13"/>
        </w:numPr>
        <w:tabs>
          <w:tab w:val="center" w:pos="-371"/>
          <w:tab w:val="right" w:pos="-229"/>
        </w:tabs>
        <w:suppressAutoHyphens/>
        <w:autoSpaceDN w:val="0"/>
        <w:spacing w:line="360" w:lineRule="auto"/>
        <w:ind w:left="432" w:leftChars="0" w:hanging="432" w:firstLineChars="0"/>
        <w:textAlignment w:val="baseline"/>
        <w:rPr>
          <w:rFonts w:ascii="Arial" w:hAnsi="Arial" w:eastAsia="Times New Roman" w:cs="Arial"/>
          <w:lang w:eastAsia="ar-SA"/>
        </w:rPr>
      </w:pPr>
      <w:r>
        <w:rPr>
          <w:rFonts w:ascii="Arial" w:hAnsi="Arial" w:eastAsia="Times New Roman" w:cs="Arial"/>
          <w:b/>
          <w:lang w:eastAsia="ar-SA"/>
        </w:rPr>
        <w:t>Pencatatan, pelaporan, dan</w:t>
      </w:r>
      <w:r>
        <w:rPr>
          <w:rFonts w:ascii="Arial" w:hAnsi="Arial" w:eastAsia="Times New Roman" w:cs="Arial"/>
          <w:b/>
          <w:lang w:val="id-ID" w:eastAsia="ar-SA"/>
        </w:rPr>
        <w:t xml:space="preserve"> </w:t>
      </w:r>
      <w:r>
        <w:rPr>
          <w:rFonts w:ascii="Arial" w:hAnsi="Arial" w:eastAsia="Times New Roman" w:cs="Arial"/>
          <w:b/>
          <w:lang w:eastAsia="ar-SA"/>
        </w:rPr>
        <w:t>evaluasi kegiatan</w:t>
      </w:r>
      <w:r>
        <w:rPr>
          <w:rFonts w:ascii="Arial" w:hAnsi="Arial" w:eastAsia="Times New Roman" w:cs="Arial"/>
          <w:lang w:eastAsia="ar-SA"/>
        </w:rPr>
        <w:t>:</w:t>
      </w:r>
    </w:p>
    <w:p>
      <w:pPr>
        <w:tabs>
          <w:tab w:val="center" w:pos="-371"/>
          <w:tab w:val="right" w:pos="-229"/>
        </w:tabs>
        <w:spacing w:line="360" w:lineRule="auto"/>
        <w:ind w:left="900"/>
        <w:jc w:val="both"/>
        <w:rPr>
          <w:rFonts w:ascii="Times New Roman" w:hAnsi="Times New Roman" w:eastAsia="Times New Roman"/>
          <w:lang w:val="id-ID"/>
        </w:rPr>
      </w:pPr>
      <w:r>
        <w:rPr>
          <w:rFonts w:ascii="Arial" w:hAnsi="Arial" w:eastAsia="Times New Roman" w:cs="Arial"/>
          <w:lang w:eastAsia="ar-SA"/>
        </w:rPr>
        <w:t>Auditor internal harus mencatat/mendokumentasikan keseluruhan proses kegiatan audit internal, dan melaporkan hasil temuan audit, hasil analisis, dan rencana tindak lanjut yang disepakati bersama dengan auditee.  Keseluruhan kegiatan audit internal harus dievaluasi sebagai dasar untuk melakukan perbaikan dalam melaksanakan audit.</w:t>
      </w:r>
    </w:p>
    <w:sectPr>
      <w:pgSz w:w="11900" w:h="16840"/>
      <w:pgMar w:top="1701" w:right="1701" w:bottom="1701" w:left="2268"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eorgia"/>
    <w:panose1 w:val="02040503050406030204"/>
    <w:charset w:val="00"/>
    <w:family w:val="roman"/>
    <w:pitch w:val="default"/>
    <w:sig w:usb0="00000000" w:usb1="00000000" w:usb2="02000000"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Symbol">
    <w:altName w:val="Webdings"/>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1BFB62"/>
    <w:multiLevelType w:val="singleLevel"/>
    <w:tmpl w:val="BF1BFB62"/>
    <w:lvl w:ilvl="0" w:tentative="0">
      <w:start w:val="8"/>
      <w:numFmt w:val="upperLetter"/>
      <w:lvlText w:val="%1."/>
      <w:lvlJc w:val="left"/>
      <w:pPr>
        <w:tabs>
          <w:tab w:val="left" w:pos="432"/>
        </w:tabs>
        <w:ind w:left="432" w:leftChars="0" w:hanging="432" w:firstLineChars="0"/>
      </w:pPr>
      <w:rPr>
        <w:rFonts w:hint="default"/>
      </w:rPr>
    </w:lvl>
  </w:abstractNum>
  <w:abstractNum w:abstractNumId="1">
    <w:nsid w:val="C8699397"/>
    <w:multiLevelType w:val="singleLevel"/>
    <w:tmpl w:val="C8699397"/>
    <w:lvl w:ilvl="0" w:tentative="0">
      <w:start w:val="6"/>
      <w:numFmt w:val="upperLetter"/>
      <w:lvlText w:val="%1."/>
      <w:lvlJc w:val="left"/>
      <w:pPr>
        <w:tabs>
          <w:tab w:val="left" w:pos="432"/>
        </w:tabs>
        <w:ind w:left="432" w:leftChars="0" w:hanging="432" w:firstLineChars="0"/>
      </w:pPr>
      <w:rPr>
        <w:rFonts w:hint="default"/>
      </w:rPr>
    </w:lvl>
  </w:abstractNum>
  <w:abstractNum w:abstractNumId="2">
    <w:nsid w:val="DA7EFFDF"/>
    <w:multiLevelType w:val="singleLevel"/>
    <w:tmpl w:val="DA7EFFDF"/>
    <w:lvl w:ilvl="0" w:tentative="0">
      <w:start w:val="3"/>
      <w:numFmt w:val="upperLetter"/>
      <w:lvlText w:val="%1."/>
      <w:lvlJc w:val="left"/>
      <w:pPr>
        <w:tabs>
          <w:tab w:val="left" w:pos="432"/>
        </w:tabs>
        <w:ind w:left="432" w:leftChars="0" w:hanging="432" w:firstLineChars="0"/>
      </w:pPr>
      <w:rPr>
        <w:rFonts w:hint="default"/>
      </w:rPr>
    </w:lvl>
  </w:abstractNum>
  <w:abstractNum w:abstractNumId="3">
    <w:nsid w:val="EFFF51E6"/>
    <w:multiLevelType w:val="singleLevel"/>
    <w:tmpl w:val="EFFF51E6"/>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FBE785A6"/>
    <w:multiLevelType w:val="singleLevel"/>
    <w:tmpl w:val="FBE785A6"/>
    <w:lvl w:ilvl="0" w:tentative="0">
      <w:start w:val="5"/>
      <w:numFmt w:val="upperLetter"/>
      <w:lvlText w:val="%1."/>
      <w:lvlJc w:val="left"/>
      <w:pPr>
        <w:tabs>
          <w:tab w:val="left" w:pos="432"/>
        </w:tabs>
        <w:ind w:left="432" w:leftChars="0" w:hanging="432" w:firstLineChars="0"/>
      </w:pPr>
      <w:rPr>
        <w:rFonts w:hint="default"/>
      </w:rPr>
    </w:lvl>
  </w:abstractNum>
  <w:abstractNum w:abstractNumId="5">
    <w:nsid w:val="FF074D1B"/>
    <w:multiLevelType w:val="singleLevel"/>
    <w:tmpl w:val="FF074D1B"/>
    <w:lvl w:ilvl="0" w:tentative="0">
      <w:start w:val="9"/>
      <w:numFmt w:val="upperLetter"/>
      <w:lvlText w:val="%1."/>
      <w:lvlJc w:val="left"/>
      <w:pPr>
        <w:tabs>
          <w:tab w:val="left" w:pos="432"/>
        </w:tabs>
        <w:ind w:left="432" w:leftChars="0" w:hanging="432" w:firstLineChars="0"/>
      </w:pPr>
      <w:rPr>
        <w:rFonts w:hint="default"/>
      </w:rPr>
    </w:lvl>
  </w:abstractNum>
  <w:abstractNum w:abstractNumId="6">
    <w:nsid w:val="FFFED769"/>
    <w:multiLevelType w:val="singleLevel"/>
    <w:tmpl w:val="FFFED769"/>
    <w:lvl w:ilvl="0" w:tentative="0">
      <w:start w:val="1"/>
      <w:numFmt w:val="upperLetter"/>
      <w:lvlText w:val="%1."/>
      <w:lvlJc w:val="left"/>
      <w:pPr>
        <w:tabs>
          <w:tab w:val="left" w:pos="425"/>
        </w:tabs>
        <w:ind w:left="425" w:leftChars="0" w:hanging="425" w:firstLineChars="0"/>
      </w:pPr>
      <w:rPr>
        <w:rFonts w:hint="default"/>
      </w:rPr>
    </w:lvl>
  </w:abstractNum>
  <w:abstractNum w:abstractNumId="7">
    <w:nsid w:val="10792AD9"/>
    <w:multiLevelType w:val="multilevel"/>
    <w:tmpl w:val="10792AD9"/>
    <w:lvl w:ilvl="0" w:tentative="0">
      <w:start w:val="2"/>
      <w:numFmt w:val="upperRoman"/>
      <w:lvlText w:val="%1."/>
      <w:lvlJc w:val="left"/>
      <w:pPr>
        <w:ind w:left="1080" w:hanging="720"/>
      </w:pPr>
      <w:rPr>
        <w:b w:val="0"/>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D68CAF4"/>
    <w:multiLevelType w:val="singleLevel"/>
    <w:tmpl w:val="2D68CAF4"/>
    <w:lvl w:ilvl="0" w:tentative="0">
      <w:start w:val="2"/>
      <w:numFmt w:val="upperLetter"/>
      <w:lvlText w:val="%1."/>
      <w:lvlJc w:val="left"/>
      <w:pPr>
        <w:tabs>
          <w:tab w:val="left" w:pos="432"/>
        </w:tabs>
        <w:ind w:left="432" w:leftChars="0" w:hanging="432" w:firstLineChars="0"/>
      </w:pPr>
      <w:rPr>
        <w:rFonts w:hint="default"/>
      </w:rPr>
    </w:lvl>
  </w:abstractNum>
  <w:abstractNum w:abstractNumId="9">
    <w:nsid w:val="38FE8FB8"/>
    <w:multiLevelType w:val="singleLevel"/>
    <w:tmpl w:val="38FE8FB8"/>
    <w:lvl w:ilvl="0" w:tentative="0">
      <w:start w:val="7"/>
      <w:numFmt w:val="upperLetter"/>
      <w:lvlText w:val="%1."/>
      <w:lvlJc w:val="left"/>
      <w:pPr>
        <w:tabs>
          <w:tab w:val="left" w:pos="432"/>
        </w:tabs>
        <w:ind w:left="432" w:leftChars="0" w:hanging="432" w:firstLineChars="0"/>
      </w:pPr>
      <w:rPr>
        <w:rFonts w:hint="default"/>
      </w:rPr>
    </w:lvl>
  </w:abstractNum>
  <w:abstractNum w:abstractNumId="10">
    <w:nsid w:val="39FF10AE"/>
    <w:multiLevelType w:val="singleLevel"/>
    <w:tmpl w:val="39FF10AE"/>
    <w:lvl w:ilvl="0" w:tentative="0">
      <w:start w:val="4"/>
      <w:numFmt w:val="upperLetter"/>
      <w:lvlText w:val="%1."/>
      <w:lvlJc w:val="left"/>
      <w:pPr>
        <w:tabs>
          <w:tab w:val="left" w:pos="432"/>
        </w:tabs>
        <w:ind w:left="432" w:leftChars="0" w:hanging="432" w:firstLineChars="0"/>
      </w:pPr>
      <w:rPr>
        <w:rFonts w:hint="default"/>
      </w:rPr>
    </w:lvl>
  </w:abstractNum>
  <w:abstractNum w:abstractNumId="11">
    <w:nsid w:val="55EB6ABF"/>
    <w:multiLevelType w:val="multilevel"/>
    <w:tmpl w:val="55EB6ABF"/>
    <w:lvl w:ilvl="0" w:tentative="0">
      <w:start w:val="4"/>
      <w:numFmt w:val="bullet"/>
      <w:lvlText w:val="-"/>
      <w:lvlJc w:val="left"/>
      <w:pPr>
        <w:ind w:left="2160" w:hanging="360"/>
      </w:pPr>
      <w:rPr>
        <w:rFonts w:hint="default" w:ascii="Times New Roman" w:hAnsi="Times New Roman" w:eastAsia="Times New Roman" w:cstheme="minorBidi"/>
      </w:rPr>
    </w:lvl>
    <w:lvl w:ilvl="1" w:tentative="0">
      <w:start w:val="1"/>
      <w:numFmt w:val="bullet"/>
      <w:lvlText w:val="o"/>
      <w:lvlJc w:val="left"/>
      <w:pPr>
        <w:ind w:left="2880" w:hanging="360"/>
      </w:pPr>
      <w:rPr>
        <w:rFonts w:hint="default" w:ascii="Courier New" w:hAnsi="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rPr>
    </w:lvl>
    <w:lvl w:ilvl="8" w:tentative="0">
      <w:start w:val="1"/>
      <w:numFmt w:val="bullet"/>
      <w:lvlText w:val=""/>
      <w:lvlJc w:val="left"/>
      <w:pPr>
        <w:ind w:left="7920" w:hanging="360"/>
      </w:pPr>
      <w:rPr>
        <w:rFonts w:hint="default" w:ascii="Wingdings" w:hAnsi="Wingdings"/>
      </w:rPr>
    </w:lvl>
  </w:abstractNum>
  <w:abstractNum w:abstractNumId="12">
    <w:nsid w:val="7F6AA348"/>
    <w:multiLevelType w:val="singleLevel"/>
    <w:tmpl w:val="7F6AA348"/>
    <w:lvl w:ilvl="0" w:tentative="0">
      <w:start w:val="1"/>
      <w:numFmt w:val="lowerLetter"/>
      <w:lvlText w:val="%1."/>
      <w:lvlJc w:val="left"/>
      <w:pPr>
        <w:tabs>
          <w:tab w:val="left" w:pos="425"/>
        </w:tabs>
        <w:ind w:left="425" w:leftChars="0" w:hanging="425" w:firstLineChars="0"/>
      </w:pPr>
      <w:rPr>
        <w:rFonts w:hint="default"/>
      </w:rPr>
    </w:lvl>
  </w:abstractNum>
  <w:num w:numId="1">
    <w:abstractNumId w:val="6"/>
  </w:num>
  <w:num w:numId="2">
    <w:abstractNumId w:val="8"/>
  </w:num>
  <w:num w:numId="3">
    <w:abstractNumId w:val="2"/>
  </w:num>
  <w:num w:numId="4">
    <w:abstractNumId w:val="7"/>
  </w:num>
  <w:num w:numId="5">
    <w:abstractNumId w:val="10"/>
  </w:num>
  <w:num w:numId="6">
    <w:abstractNumId w:val="3"/>
  </w:num>
  <w:num w:numId="7">
    <w:abstractNumId w:val="11"/>
  </w:num>
  <w:num w:numId="8">
    <w:abstractNumId w:val="4"/>
  </w:num>
  <w:num w:numId="9">
    <w:abstractNumId w:val="12"/>
  </w:num>
  <w:num w:numId="10">
    <w:abstractNumId w:val="1"/>
  </w:num>
  <w:num w:numId="11">
    <w:abstractNumId w:val="9"/>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855DC2"/>
    <w:rsid w:val="00012715"/>
    <w:rsid w:val="00071C69"/>
    <w:rsid w:val="00093AB3"/>
    <w:rsid w:val="000A3270"/>
    <w:rsid w:val="000B1561"/>
    <w:rsid w:val="000E6428"/>
    <w:rsid w:val="00127BEC"/>
    <w:rsid w:val="00164FF9"/>
    <w:rsid w:val="00181F62"/>
    <w:rsid w:val="00184008"/>
    <w:rsid w:val="002206A9"/>
    <w:rsid w:val="00271CBB"/>
    <w:rsid w:val="002A505D"/>
    <w:rsid w:val="002C2A0A"/>
    <w:rsid w:val="002C2B51"/>
    <w:rsid w:val="002E0EF7"/>
    <w:rsid w:val="003050AF"/>
    <w:rsid w:val="003111F3"/>
    <w:rsid w:val="00311C0D"/>
    <w:rsid w:val="00314CC9"/>
    <w:rsid w:val="00336640"/>
    <w:rsid w:val="00385E1D"/>
    <w:rsid w:val="003923D6"/>
    <w:rsid w:val="003943A7"/>
    <w:rsid w:val="003A65E6"/>
    <w:rsid w:val="004419F6"/>
    <w:rsid w:val="00540C97"/>
    <w:rsid w:val="005A023C"/>
    <w:rsid w:val="005B23E6"/>
    <w:rsid w:val="005D4CA1"/>
    <w:rsid w:val="006001EF"/>
    <w:rsid w:val="00600D07"/>
    <w:rsid w:val="00641469"/>
    <w:rsid w:val="0065094E"/>
    <w:rsid w:val="00670EDC"/>
    <w:rsid w:val="00680A3C"/>
    <w:rsid w:val="00686D5A"/>
    <w:rsid w:val="00690837"/>
    <w:rsid w:val="006C2A44"/>
    <w:rsid w:val="006D0D23"/>
    <w:rsid w:val="006D41EB"/>
    <w:rsid w:val="006E4EDE"/>
    <w:rsid w:val="00725C63"/>
    <w:rsid w:val="0074547B"/>
    <w:rsid w:val="00764C32"/>
    <w:rsid w:val="007770A0"/>
    <w:rsid w:val="007A3919"/>
    <w:rsid w:val="007C2586"/>
    <w:rsid w:val="00837A3A"/>
    <w:rsid w:val="00855DC2"/>
    <w:rsid w:val="00867CE8"/>
    <w:rsid w:val="008721B4"/>
    <w:rsid w:val="00875182"/>
    <w:rsid w:val="008F2B26"/>
    <w:rsid w:val="008F64DC"/>
    <w:rsid w:val="009066BB"/>
    <w:rsid w:val="00934396"/>
    <w:rsid w:val="009B6609"/>
    <w:rsid w:val="009D6D0A"/>
    <w:rsid w:val="009F2F24"/>
    <w:rsid w:val="00A136B3"/>
    <w:rsid w:val="00A27C68"/>
    <w:rsid w:val="00A4481A"/>
    <w:rsid w:val="00A857B3"/>
    <w:rsid w:val="00AE4478"/>
    <w:rsid w:val="00B038EB"/>
    <w:rsid w:val="00B16BBA"/>
    <w:rsid w:val="00B43308"/>
    <w:rsid w:val="00B8170E"/>
    <w:rsid w:val="00B936B8"/>
    <w:rsid w:val="00BA2219"/>
    <w:rsid w:val="00BB4E99"/>
    <w:rsid w:val="00BB6877"/>
    <w:rsid w:val="00BC4949"/>
    <w:rsid w:val="00BC5EEC"/>
    <w:rsid w:val="00BF5FA7"/>
    <w:rsid w:val="00C152DD"/>
    <w:rsid w:val="00C3778A"/>
    <w:rsid w:val="00C9277B"/>
    <w:rsid w:val="00CB1333"/>
    <w:rsid w:val="00D20869"/>
    <w:rsid w:val="00D2187A"/>
    <w:rsid w:val="00D339A4"/>
    <w:rsid w:val="00D918CB"/>
    <w:rsid w:val="00D955B9"/>
    <w:rsid w:val="00D96256"/>
    <w:rsid w:val="00DA02A8"/>
    <w:rsid w:val="00DA1341"/>
    <w:rsid w:val="00DA65EA"/>
    <w:rsid w:val="00DB5F1B"/>
    <w:rsid w:val="00DB6753"/>
    <w:rsid w:val="00DD7B1A"/>
    <w:rsid w:val="00DD7FBD"/>
    <w:rsid w:val="00E32FE0"/>
    <w:rsid w:val="00E40763"/>
    <w:rsid w:val="00E565FF"/>
    <w:rsid w:val="00E65338"/>
    <w:rsid w:val="00E963FD"/>
    <w:rsid w:val="00EA0AD4"/>
    <w:rsid w:val="00EC3966"/>
    <w:rsid w:val="00ED1B4C"/>
    <w:rsid w:val="00ED74FB"/>
    <w:rsid w:val="00F54D39"/>
    <w:rsid w:val="00F906F3"/>
    <w:rsid w:val="00FB76B4"/>
    <w:rsid w:val="00FC7AF5"/>
    <w:rsid w:val="0FCDDCDC"/>
    <w:rsid w:val="3EFF9773"/>
    <w:rsid w:val="6EF7C87A"/>
    <w:rsid w:val="72E97A8C"/>
    <w:rsid w:val="737FAFAD"/>
    <w:rsid w:val="7ABD553B"/>
    <w:rsid w:val="7FBB09DA"/>
    <w:rsid w:val="7FBF7191"/>
    <w:rsid w:val="7FFBE266"/>
    <w:rsid w:val="E48B7049"/>
    <w:rsid w:val="E7EE17D9"/>
    <w:rsid w:val="F67F0BAB"/>
    <w:rsid w:val="FB697897"/>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rPr>
      <w:rFonts w:ascii="Tahoma" w:hAnsi="Tahoma" w:cs="Tahoma"/>
      <w:sz w:val="16"/>
      <w:szCs w:val="16"/>
    </w:rPr>
  </w:style>
  <w:style w:type="table" w:styleId="5">
    <w:name w:val="Table Grid"/>
    <w:basedOn w:val="3"/>
    <w:qFormat/>
    <w:uiPriority w:val="59"/>
    <w:rPr>
      <w:rFonts w:eastAsiaTheme="minorHAnsi"/>
      <w:sz w:val="22"/>
      <w:szCs w:val="22"/>
      <w:lang w:val="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0"/>
    <w:pPr>
      <w:ind w:left="720"/>
      <w:contextualSpacing/>
    </w:pPr>
  </w:style>
  <w:style w:type="character" w:customStyle="1" w:styleId="7">
    <w:name w:val="Balloon Text Char"/>
    <w:basedOn w:val="2"/>
    <w:link w:val="4"/>
    <w:semiHidden/>
    <w:qFormat/>
    <w:uiPriority w:val="99"/>
    <w:rPr>
      <w:rFonts w:ascii="Tahoma" w:hAnsi="Tahoma" w:cs="Tahoma"/>
      <w:sz w:val="16"/>
      <w:szCs w:val="16"/>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1150</Words>
  <Characters>6559</Characters>
  <Lines>1</Lines>
  <Paragraphs>1</Paragraphs>
  <TotalTime>6</TotalTime>
  <ScaleCrop>false</ScaleCrop>
  <LinksUpToDate>false</LinksUpToDate>
  <CharactersWithSpaces>7694</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2017-07-30T06:07:00Z</dcterms:created>
  <dc:creator>Macbook</dc:creator>
  <cp:lastModifiedBy>snake</cp:lastModifiedBy>
  <cp:lastPrinted>2019-11-16T21:59:00Z</cp:lastPrinted>
  <dcterms:modified xsi:type="dcterms:W3CDTF">2024-05-24T08:24:18Z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