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6B3042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6B3042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: XX/XXXX</w:t>
      </w:r>
    </w:p>
    <w:p w:rsidR="000E1989" w:rsidRDefault="006B3042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FORMULARIUM </w:t>
      </w:r>
      <w:r w:rsidR="00C926DF">
        <w:rPr>
          <w:rFonts w:ascii="Bookman Old Style" w:hAnsi="Bookman Old Style" w:cs="Arial"/>
          <w:b/>
          <w:sz w:val="24"/>
          <w:szCs w:val="24"/>
        </w:rPr>
        <w:t>PUSKESMAS</w:t>
      </w:r>
    </w:p>
    <w:p w:rsidR="00C926DF" w:rsidRDefault="00C926DF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E1989" w:rsidRDefault="006B3042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obat merupakan unsur penunjang utama dalam pelayanan kesehatan di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6B304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dalam rangka meningkatkan mutu pelayanan kesehatan perlu menjamin aksesibilitas obat yang aman, berkhasiat, bermutu dan terjangkau dalam jenis dan jumlah yang cukup;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6B304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jenis obat terpilih perlu disusun dalam suatu Formularium yang penggunaannya ditetapkan oleh Kepala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-Undang Republik Indonesia Nomor 5 Tahun 1997 tentang Psikotropika;</w:t>
            </w:r>
          </w:p>
        </w:tc>
      </w:tr>
      <w:tr w:rsidR="00350B65" w:rsidTr="00EC02EE">
        <w:tc>
          <w:tcPr>
            <w:tcW w:w="1980" w:type="dxa"/>
            <w:shd w:val="clear" w:color="auto" w:fill="auto"/>
          </w:tcPr>
          <w:p w:rsidR="00350B65" w:rsidRDefault="00350B6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50B65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350B65" w:rsidRDefault="00FB79FE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35 Tahun 2009 tentang Narkotika;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6B304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D209A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F6694B" w:rsidTr="00EC02EE">
        <w:tc>
          <w:tcPr>
            <w:tcW w:w="198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d.</w:t>
            </w:r>
          </w:p>
        </w:tc>
        <w:tc>
          <w:tcPr>
            <w:tcW w:w="7177" w:type="dxa"/>
            <w:shd w:val="clear" w:color="auto" w:fill="auto"/>
          </w:tcPr>
          <w:p w:rsidR="00F6694B" w:rsidRDefault="00F6694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26 tahun 2020 tentang Standar Pelayanan Kefarmasian di Puskesmas;</w:t>
            </w:r>
          </w:p>
        </w:tc>
      </w:tr>
      <w:tr w:rsidR="005608BD" w:rsidTr="00EC02EE">
        <w:tc>
          <w:tcPr>
            <w:tcW w:w="198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e.</w:t>
            </w:r>
          </w:p>
        </w:tc>
        <w:tc>
          <w:tcPr>
            <w:tcW w:w="7177" w:type="dxa"/>
            <w:shd w:val="clear" w:color="auto" w:fill="auto"/>
          </w:tcPr>
          <w:p w:rsidR="005608BD" w:rsidRDefault="005608BD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Nomor 5 Tahun 2023 tentang Narkotika, Psikotropika dan Prekursor Farmasi;</w:t>
            </w:r>
          </w:p>
        </w:tc>
      </w:tr>
      <w:tr w:rsidR="003D196A" w:rsidTr="00EC02EE">
        <w:tc>
          <w:tcPr>
            <w:tcW w:w="198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f.</w:t>
            </w:r>
          </w:p>
        </w:tc>
        <w:tc>
          <w:tcPr>
            <w:tcW w:w="7177" w:type="dxa"/>
            <w:shd w:val="clear" w:color="auto" w:fill="auto"/>
          </w:tcPr>
          <w:p w:rsidR="003D196A" w:rsidRDefault="00BB2EC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Menteri Kesehatan Republik Indonesia Nomor: HK.01.07/Menkes/6465/2021 tentang Formularium Nasional;</w:t>
            </w:r>
          </w:p>
        </w:tc>
      </w:tr>
      <w:tr w:rsidR="00483A78" w:rsidTr="00EC02EE">
        <w:tc>
          <w:tcPr>
            <w:tcW w:w="198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g.</w:t>
            </w:r>
          </w:p>
        </w:tc>
        <w:tc>
          <w:tcPr>
            <w:tcW w:w="7177" w:type="dxa"/>
            <w:shd w:val="clear" w:color="auto" w:fill="auto"/>
          </w:tcPr>
          <w:p w:rsidR="00483A78" w:rsidRDefault="00483A7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Kabupaten Bintan tahun 2022.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6B304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6B304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A844BB" w:rsidRDefault="00937903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</w:p>
          <w:p w:rsidR="000E1989" w:rsidRDefault="00937903" w:rsidP="00A844BB">
            <w:pPr>
              <w:tabs>
                <w:tab w:val="left" w:pos="180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A844BB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>PUSKESMAS BERAKIT TENTANG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</w:rPr>
              <w:t>FORMULARIUM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PUSKESMAS DI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E1989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0E1989" w:rsidRDefault="006B3042"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0E1989" w:rsidRDefault="00937903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Formularium </w:t>
            </w:r>
            <w:r w:rsidR="009C7A9B">
              <w:rPr>
                <w:rFonts w:ascii="Bookman Old Style" w:hAnsi="Bookman Old Style" w:cs="Arial"/>
                <w:sz w:val="24"/>
                <w:szCs w:val="24"/>
              </w:rPr>
              <w:t>UPTD Puskesmas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A33E94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Penambahan dan/atau pengurangan daftar obat yang tercantum dalam Formularium Puskesmas Berakit ditetapkan oleh Kepala Puskesmas.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626CE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Pembinaan dan pengawasan atas pelaksanaan Keputusan Kepala Puskesmas ini dilaksanakan oleh Kepala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KEEMPAT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ini berlaku sejak tanggal ditetapkan.</w:t>
            </w:r>
          </w:p>
        </w:tc>
      </w:tr>
    </w:tbl>
    <w:p w:rsidR="000E1989" w:rsidRDefault="006B3042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E1989" w:rsidRDefault="00937903" w:rsidP="000B3FF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0B3FF6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XX XXXXX XXXX</w:t>
      </w:r>
    </w:p>
    <w:p w:rsidR="000B3FF6" w:rsidRDefault="000B3FF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E1989" w:rsidRDefault="006B3042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6B3042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6B3042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23201">
        <w:rPr>
          <w:rFonts w:ascii="Bookman Old Style" w:hAnsi="Bookman Old Style" w:cs="Arial"/>
          <w:sz w:val="24"/>
          <w:szCs w:val="24"/>
          <w:u w:val="single"/>
        </w:rPr>
        <w:t>Zulyadi</w:t>
      </w:r>
      <w:r>
        <w:rPr>
          <w:rFonts w:ascii="Bookman Old Style" w:hAnsi="Bookman Old Style" w:cs="Arial"/>
          <w:sz w:val="24"/>
          <w:szCs w:val="24"/>
          <w:u w:val="single"/>
        </w:rPr>
        <w:t>, S.Kep</w:t>
      </w: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0E1989" w:rsidRDefault="006B3042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  <w:lang w:val="id-ID"/>
              </w:rPr>
              <w:t xml:space="preserve">KEPUTUSAN KEPALA </w:t>
            </w:r>
            <w:r>
              <w:rPr>
                <w:rFonts w:ascii="Bookman Old Style" w:hAnsi="Bookman Old Style" w:cs="Arial"/>
                <w:sz w:val="24"/>
              </w:rPr>
              <w:t>UPTD PUSKESMAS BERAKIT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1E0261" w:rsidRDefault="001E0261" w:rsidP="001E026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6B3042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0E1989" w:rsidRDefault="006B3042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E1989" w:rsidRPr="001E0261" w:rsidRDefault="006B3042" w:rsidP="001E0261">
      <w:pPr>
        <w:spacing w:after="0" w:line="360" w:lineRule="auto"/>
        <w:ind w:left="0" w:firstLine="0"/>
        <w:rPr>
          <w:rFonts w:ascii="Bookman Old Style" w:hAnsi="Bookman Old Style" w:cs="Arial"/>
          <w:b/>
          <w:bCs/>
          <w:sz w:val="24"/>
          <w:szCs w:val="24"/>
        </w:rPr>
      </w:pPr>
    </w:p>
    <w:sectPr w:rsidR="000E1989" w:rsidRPr="001E0261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42" w:rsidRDefault="006B3042">
      <w:pPr>
        <w:spacing w:line="240" w:lineRule="auto"/>
      </w:pPr>
      <w:r>
        <w:separator/>
      </w:r>
    </w:p>
  </w:endnote>
  <w:endnote w:type="continuationSeparator" w:id="1">
    <w:p w:rsidR="006B3042" w:rsidRDefault="006B3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42" w:rsidRDefault="006B3042">
      <w:pPr>
        <w:spacing w:after="0" w:line="240" w:lineRule="auto"/>
      </w:pPr>
      <w:r>
        <w:separator/>
      </w:r>
    </w:p>
  </w:footnote>
  <w:footnote w:type="continuationSeparator" w:id="1">
    <w:p w:rsidR="006B3042" w:rsidRDefault="006B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E1989"/>
    <w:rsid w:val="00172A27"/>
    <w:rsid w:val="00253E68"/>
    <w:rsid w:val="0036183F"/>
    <w:rsid w:val="0059275A"/>
    <w:rsid w:val="005C1480"/>
    <w:rsid w:val="00820EB5"/>
    <w:rsid w:val="00AD6C67"/>
    <w:rsid w:val="00F45301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  <w:rsid w:val="FFFFE073"/>
    <w:rsid w:val="000B3FF6"/>
    <w:rsid w:val="001E0261"/>
    <w:rsid w:val="00350B65"/>
    <w:rsid w:val="003D196A"/>
    <w:rsid w:val="00483A78"/>
    <w:rsid w:val="005608BD"/>
    <w:rsid w:val="00626CE0"/>
    <w:rsid w:val="006B3042"/>
    <w:rsid w:val="00937903"/>
    <w:rsid w:val="009C7A9B"/>
    <w:rsid w:val="00A33E94"/>
    <w:rsid w:val="00A844BB"/>
    <w:rsid w:val="00BB2EC2"/>
    <w:rsid w:val="00BC0D2B"/>
    <w:rsid w:val="00C926DF"/>
    <w:rsid w:val="00D209A5"/>
    <w:rsid w:val="00EC02EE"/>
    <w:rsid w:val="00F23201"/>
    <w:rsid w:val="00F6694B"/>
    <w:rsid w:val="00FB7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21</cp:revision>
  <dcterms:created xsi:type="dcterms:W3CDTF">2024-01-27T17:41:00Z</dcterms:created>
  <dcterms:modified xsi:type="dcterms:W3CDTF">2024-04-28T05:55:00Z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