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B95015">
        <w:tc>
          <w:tcPr>
            <w:tcW w:w="2093" w:type="dxa"/>
            <w:shd w:val="clear" w:color="auto" w:fill="auto"/>
          </w:tcPr>
          <w:p w:rsidR="00B95015" w:rsidRDefault="00967D95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B95015" w:rsidRDefault="00967D9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B95015" w:rsidRDefault="00967D9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B95015" w:rsidRDefault="00967D9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B95015" w:rsidRDefault="00967D95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 Bathin Muhammad Ali Desa Berakit Kecamatan Teluk Sebong</w:t>
            </w:r>
          </w:p>
          <w:p w:rsidR="00B95015" w:rsidRDefault="00967D9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B95015" w:rsidRDefault="00B9501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B95015" w:rsidRDefault="00B9501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B95015" w:rsidRDefault="00967D9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B95015" w:rsidRDefault="00967D9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B95015" w:rsidRDefault="00967D95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030 TAHUN 2024</w:t>
      </w:r>
    </w:p>
    <w:p w:rsidR="00B95015" w:rsidRDefault="00B95015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B95015" w:rsidRDefault="00967D9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B95015" w:rsidRDefault="00967D9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PELAYANAN KEFARMASIAN</w:t>
      </w:r>
    </w:p>
    <w:p w:rsidR="00B95015" w:rsidRDefault="00967D95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B95015" w:rsidRDefault="00B95015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B95015" w:rsidRDefault="00B95015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58"/>
        <w:gridCol w:w="460"/>
        <w:gridCol w:w="6863"/>
      </w:tblGrid>
      <w:tr w:rsidR="00B95015">
        <w:tc>
          <w:tcPr>
            <w:tcW w:w="1981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untuk menunjang layanan klinis di Puskesmas Berakit maka perlu didukung oleh pelayanan kefarmasian yang baik;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untuk menunjang pelayanan kefarmasian yang baik di Puskesmas Berakit diperlukan adanya kebijakan tentang pelayanan kefarmasian di Puskesmas Berakit;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berdasarkan pertimbangan a dan b perlu menetapkan keputusan Kepala UPTD Puskesmas Berak</w:t>
            </w:r>
            <w:r>
              <w:rPr>
                <w:rFonts w:ascii="Bookman Old Style" w:hAnsi="Bookman Old Style" w:cs="Arial"/>
                <w:sz w:val="24"/>
                <w:szCs w:val="24"/>
              </w:rPr>
              <w:t>it tentang Pelayanan Kefarmasian.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43 tahun 2019 tentang Pusat Kesehatan Masyarakat;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      Menteri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       Kesehatan        RI        Nomor 26 tahun 2020 tentang Perubahan atas Peraturan Menteri Kesehatan Nomor 74 tentang Standar Pelayanan Kefarmasian di Puskesmas;</w:t>
            </w:r>
          </w:p>
        </w:tc>
      </w:tr>
    </w:tbl>
    <w:p w:rsidR="00B95015" w:rsidRDefault="00967D95">
      <w:r>
        <w:br w:type="page"/>
      </w:r>
    </w:p>
    <w:tbl>
      <w:tblPr>
        <w:tblW w:w="0" w:type="auto"/>
        <w:tblLook w:val="04A0"/>
      </w:tblPr>
      <w:tblGrid>
        <w:gridCol w:w="1955"/>
        <w:gridCol w:w="447"/>
        <w:gridCol w:w="6879"/>
      </w:tblGrid>
      <w:tr w:rsidR="00B95015">
        <w:tc>
          <w:tcPr>
            <w:tcW w:w="1981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B95015" w:rsidRDefault="00B9501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  <w:t>MEMUTUSKAN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KEPUTUSAN KEPALA UPTD PUSKESMAS BERAKIT TENTANG PELAYANAN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KEFARMASIAN UPTD PUSKESMAS BERAKIT</w:t>
            </w:r>
          </w:p>
        </w:tc>
      </w:tr>
      <w:tr w:rsidR="00B95015">
        <w:trPr>
          <w:trHeight w:val="1300"/>
        </w:trPr>
        <w:tc>
          <w:tcPr>
            <w:tcW w:w="1981" w:type="dxa"/>
            <w:shd w:val="clear" w:color="auto" w:fill="FFFFFF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B95015" w:rsidRDefault="00B95015"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Pelayanan Kefarmasian di UPTD Puskesmas Berakit sebagaimana tercantum dalam lampiran merupakan bagian yang tidak terpisahkan dari Surat Keputusan  ini.</w:t>
            </w:r>
          </w:p>
        </w:tc>
      </w:tr>
      <w:tr w:rsidR="00B95015">
        <w:trPr>
          <w:trHeight w:val="1300"/>
        </w:trPr>
        <w:tc>
          <w:tcPr>
            <w:tcW w:w="1981" w:type="dxa"/>
            <w:shd w:val="clear" w:color="auto" w:fill="FFFFFF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Penunjang Pelayanan Klinis di UPTD Puskesmas </w:t>
            </w:r>
            <w:r>
              <w:rPr>
                <w:rFonts w:ascii="Bookman Old Style" w:hAnsi="Bookman Old Style" w:cs="Arial"/>
                <w:sz w:val="24"/>
                <w:szCs w:val="24"/>
              </w:rPr>
              <w:t>Berakit sebagaimana tercantum dalam lampiran merupakan bagian yang tidak terpisahkan dari Surat Keputusan ini.</w:t>
            </w:r>
          </w:p>
        </w:tc>
      </w:tr>
      <w:tr w:rsidR="00B95015">
        <w:trPr>
          <w:trHeight w:val="1300"/>
        </w:trPr>
        <w:tc>
          <w:tcPr>
            <w:tcW w:w="1981" w:type="dxa"/>
            <w:shd w:val="clear" w:color="auto" w:fill="FFFFFF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menjaga keamanan pengobatan pasien terdapat daftar obat yang perlu diwaspadai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high alert</w:t>
            </w:r>
            <w:r>
              <w:rPr>
                <w:rFonts w:ascii="Bookman Old Style" w:hAnsi="Bookman Old Style" w:cs="Arial"/>
                <w:sz w:val="24"/>
                <w:szCs w:val="24"/>
              </w:rPr>
              <w:t>) dan obat LASA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look alike sound alike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>
              <w:rPr>
                <w:rFonts w:ascii="Bookman Old Style" w:hAnsi="Bookman Old Style"/>
                <w:sz w:val="24"/>
                <w:szCs w:val="24"/>
              </w:rPr>
              <w:t>sebagaimana tercantum dalam lampiran merupakan bagian yang tidak terpisahkan dari Surat Keputusan ini.</w:t>
            </w:r>
          </w:p>
        </w:tc>
      </w:tr>
      <w:tr w:rsidR="00B95015">
        <w:trPr>
          <w:trHeight w:val="1300"/>
        </w:trPr>
        <w:tc>
          <w:tcPr>
            <w:tcW w:w="1981" w:type="dxa"/>
            <w:shd w:val="clear" w:color="auto" w:fill="FFFFFF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KEEMPAT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penyusunan Formularium Puskesmas diperlukan tim penyusun yang terdiri dari PJ UKP dan PJ ruangan.</w:t>
            </w:r>
          </w:p>
        </w:tc>
      </w:tr>
      <w:tr w:rsidR="00B95015">
        <w:trPr>
          <w:trHeight w:val="1300"/>
        </w:trPr>
        <w:tc>
          <w:tcPr>
            <w:tcW w:w="1981" w:type="dxa"/>
            <w:shd w:val="clear" w:color="auto" w:fill="FFFFFF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KELIMA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UPTD Puskesmas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B95015">
        <w:tc>
          <w:tcPr>
            <w:tcW w:w="1981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KEENAM</w:t>
            </w:r>
          </w:p>
        </w:tc>
        <w:tc>
          <w:tcPr>
            <w:tcW w:w="460" w:type="dxa"/>
            <w:shd w:val="clear" w:color="auto" w:fill="auto"/>
          </w:tcPr>
          <w:p w:rsidR="00B95015" w:rsidRDefault="00967D9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B95015" w:rsidRDefault="00967D9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Keputusan ini berlaku sejak tanggal </w:t>
            </w:r>
            <w:r>
              <w:rPr>
                <w:rFonts w:ascii="Bookman Old Style" w:hAnsi="Bookman Old Style" w:cs="Arial"/>
                <w:sz w:val="24"/>
                <w:szCs w:val="24"/>
              </w:rPr>
              <w:t>ditetapkan.</w:t>
            </w:r>
          </w:p>
        </w:tc>
      </w:tr>
    </w:tbl>
    <w:p w:rsidR="00B95015" w:rsidRDefault="00B95015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 xml:space="preserve">030 Tahun </w:t>
            </w:r>
            <w:r>
              <w:rPr>
                <w:rFonts w:ascii="Bookman Old Style" w:hAnsi="Bookman Old Style" w:cs="Arial"/>
                <w:sz w:val="24"/>
              </w:rPr>
              <w:t>2024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B95015" w:rsidRDefault="00B95015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B95015" w:rsidRDefault="00B95015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PELAYANAN KEFARMASIAN DI UPTD PUSKESMAS BERAKIT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Penanggungjawab pelayanan kefarmasian adalah Apoteker;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Untuk menunjang pelayanan klinis di UPTD Puskesmas Berakit </w:t>
      </w:r>
      <w:r>
        <w:rPr>
          <w:rFonts w:ascii="Bookman Old Style" w:hAnsi="Bookman Old Style" w:cs="Arial"/>
          <w:sz w:val="24"/>
        </w:rPr>
        <w:t>diperlukan penyediaan obat yang menjamin ketersediaan obat yang dibutuhkan di Puskesmas;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Untuk menunjang pelayanan obat yang baik di UPTD Puskesmas Berakit diperlukan pemberian pelayanan obat selama 6 (enam) dari dalam seminggu, Senin s/d Kamis pukul 08.00</w:t>
      </w:r>
      <w:r>
        <w:rPr>
          <w:rFonts w:ascii="Bookman Old Style" w:hAnsi="Bookman Old Style" w:cs="Arial"/>
          <w:sz w:val="24"/>
        </w:rPr>
        <w:t xml:space="preserve"> – 14.30, Jumat pukul 08.00 – 14.00, Sabtu pukul 08.00 – 13.30 WIB;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Peresepan dilakukan oleh tenaga medis. Pelayanan resep wajib memenuhi persyaratan administrative, farmasetis, dan klinis.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yang tersedia di Puskesmas sesuai dengan Formularium Puskesma</w:t>
      </w:r>
      <w:r>
        <w:rPr>
          <w:rFonts w:ascii="Bookman Old Style" w:hAnsi="Bookman Old Style" w:cs="Arial"/>
          <w:sz w:val="24"/>
        </w:rPr>
        <w:t>s;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yang berhak melayani resep di ruang farmasi adalah petugas yang memiliki kompetensi di bidang farmasi, yaitu: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 kewenangan;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(Perawat / Bidan berkompeten) yang melak</w:t>
      </w:r>
      <w:r>
        <w:rPr>
          <w:rFonts w:ascii="Bookman Old Style" w:hAnsi="Bookman Old Style" w:cs="Arial"/>
          <w:sz w:val="24"/>
        </w:rPr>
        <w:t>sanakan pelimpahan wewenang dari Apoteker saat tidak ada di Puskesmas.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Penyediaan obat dan pengelolaan obat di UPTD Puskesmas Berakit dilaksanakan oleh: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 sesuai kompetensinya;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 kewenan</w:t>
      </w:r>
      <w:r>
        <w:rPr>
          <w:rFonts w:ascii="Bookman Old Style" w:hAnsi="Bookman Old Style" w:cs="Arial"/>
          <w:sz w:val="24"/>
        </w:rPr>
        <w:t>gan;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Petugas (Perawat / Bidang berkompeten) yang melaksanakan pelimpahan wewenang dari Apoteker saat tidak ada di Puskesmas.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Pengelolaan sediaan farmasi dan bahan medis habis pakai terdiri dari: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perencanaan kebutuhan;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permintaan;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penerimaan;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penyimpanan;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</w:t>
      </w:r>
      <w:r>
        <w:rPr>
          <w:rFonts w:ascii="Bookman Old Style" w:hAnsi="Bookman Old Style" w:cs="Arial"/>
          <w:sz w:val="24"/>
        </w:rPr>
        <w:t>endistribusian;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pengendalian;</w:t>
      </w:r>
    </w:p>
    <w:p w:rsidR="00B95015" w:rsidRDefault="00967D95">
      <w:pPr>
        <w:numPr>
          <w:ilvl w:val="2"/>
          <w:numId w:val="1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pencatatan, pelaporan dan pengarsipan; dan pemantauan dan evaluasi pengelolaan;</w:t>
      </w:r>
    </w:p>
    <w:p w:rsidR="00B95015" w:rsidRDefault="00967D95">
      <w:pPr>
        <w:numPr>
          <w:ilvl w:val="0"/>
          <w:numId w:val="1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Pengendalian obat dilakukan untuk menjamin ketersediaan obat dengan menentukan stok optimum dan stok penyangga (</w:t>
      </w:r>
      <w:r>
        <w:rPr>
          <w:rFonts w:ascii="Bookman Old Style" w:hAnsi="Bookman Old Style" w:cs="Arial"/>
          <w:i/>
          <w:sz w:val="24"/>
        </w:rPr>
        <w:t>buffer stock</w:t>
      </w:r>
      <w:r>
        <w:rPr>
          <w:rFonts w:ascii="Bookman Old Style" w:hAnsi="Bookman Old Style" w:cs="Arial"/>
          <w:sz w:val="24"/>
        </w:rPr>
        <w:t>);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Bila ada edaran dari pihak yang berwenang untuk melakukan penarikan obat dan BMHP yang tidak memenuhi mutu, dapat dilakukan </w:t>
      </w:r>
      <w:r>
        <w:rPr>
          <w:rFonts w:ascii="Bookman Old Style" w:hAnsi="Bookman Old Style" w:cs="Arial"/>
          <w:i/>
          <w:sz w:val="24"/>
        </w:rPr>
        <w:t>recall</w:t>
      </w:r>
      <w:r>
        <w:rPr>
          <w:rFonts w:ascii="Bookman Old Style" w:hAnsi="Bookman Old Style" w:cs="Arial"/>
          <w:sz w:val="24"/>
        </w:rPr>
        <w:t xml:space="preserve">  baik </w:t>
      </w:r>
      <w:r>
        <w:rPr>
          <w:rFonts w:ascii="Bookman Old Style" w:hAnsi="Bookman Old Style" w:cs="Arial"/>
          <w:i/>
          <w:sz w:val="24"/>
        </w:rPr>
        <w:t xml:space="preserve">mandatory recall </w:t>
      </w:r>
      <w:r>
        <w:rPr>
          <w:rFonts w:ascii="Bookman Old Style" w:hAnsi="Bookman Old Style" w:cs="Arial"/>
          <w:sz w:val="24"/>
        </w:rPr>
        <w:t xml:space="preserve">ataupun </w:t>
      </w:r>
      <w:r>
        <w:rPr>
          <w:rFonts w:ascii="Bookman Old Style" w:hAnsi="Bookman Old Style" w:cs="Arial"/>
          <w:i/>
          <w:sz w:val="24"/>
        </w:rPr>
        <w:t>voluntary recall</w:t>
      </w:r>
      <w:r>
        <w:rPr>
          <w:rFonts w:ascii="Bookman Old Style" w:hAnsi="Bookman Old Style" w:cs="Arial"/>
          <w:sz w:val="24"/>
        </w:rPr>
        <w:t>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rusak/kadaluarsa tidak boleh diberikan pada pasien. Dalam menangani oba</w:t>
      </w:r>
      <w:r>
        <w:rPr>
          <w:rFonts w:ascii="Bookman Old Style" w:hAnsi="Bookman Old Style" w:cs="Arial"/>
          <w:sz w:val="24"/>
        </w:rPr>
        <w:t>t rusak/kadaluarsa, langkah yang diperlukan adalah: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pengelola obat mengumpulkan obat rusak dalam gudang obat;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yang rusak/kadaluarsa dikurangi dari catatan sisa stok pada kartu stok oleh petugas pengelola obat;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pengelola obat melaporkan</w:t>
      </w:r>
      <w:r>
        <w:rPr>
          <w:rFonts w:ascii="Bookman Old Style" w:hAnsi="Bookman Old Style" w:cs="Arial"/>
          <w:sz w:val="24"/>
        </w:rPr>
        <w:t xml:space="preserve"> obat rusak/kadaluarsa kepada Kepala Puskesmas;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Kepala Puskesmas mengirimkan kembali obat rusak/kadaluarsa ke Balai Pengelolaan Farmasi dan Alat Kesehatan Kabupaten (BPFAK) dan melaporkan ke Kepala Dinas Kesehatan Kabupaten Bintan;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Narkotika</w:t>
      </w:r>
      <w:r>
        <w:rPr>
          <w:rFonts w:ascii="Bookman Old Style" w:hAnsi="Bookman Old Style" w:cs="Arial"/>
          <w:sz w:val="24"/>
        </w:rPr>
        <w:t xml:space="preserve"> dan Psikotropika, diatur sebagai berikut: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Penulisan resep yang mengandung narkotika dan psikotropika hanya boleh dilakukan oleh dokter/dokter gigi sesuai kompetensinya;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Penyimpanan obat narkotika dan psikotropika harus dilakukan sesuai dengan pedoman peng</w:t>
      </w:r>
      <w:r>
        <w:rPr>
          <w:rFonts w:ascii="Bookman Old Style" w:hAnsi="Bookman Old Style" w:cs="Arial"/>
          <w:sz w:val="24"/>
        </w:rPr>
        <w:t>gunaan psikotropika dan narkotika.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Penyiapan obat dilakukan oleh tenaga farmasi atau tenaga kesehatan lainnya yang sudah diberi kewenangan dengan memperhatikan hygiene dan kebersihan;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Penyimpanan obat dilakukan sesuai dengan ketentuan penyimpanan tiap-tiap</w:t>
      </w:r>
      <w:r>
        <w:rPr>
          <w:rFonts w:ascii="Bookman Old Style" w:hAnsi="Bookman Old Style" w:cs="Arial"/>
          <w:sz w:val="24"/>
        </w:rPr>
        <w:t xml:space="preserve"> obat;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dilakukan kajian benar yang meliputi ketepatan identifikasi pasien, ketepatan obat, ketepatan dosis, ketepatan rute pemberian dan ketepatan waktu pemberian;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memperhatikan kondisi riwayat alergi, interaksi ob</w:t>
      </w:r>
      <w:r>
        <w:rPr>
          <w:rFonts w:ascii="Bookman Old Style" w:hAnsi="Bookman Old Style" w:cs="Arial"/>
          <w:sz w:val="24"/>
        </w:rPr>
        <w:t>at, dan efek samping obat;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Pasien wajib mendapat informasi indikasi, dosis, cara penggunaan obat dan efek samping yang mungkin terjadi;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Efek samping obat harus dilaporkan dan ditindaklanjuti, dan dicatat dalam rekam medis;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Jika terjadi kesalahan pemberian </w:t>
      </w:r>
      <w:r>
        <w:rPr>
          <w:rFonts w:ascii="Bookman Old Style" w:hAnsi="Bookman Old Style" w:cs="Arial"/>
          <w:sz w:val="24"/>
        </w:rPr>
        <w:t>obat atau KTD maka haru dilaporkan dan ditindaklanjuti;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tersedia di tempat pelayanan untuk mengatasi kegawatdaruratan dalam pelayanan kesehatan;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terdiri dari: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Atropin sulfat injeksi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Epinefrin injeksi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Difenhidramin </w:t>
      </w:r>
      <w:r>
        <w:rPr>
          <w:rFonts w:ascii="Bookman Old Style" w:hAnsi="Bookman Old Style" w:cs="Arial"/>
          <w:sz w:val="24"/>
        </w:rPr>
        <w:t>injeksi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Deksametason injeksi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MgSO4 injeksi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Ca glukonas injeksi</w:t>
      </w:r>
    </w:p>
    <w:p w:rsidR="00B95015" w:rsidRDefault="00B95015">
      <w:pPr>
        <w:tabs>
          <w:tab w:val="left" w:pos="425"/>
          <w:tab w:val="left" w:pos="810"/>
          <w:tab w:val="left" w:pos="1260"/>
        </w:tabs>
        <w:spacing w:after="0" w:line="360" w:lineRule="auto"/>
        <w:ind w:left="0" w:right="0" w:firstLine="0"/>
        <w:rPr>
          <w:rFonts w:ascii="Bookman Old Style" w:hAnsi="Bookman Old Style" w:cs="Arial"/>
          <w:sz w:val="24"/>
        </w:rPr>
      </w:pP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Unit yang mendapat obat emergensi: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KIA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poli gigi dan mulut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gawat darurat dan tindakan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bersalin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Pustu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Polindes</w:t>
      </w:r>
    </w:p>
    <w:p w:rsidR="00B95015" w:rsidRDefault="00967D95">
      <w:pPr>
        <w:numPr>
          <w:ilvl w:val="2"/>
          <w:numId w:val="1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Kegiatan Imunisasi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disegel dan dimoni</w:t>
      </w:r>
      <w:r>
        <w:rPr>
          <w:rFonts w:ascii="Bookman Old Style" w:hAnsi="Bookman Old Style" w:cs="Arial"/>
          <w:sz w:val="24"/>
        </w:rPr>
        <w:t>tor penggunaannya, dan segera diganti jika digunakan dan disegel kembali oleh petugas yang bertanggungjawab;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Perbekalan farmasi disusun berdasarkan sistem FIFO (</w:t>
      </w:r>
      <w:r>
        <w:rPr>
          <w:rFonts w:ascii="Bookman Old Style" w:hAnsi="Bookman Old Style" w:cs="Arial"/>
          <w:i/>
          <w:sz w:val="24"/>
        </w:rPr>
        <w:t>First In First Out</w:t>
      </w:r>
      <w:r>
        <w:rPr>
          <w:rFonts w:ascii="Bookman Old Style" w:hAnsi="Bookman Old Style" w:cs="Arial"/>
          <w:sz w:val="24"/>
        </w:rPr>
        <w:t>) yaitu perbekalan farmasi yang pertama masuk menjadi yang lebih awal dikelua</w:t>
      </w:r>
      <w:r>
        <w:rPr>
          <w:rFonts w:ascii="Bookman Old Style" w:hAnsi="Bookman Old Style" w:cs="Arial"/>
          <w:sz w:val="24"/>
        </w:rPr>
        <w:t>rkan/digunakan dan sistem FEFO (</w:t>
      </w:r>
      <w:r>
        <w:rPr>
          <w:rFonts w:ascii="Bookman Old Style" w:hAnsi="Bookman Old Style" w:cs="Arial"/>
          <w:i/>
          <w:sz w:val="24"/>
        </w:rPr>
        <w:t>First Expired First Out</w:t>
      </w:r>
      <w:r>
        <w:rPr>
          <w:rFonts w:ascii="Bookman Old Style" w:hAnsi="Bookman Old Style" w:cs="Arial"/>
          <w:sz w:val="24"/>
        </w:rPr>
        <w:t>) yaitu perbekalan farmasi yang masa kadaluarsa lebih dekat dikeluarkan terlebih dahulu;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Obat-obat dengan kewaspadaan tinggi diberi stiker merah obat </w:t>
      </w:r>
      <w:r>
        <w:rPr>
          <w:rFonts w:ascii="Bookman Old Style" w:hAnsi="Bookman Old Style" w:cs="Arial"/>
          <w:i/>
          <w:sz w:val="24"/>
        </w:rPr>
        <w:t>High Alert</w:t>
      </w:r>
      <w:r>
        <w:rPr>
          <w:rFonts w:ascii="Bookman Old Style" w:hAnsi="Bookman Old Style" w:cs="Arial"/>
          <w:sz w:val="24"/>
        </w:rPr>
        <w:t xml:space="preserve">  ditempatkan pada tempat terpisah;</w:t>
      </w:r>
    </w:p>
    <w:p w:rsidR="00B95015" w:rsidRDefault="00967D95">
      <w:pPr>
        <w:numPr>
          <w:ilvl w:val="0"/>
          <w:numId w:val="1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 </w:t>
      </w:r>
      <w:r>
        <w:rPr>
          <w:rFonts w:ascii="Bookman Old Style" w:hAnsi="Bookman Old Style" w:cs="Arial"/>
          <w:sz w:val="24"/>
        </w:rPr>
        <w:t>kategori LASA (</w:t>
      </w:r>
      <w:r>
        <w:rPr>
          <w:rFonts w:ascii="Bookman Old Style" w:hAnsi="Bookman Old Style" w:cs="Arial"/>
          <w:i/>
          <w:sz w:val="24"/>
        </w:rPr>
        <w:t>Look Alike Sound Alike</w:t>
      </w:r>
      <w:r>
        <w:rPr>
          <w:rFonts w:ascii="Bookman Old Style" w:hAnsi="Bookman Old Style" w:cs="Arial"/>
          <w:sz w:val="24"/>
        </w:rPr>
        <w:t>) diberi stiker kuning obat LASA, penyimpanan diletakkan berjarak antara obat LASA lainnya;</w:t>
      </w:r>
    </w:p>
    <w:p w:rsidR="00B95015" w:rsidRDefault="00B95015">
      <w:pPr>
        <w:tabs>
          <w:tab w:val="left" w:pos="425"/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</w:p>
    <w:p w:rsidR="00B95015" w:rsidRDefault="00967D95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tabs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B95015" w:rsidRDefault="00967D95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030 Tahun 2024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 xml:space="preserve">10 </w:t>
            </w:r>
            <w:r>
              <w:rPr>
                <w:rFonts w:ascii="Bookman Old Style" w:hAnsi="Bookman Old Style" w:cs="Arial"/>
                <w:sz w:val="24"/>
              </w:rPr>
              <w:t>Januari 2024</w:t>
            </w:r>
          </w:p>
        </w:tc>
      </w:tr>
    </w:tbl>
    <w:p w:rsidR="00B95015" w:rsidRDefault="00B95015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B95015" w:rsidRDefault="00B95015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PENUNJANG LAYANAN KLINIS UPTD PUSKESMAS BERAKIT</w:t>
      </w:r>
    </w:p>
    <w:p w:rsidR="00B95015" w:rsidRDefault="00967D95">
      <w:pPr>
        <w:numPr>
          <w:ilvl w:val="0"/>
          <w:numId w:val="2"/>
        </w:numPr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Kefarmasian</w:t>
      </w:r>
    </w:p>
    <w:p w:rsidR="00B95015" w:rsidRDefault="00967D95">
      <w:pPr>
        <w:spacing w:after="0" w:line="360" w:lineRule="auto"/>
        <w:ind w:leftChars="200" w:left="440" w:right="0" w:firstLine="72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Pelayanan Kefarmasian adalah suatu pelayanan langsung dan bertanggung jawab kepada pasien yang berkaitan dengan sediaan farmasi dengan maksud mencapai hasil yang pasti </w:t>
      </w:r>
      <w:r>
        <w:rPr>
          <w:rFonts w:ascii="Bookman Old Style" w:hAnsi="Bookman Old Style" w:cs="Arial"/>
          <w:sz w:val="24"/>
        </w:rPr>
        <w:t>untuk meningkatkan mutu kehidupan pasien. Pelayanan Kefarmasian didasarkan pada formularium obat puskesmas. Pelayanan kefarmasian meliputi Pengelolaan Sediaan Farmasi dan Bahan Medis Habis Pakai dan pelayanan farmasi klinik.</w:t>
      </w:r>
    </w:p>
    <w:p w:rsidR="00B95015" w:rsidRDefault="00967D95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Rekam Medis</w:t>
      </w:r>
    </w:p>
    <w:p w:rsidR="00B95015" w:rsidRDefault="00967D95">
      <w:pPr>
        <w:spacing w:after="0" w:line="360" w:lineRule="auto"/>
        <w:ind w:left="360" w:right="0" w:firstLine="716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</w:t>
      </w:r>
      <w:r>
        <w:rPr>
          <w:rFonts w:ascii="Bookman Old Style" w:hAnsi="Bookman Old Style" w:cs="Arial"/>
          <w:sz w:val="24"/>
        </w:rPr>
        <w:t xml:space="preserve"> rekam medis tersedia sebagai penunjang pelayanan klinis dalam melayani pasien. Semua pelayanan rekam medis berikut alur, pemberkasan, dan penyimpanan sesuai peraturan undang-undang dan tercantum pada pedoman penyelenggaraan rekam medis.</w:t>
      </w:r>
    </w:p>
    <w:p w:rsidR="00B95015" w:rsidRDefault="00967D95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Penunjan</w:t>
      </w:r>
      <w:r>
        <w:rPr>
          <w:rFonts w:ascii="Bookman Old Style" w:hAnsi="Bookman Old Style" w:cs="Arial"/>
          <w:sz w:val="24"/>
        </w:rPr>
        <w:t>g Laboratorium</w:t>
      </w:r>
    </w:p>
    <w:p w:rsidR="00B95015" w:rsidRDefault="00967D95">
      <w:pPr>
        <w:spacing w:after="0" w:line="360" w:lineRule="auto"/>
        <w:ind w:left="360" w:right="0" w:firstLine="716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Pelayanan Laboratorium tersedia untuk memenuhi kebutuhan pasien, dan semua pelayanan sesuai peraturan perundang-undangan. Ketersediaan pemeriksaan Laboratorium tercantum pada pedoman pelayanan laboratorium.</w:t>
      </w:r>
    </w:p>
    <w:p w:rsidR="00B95015" w:rsidRDefault="00967D95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</w:t>
      </w:r>
      <w:r>
        <w:rPr>
          <w:rFonts w:ascii="Bookman Old Style" w:hAnsi="Bookman Old Style" w:cs="Arial"/>
          <w:sz w:val="24"/>
          <w:szCs w:val="24"/>
        </w:rPr>
        <w:t xml:space="preserve">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tabs>
          <w:tab w:val="left" w:pos="810"/>
        </w:tabs>
        <w:spacing w:after="0" w:line="360" w:lineRule="auto"/>
        <w:ind w:left="36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B95015" w:rsidRDefault="00967D95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3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030 Tahun 2024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 xml:space="preserve">PELAYANAN </w:t>
            </w:r>
            <w:r>
              <w:rPr>
                <w:rFonts w:ascii="Bookman Old Style" w:hAnsi="Bookman Old Style" w:cs="Arial"/>
                <w:sz w:val="24"/>
              </w:rPr>
              <w:t>KEFARMASIAN UPTD PUSKESMAS BERAKIT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B95015" w:rsidRDefault="00B95015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>DAFTAR OBAT HIGH ALERT (OBAT YANG PERLU DIWASPADAI)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4482"/>
        <w:gridCol w:w="1800"/>
        <w:gridCol w:w="2610"/>
      </w:tblGrid>
      <w:tr w:rsidR="00B95015">
        <w:tc>
          <w:tcPr>
            <w:tcW w:w="648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4482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</w:t>
            </w:r>
          </w:p>
        </w:tc>
        <w:tc>
          <w:tcPr>
            <w:tcW w:w="1800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BENTUK SEDIAN</w:t>
            </w:r>
          </w:p>
        </w:tc>
        <w:tc>
          <w:tcPr>
            <w:tcW w:w="2610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KEKUATAN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482" w:type="dxa"/>
            <w:vAlign w:val="bottom"/>
          </w:tcPr>
          <w:p w:rsidR="00B95015" w:rsidRDefault="00967D95">
            <w:pPr>
              <w:jc w:val="left"/>
              <w:textAlignment w:val="bottom"/>
              <w:rPr>
                <w:rFonts w:ascii="Bookman Old Style" w:hAnsi="Bookman Old Style" w:cs="Calibri"/>
                <w:color w:val="000000"/>
                <w:sz w:val="24"/>
                <w:szCs w:val="24"/>
              </w:rPr>
            </w:pPr>
            <w:r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LIDOKAIN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 20mg/2 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EPINEPRIN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0.1%-1 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DIAZEPAM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5 </w:t>
            </w:r>
            <w:r>
              <w:rPr>
                <w:rFonts w:ascii="Bookman Old Style" w:hAnsi="Bookman Old Style"/>
                <w:sz w:val="24"/>
                <w:szCs w:val="24"/>
              </w:rPr>
              <w:t>mg/ml-2ml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DIAZEPAM RECTAL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TUBE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5mg/2.5ml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DIPENHIDRAMIN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10mg/ml- 1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FENOBARBITAL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50mg/ml-2 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TRAMADOL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50mg/ml@2ml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MGSO4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40%-25 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OKSITOKSIN INJEKSI 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10IU/ml-1m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METILERGOMETRIN INJEKS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I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0,200mg-1ml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METFORMIN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500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TRAMADOL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KAPSUL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50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16</w:t>
            </w:r>
          </w:p>
        </w:tc>
        <w:tc>
          <w:tcPr>
            <w:tcW w:w="4482" w:type="dxa"/>
            <w:vAlign w:val="center"/>
          </w:tcPr>
          <w:p w:rsidR="00B95015" w:rsidRDefault="00967D95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AMITRIPTILIN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>25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17</w:t>
            </w:r>
          </w:p>
        </w:tc>
        <w:tc>
          <w:tcPr>
            <w:tcW w:w="4482" w:type="dxa"/>
            <w:vAlign w:val="center"/>
          </w:tcPr>
          <w:p w:rsidR="00B95015" w:rsidRDefault="00967D95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TRIHEKSIFENIDILHIDRKLORIDA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 xml:space="preserve"> 2 mg</w:t>
            </w:r>
          </w:p>
        </w:tc>
      </w:tr>
      <w:tr w:rsidR="00B95015">
        <w:trPr>
          <w:trHeight w:val="375"/>
        </w:trPr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18</w:t>
            </w:r>
          </w:p>
        </w:tc>
        <w:tc>
          <w:tcPr>
            <w:tcW w:w="4482" w:type="dxa"/>
            <w:vAlign w:val="center"/>
          </w:tcPr>
          <w:p w:rsidR="00B95015" w:rsidRDefault="00967D95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HALOPERIDOL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19</w:t>
            </w:r>
          </w:p>
        </w:tc>
        <w:tc>
          <w:tcPr>
            <w:tcW w:w="4482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PHENOBARBITAL</w:t>
            </w:r>
          </w:p>
        </w:tc>
        <w:tc>
          <w:tcPr>
            <w:tcW w:w="180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 mg</w:t>
            </w:r>
          </w:p>
        </w:tc>
      </w:tr>
      <w:tr w:rsidR="00B95015">
        <w:tc>
          <w:tcPr>
            <w:tcW w:w="648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4482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1800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610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</w:tbl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B95015" w:rsidRDefault="00B9501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NIP 197410201996031004</w:t>
      </w:r>
    </w:p>
    <w:p w:rsidR="00B95015" w:rsidRDefault="00967D95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030 Tahun 2024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  <w:bookmarkStart w:id="0" w:name="_GoBack"/>
            <w:bookmarkEnd w:id="0"/>
          </w:p>
        </w:tc>
      </w:tr>
    </w:tbl>
    <w:p w:rsidR="00B95015" w:rsidRDefault="00B9501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id-ID"/>
        </w:rPr>
        <w:t>DAFTAR OBAT LASA (LOOK ALIKE SOUND ALIKE</w:t>
      </w:r>
    </w:p>
    <w:p w:rsidR="00B95015" w:rsidRDefault="00967D95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NAMA OBAT YANG SAMA </w:t>
      </w:r>
      <w:r>
        <w:rPr>
          <w:rFonts w:ascii="Bookman Old Style" w:hAnsi="Bookman Old Style" w:cs="Arial"/>
          <w:sz w:val="24"/>
          <w:szCs w:val="24"/>
          <w:lang w:val="id-ID"/>
        </w:rPr>
        <w:t>KEKUATANNYA BERBEDA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354"/>
        <w:gridCol w:w="2737"/>
        <w:gridCol w:w="2801"/>
      </w:tblGrid>
      <w:tr w:rsidR="00B95015">
        <w:trPr>
          <w:trHeight w:val="457"/>
        </w:trPr>
        <w:tc>
          <w:tcPr>
            <w:tcW w:w="648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354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737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12.5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25 MG</w:t>
            </w:r>
          </w:p>
        </w:tc>
        <w:tc>
          <w:tcPr>
            <w:tcW w:w="2801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50 MG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5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10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50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250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200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400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IBUPROVEN 200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IBUPROVEN 400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5 MG SUP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10 MG SUP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NATRIUM DIKLOPENAK 25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NATRIUM DIKLOPENAK 50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10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20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125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250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2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5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2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4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10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20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KLORAMFENIKOL TETES MATA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KLORAMFENIKOL SALAP MATA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3354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737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:rsidR="00B95015" w:rsidRDefault="00B95015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B95015" w:rsidRDefault="00967D95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NAMA OBAT YANG MIRIP UCAPANNYA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354"/>
        <w:gridCol w:w="2737"/>
        <w:gridCol w:w="2801"/>
      </w:tblGrid>
      <w:tr w:rsidR="00B95015">
        <w:trPr>
          <w:trHeight w:val="457"/>
        </w:trPr>
        <w:tc>
          <w:tcPr>
            <w:tcW w:w="648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354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737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ASAM MEFENAMAT 500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ASAAM TRANEKSAMAD 500 MG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KETOKONAZOLE SALAP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MIKONAZOLE SALAP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METILPREDNISOLON 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METILERGOMETRIN</w:t>
            </w:r>
          </w:p>
        </w:tc>
        <w:tc>
          <w:tcPr>
            <w:tcW w:w="2801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PREDNISONE 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 5 MG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LANZOPRAZOLE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OMEPRAZOLE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354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PIROXICAM</w:t>
            </w:r>
          </w:p>
        </w:tc>
        <w:tc>
          <w:tcPr>
            <w:tcW w:w="2737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7</w:t>
            </w:r>
          </w:p>
        </w:tc>
        <w:tc>
          <w:tcPr>
            <w:tcW w:w="3354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737" w:type="dxa"/>
          </w:tcPr>
          <w:p w:rsidR="00B95015" w:rsidRDefault="00B9501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B95015" w:rsidRDefault="00B95015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B95015" w:rsidRDefault="00967D95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NAMA OBAT YANG KEMASANNYA MIRIP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171"/>
        <w:gridCol w:w="2920"/>
        <w:gridCol w:w="2801"/>
      </w:tblGrid>
      <w:tr w:rsidR="00B95015">
        <w:trPr>
          <w:trHeight w:val="457"/>
        </w:trPr>
        <w:tc>
          <w:tcPr>
            <w:tcW w:w="648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920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71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</w:t>
            </w:r>
          </w:p>
        </w:tc>
        <w:tc>
          <w:tcPr>
            <w:tcW w:w="2920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B95015">
        <w:tc>
          <w:tcPr>
            <w:tcW w:w="648" w:type="dxa"/>
          </w:tcPr>
          <w:p w:rsidR="00B95015" w:rsidRDefault="00967D9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71" w:type="dxa"/>
          </w:tcPr>
          <w:p w:rsidR="00B95015" w:rsidRDefault="00967D95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GUANIFISIN</w:t>
            </w:r>
          </w:p>
        </w:tc>
        <w:tc>
          <w:tcPr>
            <w:tcW w:w="2920" w:type="dxa"/>
          </w:tcPr>
          <w:p w:rsidR="00B95015" w:rsidRDefault="00967D9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 TAMBAH DARAH</w:t>
            </w:r>
          </w:p>
        </w:tc>
        <w:tc>
          <w:tcPr>
            <w:tcW w:w="2801" w:type="dxa"/>
          </w:tcPr>
          <w:p w:rsidR="00B95015" w:rsidRDefault="00B95015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B95015" w:rsidRDefault="00B95015">
      <w:pPr>
        <w:spacing w:after="0" w:line="360" w:lineRule="auto"/>
        <w:ind w:lef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</w:p>
    <w:p w:rsidR="00B95015" w:rsidRDefault="00967D9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</w:p>
    <w:p w:rsidR="00B95015" w:rsidRDefault="00B9501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B95015" w:rsidRDefault="00967D95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5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030 Tahun 2024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B95015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95015" w:rsidRDefault="00967D95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B95015" w:rsidRDefault="00B9501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B95015" w:rsidRDefault="00967D95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/>
      </w:tblPr>
      <w:tblGrid>
        <w:gridCol w:w="1008"/>
        <w:gridCol w:w="7632"/>
      </w:tblGrid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B95015">
        <w:trPr>
          <w:trHeight w:val="144"/>
        </w:trPr>
        <w:tc>
          <w:tcPr>
            <w:tcW w:w="1008" w:type="dxa"/>
          </w:tcPr>
          <w:p w:rsidR="00B95015" w:rsidRDefault="00967D95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B95015" w:rsidRDefault="00967D95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B95015" w:rsidRDefault="00B95015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B95015" w:rsidRDefault="00967D95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 xml:space="preserve">: 10 </w:t>
      </w:r>
      <w:r>
        <w:rPr>
          <w:rFonts w:ascii="Bookman Old Style" w:hAnsi="Bookman Old Style" w:cs="Arial"/>
          <w:sz w:val="24"/>
          <w:szCs w:val="24"/>
        </w:rPr>
        <w:t>Januari 2024</w:t>
      </w:r>
    </w:p>
    <w:p w:rsidR="00B95015" w:rsidRDefault="00B9501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B95015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B95015" w:rsidRDefault="00967D95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B95015" w:rsidRDefault="00967D95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0453CF" w:rsidRDefault="00967D95" w:rsidP="00D848A4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D848A4" w:rsidRDefault="00D848A4" w:rsidP="00D848A4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  <w:sectPr w:rsidR="00D848A4" w:rsidSect="00D848A4">
          <w:pgSz w:w="11900" w:h="16840"/>
          <w:pgMar w:top="1134" w:right="1134" w:bottom="1418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D848A4" w:rsidTr="00B21B42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6</w:t>
            </w:r>
          </w:p>
        </w:tc>
      </w:tr>
      <w:tr w:rsidR="00D848A4" w:rsidTr="00B21B42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030 Tahun 2024</w:t>
            </w:r>
          </w:p>
        </w:tc>
      </w:tr>
      <w:tr w:rsidR="00D848A4" w:rsidTr="00B21B42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D848A4" w:rsidTr="00B21B42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D848A4" w:rsidRDefault="00D848A4" w:rsidP="00B21B42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D848A4" w:rsidRDefault="00D848A4" w:rsidP="00D848A4">
      <w:pPr>
        <w:spacing w:after="0" w:line="240" w:lineRule="auto"/>
        <w:ind w:left="0" w:right="0" w:firstLine="0"/>
        <w:jc w:val="center"/>
        <w:rPr>
          <w:rFonts w:ascii="Bookman Old Style" w:hAnsi="Bookman Old Style" w:cs="Arial"/>
          <w:sz w:val="24"/>
          <w:szCs w:val="24"/>
        </w:rPr>
      </w:pPr>
    </w:p>
    <w:p w:rsidR="00D848A4" w:rsidRDefault="00D848A4" w:rsidP="00D848A4">
      <w:pPr>
        <w:spacing w:after="0" w:line="240" w:lineRule="auto"/>
        <w:ind w:left="0" w:right="0" w:firstLine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FORMULARIUM PUSKESMAS</w:t>
      </w:r>
    </w:p>
    <w:tbl>
      <w:tblPr>
        <w:tblW w:w="16553" w:type="dxa"/>
        <w:tblInd w:w="-1152" w:type="dxa"/>
        <w:tblLayout w:type="fixed"/>
        <w:tblLook w:val="04A0"/>
      </w:tblPr>
      <w:tblGrid>
        <w:gridCol w:w="1167"/>
        <w:gridCol w:w="2769"/>
        <w:gridCol w:w="560"/>
        <w:gridCol w:w="1149"/>
        <w:gridCol w:w="2034"/>
        <w:gridCol w:w="2131"/>
        <w:gridCol w:w="1260"/>
        <w:gridCol w:w="986"/>
        <w:gridCol w:w="1638"/>
        <w:gridCol w:w="2859"/>
      </w:tblGrid>
      <w:tr w:rsidR="00491900" w:rsidRPr="00491900" w:rsidTr="00491900">
        <w:trPr>
          <w:trHeight w:val="555"/>
        </w:trPr>
        <w:tc>
          <w:tcPr>
            <w:tcW w:w="3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KELAS TERAPI</w:t>
            </w:r>
          </w:p>
        </w:tc>
        <w:tc>
          <w:tcPr>
            <w:tcW w:w="58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SUB KELAS TERAPI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FASILITAS KESEHATAN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PERESEPAN MAKSIMAL</w:t>
            </w:r>
          </w:p>
        </w:tc>
      </w:tr>
      <w:tr w:rsidR="00491900" w:rsidRPr="00491900" w:rsidTr="00491900">
        <w:trPr>
          <w:trHeight w:val="600"/>
        </w:trPr>
        <w:tc>
          <w:tcPr>
            <w:tcW w:w="39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37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NAMA GENERIK DAN RESTRIKSI PENGGUNAAN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BENTUK SEDIAAN DAN KEKUATAN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PUSKESMAS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PUSTU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POLINDES / POSKESDES</w:t>
            </w: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</w:tr>
      <w:tr w:rsidR="00491900" w:rsidRPr="00491900" w:rsidTr="00491900">
        <w:trPr>
          <w:trHeight w:val="100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1.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ANALGESIK, ANTIPIRETIK, ANTIINFLAMASI NON STEROID, ANTIPIRAI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1.1.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ANALGESIK NARKOTIK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Kodein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9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1.2. 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ANALGESIK NON NARKOTIK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mefenamat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45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Ibuprofen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200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64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400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 - Untuk nyeri akut : 14 tab/kasus</w:t>
            </w:r>
          </w:p>
        </w:tc>
      </w:tr>
      <w:tr w:rsidR="00491900" w:rsidRPr="00491900" w:rsidTr="00491900">
        <w:trPr>
          <w:trHeight w:val="55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 - Untuk nyeri kronis : 60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susp 100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Ketoprofen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sup 100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 sup/hari, maks 3 hari.</w:t>
            </w:r>
          </w:p>
        </w:tc>
      </w:tr>
      <w:tr w:rsidR="00491900" w:rsidRPr="00491900" w:rsidTr="00491900">
        <w:trPr>
          <w:trHeight w:val="132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nyeri sedang sampai berat untuk pasien yang tidak dapat menggunakan analgesik secara oral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Ketorolak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30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18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nyeri sedang sampai berat untuk pasien yang tidak dapat menggunakan analgesik secara oral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Natrium diklofenak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salut enterik 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6.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Parasetamol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120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 btl/kasus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rektal 125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0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rektal 250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7.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Tramadol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50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7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nyeri sedang sampai berat paska operasi yang tidak dapat menggunakan analgesik oral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Meloksikam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10.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Piroksikam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20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1.3.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ANTIPIRAI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Alopurinol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100 mg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1.4.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NYERI NEUROPATIK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Amitriptilin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selaput 25 mg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neuralgia trigeminal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2.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ANESTETIK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2.1. 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ANESTETIK LOKAL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Etil klorida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spray 100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Lidokain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2% (infiltr/pv)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2.2.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ANESTETIK UMUM DAN OKSIGEN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Oksigen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inhalasi, gas dalam tabung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2.3.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PROSEDUR PRE OPERATIF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Diazepam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5 mg/ml (IV / IM)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3. 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ALERGI dan OBAT untuk ANAFILAKSIS</w:t>
            </w:r>
          </w:p>
        </w:tc>
        <w:tc>
          <w:tcPr>
            <w:tcW w:w="1261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5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Deksametason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5 mg/ml (IV / IM)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20 mg/hari.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Difenhidramin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10 mg/ml (IV / IM)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mg/hari.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Epinefrin (adrenalin)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Klorfeniramin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4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3 tab/hari, maks 5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br/>
              <w:t>hari</w:t>
            </w:r>
          </w:p>
        </w:tc>
      </w:tr>
      <w:tr w:rsidR="00491900" w:rsidRPr="00491900" w:rsidTr="00491900">
        <w:trPr>
          <w:trHeight w:val="855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Loratadin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Urtikaria akut : 1 tab/hari, maks 5 hari, dilakukan di Faskes Tk. 1.</w:t>
            </w:r>
          </w:p>
        </w:tc>
      </w:tr>
      <w:tr w:rsidR="00491900" w:rsidRPr="00491900" w:rsidTr="00491900">
        <w:trPr>
          <w:trHeight w:val="615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Setirizin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Urtikaria akut : 1 tab/hari, maks 5 hari.</w:t>
            </w:r>
          </w:p>
        </w:tc>
      </w:tr>
      <w:tr w:rsidR="00491900" w:rsidRPr="00491900" w:rsidTr="00491900">
        <w:trPr>
          <w:trHeight w:val="615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Urtikaria kronik : maks 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5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kombinasi**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tripolidin HCl 2.5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pseudoefedrin 60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6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4. 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ANTIDOT dan OBAT LAIN untuk KERACUNAN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4.1. 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KHUSUS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Kalsium glukonat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10%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5. 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EPILEPSI - ANTI KONVULSI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Diazepam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5 mg/ml (IV) (tidak untuk i.m.)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10 amp/kasus, kecuali untuk kasus di ICU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larutan rektal 5 mg/2.5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 tube/hari, bila kejang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Karbamazepin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200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120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Magnesium sulfat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00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kejang pada preeklampsia dan eklampsia. Tidak digunakan untuk kejang lainnya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injeksi 40%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59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INFEKSI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6.1.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ANTELMINTIK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6.1.1. </w:t>
            </w:r>
          </w:p>
        </w:tc>
        <w:tc>
          <w:tcPr>
            <w:tcW w:w="276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Antelmintik intestinal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Albendazol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400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Pirantel pamoat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 125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6.1.2. 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Antifilaria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Dietilkarbamazin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100 mg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Tidak digunakan untuk ibu hamil dan menyusui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 xml:space="preserve">6.2.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BAKTERI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6.2.1. 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Beta laktam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Amoksisilin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10 Hari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kering 125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Sefadroksil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250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 hari</w:t>
            </w:r>
          </w:p>
        </w:tc>
      </w:tr>
      <w:tr w:rsidR="00491900" w:rsidRPr="00491900" w:rsidTr="00491900">
        <w:trPr>
          <w:trHeight w:val="559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pasien rawat inap yang sebelumnya mendapatkan antibiotik parenteral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 hari</w:t>
            </w:r>
          </w:p>
        </w:tc>
      </w:tr>
      <w:tr w:rsidR="00491900" w:rsidRPr="00491900" w:rsidTr="00491900">
        <w:trPr>
          <w:trHeight w:val="43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kering 125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kering 250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Sefiksim*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100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10 Hari</w:t>
            </w:r>
          </w:p>
        </w:tc>
      </w:tr>
      <w:tr w:rsidR="00491900" w:rsidRPr="00491900" w:rsidTr="00491900">
        <w:trPr>
          <w:trHeight w:val="124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pasien rawat inap yang sebelumnya mendapatkan antibiotik parenteral dan Sefalosporin gen ketiga atau sesuai hasil uji resistensi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kering 100 mg/ 5ml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6.2.2.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bakteri lain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6.2.2.1.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Tetrasiklin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Doksisiklin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100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Tidak digunakan untuk anak usia &lt; 6 tahun dan ibu hamil dan menyusui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6.2.2.3.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Sulfametoksazol-trimetoprim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Kotrimoksazol (dewasa) kombinasi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480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 tab/hari selama 10 hari kecuali pada immunocompromised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br/>
              <w:t>selama 21 hari.</w:t>
            </w:r>
          </w:p>
        </w:tc>
      </w:tr>
      <w:tr w:rsidR="00491900" w:rsidRPr="00491900" w:rsidTr="00491900">
        <w:trPr>
          <w:trHeight w:val="52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tiap 5 ml suspensi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susp 240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 hari</w:t>
            </w:r>
          </w:p>
        </w:tc>
      </w:tr>
      <w:tr w:rsidR="00491900" w:rsidRPr="00491900" w:rsidTr="00491900">
        <w:trPr>
          <w:trHeight w:val="6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 xml:space="preserve">6.2.2.4.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Makrolid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Klindamisin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kapsul 150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 kaps  /hari selama 5 hari kecuali untuk toksoplasmosis selama 6 minggu.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6.2.2.5.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Kuinolon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Siprofloksasin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selaput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3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Tidak digunakan untuk pasien usia &lt; 18 tahun dan ibu hamil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60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6.2.2.6.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Lain-lain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Metronidazol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infeksi akibat bakteri anaerob dapat diberikan maksimum 2 minggu/kasus, kecuali pada kasus abses paru, otak, hepar dan organ lain disesuaikan dengan kebutuhan pasien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tuberkulosis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OAT KDT Kategori 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dalam bentuk Kombinasi Dosis Tetap (KDT/FDC) untuk Dewasa terdiri dari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Digunakan pada :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 Disediakan oleh Program Kemenkes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 Pengobatan TB tahap  awal</w:t>
            </w:r>
          </w:p>
        </w:tc>
      </w:tr>
      <w:tr w:rsidR="00491900" w:rsidRPr="00491900" w:rsidTr="00491900">
        <w:trPr>
          <w:trHeight w:val="61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 Penggunaan sesuai dengan Program Nasional Pengendalian TB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rifampisin 150mg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tab/15 kg BB, maks selama 2 bulan pertama</w:t>
            </w:r>
          </w:p>
        </w:tc>
      </w:tr>
      <w:tr w:rsidR="00491900" w:rsidRPr="00491900" w:rsidTr="00491900">
        <w:trPr>
          <w:trHeight w:val="85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isoniazid 75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pirazinamid 400 mg                  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etambutol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275mg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6.4.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ANTIFUNGI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6.4.1.</w:t>
            </w:r>
          </w:p>
        </w:tc>
        <w:tc>
          <w:tcPr>
            <w:tcW w:w="276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Antifungi Sistemik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griseofulvin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ketokonazol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maks 30 tab / kasus.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nistatin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500.000 IU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6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susp 100.000 IU/mL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 btl / kasus untuk 1 minggu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6.5.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ANTIPROTOZOA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6.5.1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Antiamubiasis dan Antigiardiasis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metronidazol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6.5.2.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Antimalaria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artesunat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02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Kemenkes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Diberikan pada malaria berat/dapat diberikan pre rujukan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51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dapat diberikan di puskesmas perawatan atau untuk 1 kali pemberian pada malaria berat yang segera dirujuk ke Fskes Tk. 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primakuin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6.6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ANTIVIRUS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6.6.1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Antiherpes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asiklovir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400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6.6.3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Antiretroviral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Kemenkes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Dapat diberikan oleh Faskes Tk. 1 yang memiliki kemampuan pengobatan antiretroviral dengan persyaratan memiliki SK Penunjukan sebagai unit pelayanan yang berhak memberikan obat ARV dari Dinas Kesehatan setempat.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tenofovir 300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lamivudin 300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efavirenz 600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2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6.6.3.6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Nucleoside Reverse Transcriptase Inhibitor (NRTI) + Integrase Inhibitor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Kemenkes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tenofovir 300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lamivudin 300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dolutegravir 50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35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Dapat diberikan oleh Faskes Tk. 1 yang memiliki kemampuan pengobatan antiretroviral dengan persyaratan memiliki SK Penunjukan sebagai unit pelayanan yang berhak memberikan obat ARV dari Dinas Kesehatan setempat.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7.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ANTIMIGREN dan ANTIVERTIGO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7.1.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ANTIMIGREN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7.1.1.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Serangan Akut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 tab / minggu</w:t>
            </w:r>
          </w:p>
        </w:tc>
      </w:tr>
      <w:tr w:rsidR="00491900" w:rsidRPr="00491900" w:rsidTr="00491900">
        <w:trPr>
          <w:trHeight w:val="64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ergotamin 1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kafein 50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7.2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ANTIVERTIGO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Betahistin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6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vertigo perifer :</w:t>
            </w:r>
          </w:p>
        </w:tc>
      </w:tr>
      <w:tr w:rsidR="00491900" w:rsidRPr="00491900" w:rsidTr="00491900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 - BPPV : 1 minggu</w:t>
            </w:r>
          </w:p>
        </w:tc>
      </w:tr>
      <w:tr w:rsidR="00491900" w:rsidRPr="00491900" w:rsidTr="00491900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 - Non BPPV : 30 tab/bulan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4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8.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ANTINEOPLASTIK, IMUNOSUPRESAN dan OBAT untuk TERAPI PALIATIF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8.1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HORMON dan ANTIHORMON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deksametason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0.5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v, PP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5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v, PP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0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9.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ANTIPARKINSON</w:t>
            </w:r>
          </w:p>
        </w:tc>
        <w:tc>
          <w:tcPr>
            <w:tcW w:w="126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triheksifenidil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 mg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tab/bulan</w:t>
            </w:r>
          </w:p>
        </w:tc>
      </w:tr>
      <w:tr w:rsidR="00491900" w:rsidRPr="00491900" w:rsidTr="00491900">
        <w:trPr>
          <w:trHeight w:val="57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Dapat digunakan pada gangguan ekstra piramidal karena obat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72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Dalam penanganan gangguan ekstrapiramidal perlu dilakukan monitoring sesuai dengan Pedoman Penyelenggaraan Kesehatan Jiwa di Fasilitas Pelayanan Kesehatan Primer.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53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Terapi awal dapat diberikan dipuskesmas yang memiliki tenaga kesehatan terlatih dan mempunyai surat penugasan dari Kementerian Kesehatan.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10.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yang MEMPENGARUHI DARAH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10.1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ANTIANEMI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folat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0,4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ferro sulfat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selaput 300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 150 mg / 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righ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Fe sulfat/Fe fumarat/Fe glukonat (setara dengan 60 mg Fe elemental)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righ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folat 0.4 mg</w:t>
            </w: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sianokobalamin (vitamin B12)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 mcg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500 mcg/ml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1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10.2.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yang MEMPENGARUHI KOAGULASI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fitomenadion (vitamin K I)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Dosis untuk bayi baru lahir 1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2 mg/ml (i.m.)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Dosis untuk bayi prematur 0.5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10 mg/ml (i.m.)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7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ANTISEPTIK dan DISINFEKTAN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11.1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ANTISEPTIK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hidrogen peroksida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3 %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klorheksidin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lar 15 % (untuk diencerkan bila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akan digunakan)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povidon iodin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 100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11.2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DESINFEKTAN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etanol 70%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70%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3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12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dan BAHAN untuk GIGI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65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12.1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ANTISEPTIK dan BAHAN untuk PERAWATAN SALURAN AKAR GIGI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eugenol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45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formokresol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qutta percha dan paper points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15 - 40 mm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kalsium hidroksida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bubuk pasta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klorfenol kamfer menthol (CHKM)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klorheksidin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 0.2%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deksametason asetat 0.1%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thymol 5%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paraklorphenol 30%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campor 64%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lidokain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medisinal creosote phenol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eugenol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benzil alkohol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natrium hipoklorit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cairan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konsentrat 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diencerkan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10.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 pengisi saluran akar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klorheksidin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 obat kumur 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12.2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ANTIFUNGI OROFARINGEAL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nistatin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susp 100.000 UI/ml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12.3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BAHAN TUMPAT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bahan tumpatan sementara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lar, serbuk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glass ionomer ART (Atraumatic Restorative Treatment)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cocoa butter 5 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komposit resin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2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12.4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PREPARAT lainnya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anestetik lokal gigi, 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2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lidokain 2 %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epinefrin 1 : 80.000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aguadest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500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articulating paper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kertas warna penanda oklusi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etil klorida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spray 100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ferrakrilum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1 %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triamsinolon asetonid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dimetil-klortetrasiklin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lidokain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2 %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salep 5 %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spray topikal 10 %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 devitalisasi(non arsen)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surgical ginggival pack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pasta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6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15.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DIURETIK dan OBAT untuk HIPERTROFI PROSTAT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15.1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DIURETIK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furosemid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40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hidroklorotiazid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6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HORMON, OBAT ENDOKRIN LAIN dan KONTRASEPSI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62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16.1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ANTIDIABETES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glibenklamid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Dosis maks 15 mg per hari. Maks 90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metformin*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120 tab/bulan</w:t>
            </w:r>
          </w:p>
        </w:tc>
      </w:tr>
      <w:tr w:rsidR="00491900" w:rsidRPr="00491900" w:rsidTr="00491900">
        <w:trPr>
          <w:trHeight w:val="94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HORMON KELAMIN dan OBAT yang MEMPENGARUHI FERTILITAS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16.2.3.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Kontrasepsi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16.2.3.1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Kontrasepsi, Oral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BKKBN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levonorgestrel 150 mcg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etinilestradiol 30 mcg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linestrenol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0,5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16.2.3.2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Kontrasepsi, Parenteral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medroksi progesteron asetat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150 mg/mL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BKKBN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2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16.2.3.3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Kontrasepsi, AKDR (IUD)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copper 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BKKBN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IUD Cu T 380 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16.2.3.4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Kontrasepsi, Implan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etonogestrel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implan 68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7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Disediakan oleh program BKKBN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levonorgestrel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implan 2 rods, @ 75 mg (3-4 tahun)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16.3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KORTIKOSTEROID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prednisolon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KARDIOVASKULER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17.1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ANTIANGINA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isosorbid dinitrat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17.2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ANTIHIPERTENSI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amlodipin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17.3.1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ANTIHEPERTENSI SISTEMIK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Pemeberian obat anti hipertensi harus didasarkan pada prinsip dosis titrasi, mulai dari dosis terkecil hingga tercapai dosis dengan outcome tekanan darah terbaik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hidroklorotiazid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kaptopril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12,5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 / bulan</w:t>
            </w:r>
          </w:p>
        </w:tc>
      </w:tr>
      <w:tr w:rsidR="00491900" w:rsidRPr="00491900" w:rsidTr="00491900">
        <w:trPr>
          <w:trHeight w:val="679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17.4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ANTIAGREGASI PLATELET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asetilsalisilat (asetosal)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80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17.5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GAGAL JANTUNG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furosemid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40 mg*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120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10 mg/ml (i.v./i.m.)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v, pp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kaptopril*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12,5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 / 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 / bulan</w:t>
            </w:r>
          </w:p>
        </w:tc>
      </w:tr>
      <w:tr w:rsidR="00491900" w:rsidRPr="00491900" w:rsidTr="00491900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17.6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SYOK KARDIOGENIK dan SEPSIS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epinefrin (adrenalin)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 mg/ml iv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v, pp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17.7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ANTIHIPERLIPIDEMIA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simvastatin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9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sebagai terapi tambahan terhadap terapi diet pada pasien hiper lipidemia dengan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20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 / bulan</w:t>
            </w:r>
          </w:p>
        </w:tc>
      </w:tr>
      <w:tr w:rsidR="00491900" w:rsidRPr="00491900" w:rsidTr="00491900">
        <w:trPr>
          <w:trHeight w:val="85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a.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kadar LDL &gt;160 mg/dL untuk pasien tanpa komplikasi diabetes melitus /PJK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kadar LDL &gt; 100 mg/dL untuk pasien PJK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71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kadar LDL &gt; 130 mg/dL untuk pasien diabetes melitus setelah enam bulan dilakukan evaluasi ketaatan pasien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terhadap kontrol diet dan pemeriksaan laboratorium LDL dilampirkan setiap 6 bulan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18.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TOPIKAL untuk KULIT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18.1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ANTIBAKTERI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antibakteri,  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salep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basitrasin 500 IU/g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polimiksin B 10.000 IU/g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framisetin sulfat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tulle 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6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18.2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ANTIFUNGI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antifungi,  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salep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benzoat 6%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salisilat 3%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ketokonasol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krim 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pada pitiriasis yang luas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mikonazol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krim 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nistatin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vaginal 100.000 UI/tab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18.3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ANTIFLASMASI dan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betametason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krim 0.1%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ANTIPRURITIK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hidrokortison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krim 2.5%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18.4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ANTISKABIES dan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permetrin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krim 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ANTIPEDIKULOSIS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salep 2 - 4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salep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18.5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LAIN-LAIN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bedak salisis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 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kalamin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lotion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19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LARUTAN ELEKTROLIT, NUTRISI, dan LAIN LAIN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19.1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ORAL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garam oralit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 untuk 200 mL air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Zinc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sirup 10 mg/5mL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 btl/kasus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20mg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19.2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LAIN-LAIN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air untuk injeksi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untuk injeksi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20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MATA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20.1.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ANTIMIKROBA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kloramfenikol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tetes mata 0.5%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salep mata 1%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OKSITOSIK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metilergometrin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salut 0.125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0.2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Oksitoksin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10 UI/mL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PSIKOFARMAKA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22.1.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ANTIANSIETAS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diazepam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5 mg/mL (i.v.)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22.2.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ANTIDEPRESI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amitriptilin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22.3.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ANTIPSIKOSIS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haloperidol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0.5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tab/bulan</w:t>
            </w:r>
          </w:p>
        </w:tc>
      </w:tr>
      <w:tr w:rsidR="00491900" w:rsidRPr="00491900" w:rsidTr="00491900">
        <w:trPr>
          <w:trHeight w:val="117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1.5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90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klorpromazin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SALURAN CERNA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ANTASIDA dan ANTIULKUS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antasida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kunyah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susp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omeprazol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 20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kaps/bulan</w:t>
            </w:r>
          </w:p>
        </w:tc>
      </w:tr>
      <w:tr w:rsidR="00491900" w:rsidRPr="00491900" w:rsidTr="00491900">
        <w:trPr>
          <w:trHeight w:val="14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terapi jangka pendek pada  kasus tukak lambung, tukak duodenam dan refluks esofagitis. Diberikan 1 jam sebelum makam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40 mg/10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1-3 amp/hari maks 3 hari</w:t>
            </w:r>
          </w:p>
        </w:tc>
      </w:tr>
      <w:tr w:rsidR="00491900" w:rsidRPr="00491900" w:rsidTr="00491900">
        <w:trPr>
          <w:trHeight w:val="9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pasien IGD atau rawat inap dengan riwayat perdarahan saluran cerna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ranitidin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23.2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ANTIEMETIK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dimenhidrinat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domperidon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susp 5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23.3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ANTIHEMOROID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antihemoroid, 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suppos 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 sups/kasus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bismut subgalat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heksaklorofen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lidokain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seng oksida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23.4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ANTISPASMODIK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hiosina butilbromida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23.5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DIARE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atapulgit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garam oralit 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serb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Dilarutkan dalam 200 mL air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kaolin 550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pektin 20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zinc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disp 20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harus diberkan bersama oralit selama 10 hari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sir 20 mg/5 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4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23.6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KATARTIK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bisakodil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 tab/hari selama 5 hari kecuali untuk konstipasi kronis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24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untuk SALURAN NAFAS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24.1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ANTI ASMA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epinefrin (adrenalin)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inhalasi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Hari pertama maks 8 vial/hari, selanjutnya maks 4 vial/hari paling lama 5 hari. Kasus ICU maks 10 vial/hari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ipratropium 0,5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salbutamol 2,5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Serangan  asma akut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Sebagai nebulizer di UGD dan ruang perawatan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prednison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salbutamol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4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ih 1 mg/mL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9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hanya untuk serangan asma akut dan atau bronkospasme yang menyertai PPOK, SOPT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Hari pertama maks 8 vial/anjutnya maks 4 vial/hari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24.2.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 ANTITUSIF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kodein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tablet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24.3.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EKSPEKTORAN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n - asetil sistein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 200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maks 10 kaps/kasus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25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OBAT yang MEMPENGARUHI SISTIM IMUN</w:t>
            </w:r>
          </w:p>
        </w:tc>
        <w:tc>
          <w:tcPr>
            <w:tcW w:w="126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25.1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SERUM dan </w:t>
            </w: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lastRenderedPageBreak/>
              <w:t>IMUNOGLOBULIN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serum antitetanus ( A.T.S )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Disimpan pada suhu 2-8C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pencegahan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1500 IU/ml (im)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pengobatan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20.000 IU/ml (im/iv)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1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25.2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VAKSIN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BCG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 inj 0.75 mg/ml+pelarut (ik)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Disimpan dekat Evaporator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51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 Disediakan oleh program Kemenkes b. Disimpan pada suhu 2 - 8 °C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yang telah dilarutkan tetapi tidak segera digunakan maka harus disimpan pada suhu 2 - 8 °C tidak lebih dari 3 jam penyimpanan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kombinasi DPT-HB-Hib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(im)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70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3. 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hepatitis B rekombinan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Prefilled Injection Device (Uniject) (i.m)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Diberikan pada bayi &lt; 24 jam pasca lahir dengan didahului suntikan vitamin K1 2-3 jam sebelumnya.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vaksin jerap difteri tetanus 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(DT)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 xml:space="preserve">inj 40/15 lf per </w:t>
            </w: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mL (im)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anak &lt; 7 tahun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jerap tetanus difteri (Td)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15/4 lf per ml (im)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anak dan dewasa (&gt;7 tahun)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measles rubella (MR)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(s.k)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Disimpan dekat Evaporator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118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yang telah dilarutkan disimpan pada suhu 2 - 8 °C dan harus digunakan sebelum lewat 6 jam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57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Digunakan pada usia 9 bulan, 18 bulan, dan kelas 1 SD.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polio IPV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inj (i.m)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8.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vaksin rabies , untuk manusia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 inj + booster (sk)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3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Digunakan untuk pengobatan post exposure di daerah rabies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serb inj 2,5 IU (sk)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26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 xml:space="preserve">OBAT untuk TELINGA,HIDUNG, </w:t>
            </w:r>
          </w:p>
        </w:tc>
        <w:tc>
          <w:tcPr>
            <w:tcW w:w="126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dan TENGGOROKAN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 xml:space="preserve">hidrogen peroksida 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cairan 3%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Catatan : dibuat baru, recenter paratus (r.p)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disimpan dalam botol kedap udara, terlindung dari cahaya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diencerkan sampai 3%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karbogliserin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tetes telinga 10%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kloramfenikol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tetes telinga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675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infeksi telinga dengan membran timpani yang utuh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27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b/>
                <w:bCs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b/>
                <w:bCs/>
                <w:color w:val="000000"/>
              </w:rPr>
              <w:t>VITAMIN dan MINERAL</w:t>
            </w:r>
          </w:p>
        </w:tc>
        <w:tc>
          <w:tcPr>
            <w:tcW w:w="12617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1.</w:t>
            </w:r>
          </w:p>
        </w:tc>
        <w:tc>
          <w:tcPr>
            <w:tcW w:w="3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askorbat (vitamin C)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2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kalsium laktat (kalk)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untuk hipoparatiroidisme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kombinasi KDT/FDC mengandung :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sal selaput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Fe sulfat/Fe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fumarat/Fe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glukonat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(setara dengan 60 mg Fe elemental)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b.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asam folat 0,4 mg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4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piridoksin (vitamin B6 )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10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25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lastRenderedPageBreak/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5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retinol (vitamin A 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  lunak 100.000 IU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kaps  lunak 200.000 IU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6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sianokobalamin (vitamin B12)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 mcg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7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tiamin (vitamin B1 )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 50 mg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360"/>
        </w:trPr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8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vitamin B Kompleks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tab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v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30 tab/bulan</w:t>
            </w:r>
          </w:p>
        </w:tc>
      </w:tr>
      <w:tr w:rsidR="00491900" w:rsidRPr="00491900" w:rsidTr="00491900">
        <w:trPr>
          <w:trHeight w:val="28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00" w:rsidRPr="00491900" w:rsidRDefault="00491900" w:rsidP="00491900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</w:rPr>
            </w:pPr>
            <w:r w:rsidRPr="00491900">
              <w:rPr>
                <w:rFonts w:ascii="Bookman Old Style" w:eastAsia="Times New Roman" w:hAnsi="Bookman Old Style" w:cs="Arial"/>
                <w:color w:val="000000"/>
              </w:rPr>
              <w:t> </w:t>
            </w:r>
          </w:p>
        </w:tc>
      </w:tr>
    </w:tbl>
    <w:p w:rsidR="00D848A4" w:rsidRDefault="00D848A4" w:rsidP="00D848A4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</w:p>
    <w:sectPr w:rsidR="00D848A4" w:rsidSect="00D848A4">
      <w:pgSz w:w="16840" w:h="11900" w:orient="landscape"/>
      <w:pgMar w:top="1699" w:right="1138" w:bottom="1138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D95" w:rsidRDefault="00967D95">
      <w:pPr>
        <w:spacing w:line="240" w:lineRule="auto"/>
      </w:pPr>
      <w:r>
        <w:separator/>
      </w:r>
    </w:p>
  </w:endnote>
  <w:endnote w:type="continuationSeparator" w:id="1">
    <w:p w:rsidR="00967D95" w:rsidRDefault="00967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D95" w:rsidRDefault="00967D95">
      <w:pPr>
        <w:spacing w:after="0"/>
      </w:pPr>
      <w:r>
        <w:separator/>
      </w:r>
    </w:p>
  </w:footnote>
  <w:footnote w:type="continuationSeparator" w:id="1">
    <w:p w:rsidR="00967D95" w:rsidRDefault="00967D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FFF5CE"/>
    <w:multiLevelType w:val="multilevel"/>
    <w:tmpl w:val="9FFFF5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2382426"/>
    <w:multiLevelType w:val="multilevel"/>
    <w:tmpl w:val="123824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95FCAADD"/>
    <w:rsid w:val="ABB6EF21"/>
    <w:rsid w:val="B6B777C6"/>
    <w:rsid w:val="BF5F7C10"/>
    <w:rsid w:val="BF75EFC6"/>
    <w:rsid w:val="BFCEB8A2"/>
    <w:rsid w:val="CDD7A281"/>
    <w:rsid w:val="D32FE478"/>
    <w:rsid w:val="D7E3994F"/>
    <w:rsid w:val="DA8EA50B"/>
    <w:rsid w:val="DAFFB165"/>
    <w:rsid w:val="DF6DADA8"/>
    <w:rsid w:val="DFF79005"/>
    <w:rsid w:val="DFFBEA7F"/>
    <w:rsid w:val="ECBD7147"/>
    <w:rsid w:val="ECFD3509"/>
    <w:rsid w:val="F2FD996C"/>
    <w:rsid w:val="F36FD6D3"/>
    <w:rsid w:val="F3FFC506"/>
    <w:rsid w:val="F6FFAFE4"/>
    <w:rsid w:val="F6FFFC5E"/>
    <w:rsid w:val="F7BB9230"/>
    <w:rsid w:val="F7CF8592"/>
    <w:rsid w:val="F9F72B9E"/>
    <w:rsid w:val="FB2DBEFC"/>
    <w:rsid w:val="FB74AEB6"/>
    <w:rsid w:val="FBFB77F2"/>
    <w:rsid w:val="FBFF0D5D"/>
    <w:rsid w:val="FCFF9FF5"/>
    <w:rsid w:val="FD9EE80E"/>
    <w:rsid w:val="FE3AF8D4"/>
    <w:rsid w:val="FE6C31AA"/>
    <w:rsid w:val="FE9E2BAE"/>
    <w:rsid w:val="FF3A8940"/>
    <w:rsid w:val="FF3D40E0"/>
    <w:rsid w:val="FF5F2D4B"/>
    <w:rsid w:val="FF77058C"/>
    <w:rsid w:val="FFBFDE77"/>
    <w:rsid w:val="FFF34DFF"/>
    <w:rsid w:val="FFF365B8"/>
    <w:rsid w:val="FFF79DFE"/>
    <w:rsid w:val="FFFD37A8"/>
    <w:rsid w:val="0002686C"/>
    <w:rsid w:val="000453CF"/>
    <w:rsid w:val="0005478D"/>
    <w:rsid w:val="00091FFE"/>
    <w:rsid w:val="000940F2"/>
    <w:rsid w:val="000B05F0"/>
    <w:rsid w:val="000B4402"/>
    <w:rsid w:val="000F37A1"/>
    <w:rsid w:val="000F43F4"/>
    <w:rsid w:val="001550EB"/>
    <w:rsid w:val="00172A27"/>
    <w:rsid w:val="00196634"/>
    <w:rsid w:val="002352F4"/>
    <w:rsid w:val="00253E68"/>
    <w:rsid w:val="00274B58"/>
    <w:rsid w:val="00275715"/>
    <w:rsid w:val="002962F1"/>
    <w:rsid w:val="002A1C23"/>
    <w:rsid w:val="002D4C24"/>
    <w:rsid w:val="002F5221"/>
    <w:rsid w:val="003510E1"/>
    <w:rsid w:val="003528C0"/>
    <w:rsid w:val="0036183F"/>
    <w:rsid w:val="003757CB"/>
    <w:rsid w:val="00385520"/>
    <w:rsid w:val="003C18B0"/>
    <w:rsid w:val="003D24E7"/>
    <w:rsid w:val="003F617E"/>
    <w:rsid w:val="004065D0"/>
    <w:rsid w:val="00423660"/>
    <w:rsid w:val="00491900"/>
    <w:rsid w:val="004A090B"/>
    <w:rsid w:val="004E2C29"/>
    <w:rsid w:val="004E7221"/>
    <w:rsid w:val="005036C1"/>
    <w:rsid w:val="005431EA"/>
    <w:rsid w:val="00551C68"/>
    <w:rsid w:val="005873F3"/>
    <w:rsid w:val="00590B40"/>
    <w:rsid w:val="0059275A"/>
    <w:rsid w:val="0059725E"/>
    <w:rsid w:val="005B2F86"/>
    <w:rsid w:val="005D3945"/>
    <w:rsid w:val="00621E85"/>
    <w:rsid w:val="00645901"/>
    <w:rsid w:val="00657FE3"/>
    <w:rsid w:val="00675145"/>
    <w:rsid w:val="006B1C37"/>
    <w:rsid w:val="006F4229"/>
    <w:rsid w:val="00737843"/>
    <w:rsid w:val="00775E8A"/>
    <w:rsid w:val="0078003A"/>
    <w:rsid w:val="007B15AF"/>
    <w:rsid w:val="007E43D1"/>
    <w:rsid w:val="007E5333"/>
    <w:rsid w:val="00800488"/>
    <w:rsid w:val="00820EB5"/>
    <w:rsid w:val="008A2625"/>
    <w:rsid w:val="008A3627"/>
    <w:rsid w:val="008B79AF"/>
    <w:rsid w:val="008E5996"/>
    <w:rsid w:val="008E5DF3"/>
    <w:rsid w:val="0092549C"/>
    <w:rsid w:val="00927362"/>
    <w:rsid w:val="00956532"/>
    <w:rsid w:val="00967D95"/>
    <w:rsid w:val="00970AB0"/>
    <w:rsid w:val="0097393F"/>
    <w:rsid w:val="009A0196"/>
    <w:rsid w:val="00A45EE0"/>
    <w:rsid w:val="00A533C6"/>
    <w:rsid w:val="00A55B6A"/>
    <w:rsid w:val="00AD6C67"/>
    <w:rsid w:val="00B00412"/>
    <w:rsid w:val="00B0239F"/>
    <w:rsid w:val="00B50DE9"/>
    <w:rsid w:val="00B95015"/>
    <w:rsid w:val="00BC2916"/>
    <w:rsid w:val="00C67ED2"/>
    <w:rsid w:val="00C76A99"/>
    <w:rsid w:val="00C9268B"/>
    <w:rsid w:val="00CC06D0"/>
    <w:rsid w:val="00CD571D"/>
    <w:rsid w:val="00CE1779"/>
    <w:rsid w:val="00CF1867"/>
    <w:rsid w:val="00D00293"/>
    <w:rsid w:val="00D14B26"/>
    <w:rsid w:val="00D3331B"/>
    <w:rsid w:val="00D37D8F"/>
    <w:rsid w:val="00D44E56"/>
    <w:rsid w:val="00D5521F"/>
    <w:rsid w:val="00D63014"/>
    <w:rsid w:val="00D848A4"/>
    <w:rsid w:val="00DD1310"/>
    <w:rsid w:val="00E011D4"/>
    <w:rsid w:val="00E040B5"/>
    <w:rsid w:val="00E64E81"/>
    <w:rsid w:val="00E707F7"/>
    <w:rsid w:val="00E8480A"/>
    <w:rsid w:val="00EA1E3A"/>
    <w:rsid w:val="00F30778"/>
    <w:rsid w:val="00F45301"/>
    <w:rsid w:val="00F54FD1"/>
    <w:rsid w:val="00F63AF8"/>
    <w:rsid w:val="00F73163"/>
    <w:rsid w:val="00FC4DBB"/>
    <w:rsid w:val="00FD3CFE"/>
    <w:rsid w:val="00FF6B49"/>
    <w:rsid w:val="00FF7B27"/>
    <w:rsid w:val="0FF530B6"/>
    <w:rsid w:val="19F3B7F1"/>
    <w:rsid w:val="27EFA5C9"/>
    <w:rsid w:val="2DEA5758"/>
    <w:rsid w:val="3BEF73E2"/>
    <w:rsid w:val="3F5F4F0E"/>
    <w:rsid w:val="3FA7E4FF"/>
    <w:rsid w:val="3FFF976A"/>
    <w:rsid w:val="47771CC9"/>
    <w:rsid w:val="4E5B86DA"/>
    <w:rsid w:val="4FFF8AFD"/>
    <w:rsid w:val="53BE53B7"/>
    <w:rsid w:val="55BEAFBB"/>
    <w:rsid w:val="5DFFE650"/>
    <w:rsid w:val="5FBE4520"/>
    <w:rsid w:val="5FBF8B65"/>
    <w:rsid w:val="69EB0A9D"/>
    <w:rsid w:val="6BFFAAAC"/>
    <w:rsid w:val="6FD921D6"/>
    <w:rsid w:val="6FF8D833"/>
    <w:rsid w:val="73FF3EBB"/>
    <w:rsid w:val="75DF6FF2"/>
    <w:rsid w:val="77CE9204"/>
    <w:rsid w:val="79F7763D"/>
    <w:rsid w:val="79FDADEE"/>
    <w:rsid w:val="7B3F9CF1"/>
    <w:rsid w:val="7B3FC2FB"/>
    <w:rsid w:val="7BEFE431"/>
    <w:rsid w:val="7CBDE255"/>
    <w:rsid w:val="7CFF3D69"/>
    <w:rsid w:val="7DEA87AD"/>
    <w:rsid w:val="7F27516F"/>
    <w:rsid w:val="7FBF3D32"/>
    <w:rsid w:val="7FCE4BA2"/>
    <w:rsid w:val="7FE611BF"/>
    <w:rsid w:val="7FF1B6DC"/>
    <w:rsid w:val="7FF7B3C4"/>
    <w:rsid w:val="7FFE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15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B95015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B950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qFormat/>
    <w:rsid w:val="00B950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900"/>
    <w:rPr>
      <w:color w:val="800080"/>
      <w:u w:val="single"/>
    </w:rPr>
  </w:style>
  <w:style w:type="paragraph" w:customStyle="1" w:styleId="xl66">
    <w:name w:val="xl66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91900"/>
    <w:pP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4">
    <w:name w:val="xl7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6">
    <w:name w:val="xl7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77">
    <w:name w:val="xl7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9">
    <w:name w:val="xl7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1">
    <w:name w:val="xl81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4">
    <w:name w:val="xl84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5">
    <w:name w:val="xl85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7">
    <w:name w:val="xl8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8">
    <w:name w:val="xl8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9">
    <w:name w:val="xl8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1">
    <w:name w:val="xl91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2">
    <w:name w:val="xl92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4">
    <w:name w:val="xl9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5">
    <w:name w:val="xl95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6">
    <w:name w:val="xl96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7">
    <w:name w:val="xl97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8">
    <w:name w:val="xl98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0">
    <w:name w:val="xl10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1">
    <w:name w:val="xl10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6">
    <w:name w:val="xl10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9">
    <w:name w:val="xl109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10">
    <w:name w:val="xl110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11">
    <w:name w:val="xl111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2">
    <w:name w:val="xl112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3">
    <w:name w:val="xl11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14">
    <w:name w:val="xl11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5">
    <w:name w:val="xl11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16">
    <w:name w:val="xl11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17">
    <w:name w:val="xl11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8">
    <w:name w:val="xl118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9">
    <w:name w:val="xl11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20">
    <w:name w:val="xl12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21">
    <w:name w:val="xl12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22">
    <w:name w:val="xl12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23">
    <w:name w:val="xl12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4">
    <w:name w:val="xl12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5">
    <w:name w:val="xl12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6">
    <w:name w:val="xl12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7">
    <w:name w:val="xl12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28">
    <w:name w:val="xl128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9">
    <w:name w:val="xl12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30">
    <w:name w:val="xl13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31">
    <w:name w:val="xl13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32">
    <w:name w:val="xl13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3">
    <w:name w:val="xl13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4">
    <w:name w:val="xl13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35">
    <w:name w:val="xl13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6">
    <w:name w:val="xl13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7">
    <w:name w:val="xl13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8">
    <w:name w:val="xl13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9">
    <w:name w:val="xl13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0">
    <w:name w:val="xl14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1">
    <w:name w:val="xl141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42">
    <w:name w:val="xl142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43">
    <w:name w:val="xl14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44">
    <w:name w:val="xl14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45">
    <w:name w:val="xl145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46">
    <w:name w:val="xl14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47">
    <w:name w:val="xl14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48">
    <w:name w:val="xl148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1">
    <w:name w:val="xl151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4">
    <w:name w:val="xl154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7">
    <w:name w:val="xl15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8">
    <w:name w:val="xl15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59">
    <w:name w:val="xl15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62">
    <w:name w:val="xl16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63">
    <w:name w:val="xl16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64">
    <w:name w:val="xl16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65">
    <w:name w:val="xl16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6">
    <w:name w:val="xl16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7">
    <w:name w:val="xl16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68">
    <w:name w:val="xl16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69">
    <w:name w:val="xl16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0">
    <w:name w:val="xl17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71">
    <w:name w:val="xl17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72">
    <w:name w:val="xl172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73">
    <w:name w:val="xl173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74">
    <w:name w:val="xl174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righ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75">
    <w:name w:val="xl175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right"/>
    </w:pPr>
    <w:rPr>
      <w:rFonts w:ascii="Arial" w:eastAsia="Times New Roman" w:hAnsi="Arial" w:cs="Arial"/>
      <w:sz w:val="24"/>
      <w:szCs w:val="24"/>
    </w:rPr>
  </w:style>
  <w:style w:type="paragraph" w:customStyle="1" w:styleId="xl176">
    <w:name w:val="xl17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7">
    <w:name w:val="xl177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78">
    <w:name w:val="xl178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9">
    <w:name w:val="xl17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80">
    <w:name w:val="xl180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81">
    <w:name w:val="xl181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82">
    <w:name w:val="xl18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83">
    <w:name w:val="xl183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84">
    <w:name w:val="xl184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85">
    <w:name w:val="xl18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86">
    <w:name w:val="xl186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87">
    <w:name w:val="xl18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88">
    <w:name w:val="xl18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89">
    <w:name w:val="xl189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90">
    <w:name w:val="xl19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91">
    <w:name w:val="xl19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92">
    <w:name w:val="xl192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93">
    <w:name w:val="xl193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94">
    <w:name w:val="xl194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195">
    <w:name w:val="xl19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96">
    <w:name w:val="xl19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97">
    <w:name w:val="xl197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98">
    <w:name w:val="xl19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99">
    <w:name w:val="xl199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00">
    <w:name w:val="xl20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1">
    <w:name w:val="xl201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2">
    <w:name w:val="xl202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03">
    <w:name w:val="xl20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4">
    <w:name w:val="xl20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5">
    <w:name w:val="xl20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6">
    <w:name w:val="xl206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7">
    <w:name w:val="xl207"/>
    <w:basedOn w:val="Normal"/>
    <w:rsid w:val="00491900"/>
    <w:pPr>
      <w:pBdr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08">
    <w:name w:val="xl208"/>
    <w:basedOn w:val="Normal"/>
    <w:rsid w:val="00491900"/>
    <w:pPr>
      <w:pBdr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09">
    <w:name w:val="xl209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10">
    <w:name w:val="xl210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11">
    <w:name w:val="xl211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12">
    <w:name w:val="xl21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13">
    <w:name w:val="xl213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14">
    <w:name w:val="xl21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15">
    <w:name w:val="xl21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16">
    <w:name w:val="xl216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17">
    <w:name w:val="xl21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18">
    <w:name w:val="xl218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19">
    <w:name w:val="xl219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20">
    <w:name w:val="xl220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21">
    <w:name w:val="xl221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22">
    <w:name w:val="xl222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23">
    <w:name w:val="xl223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24">
    <w:name w:val="xl22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25">
    <w:name w:val="xl22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26">
    <w:name w:val="xl226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27">
    <w:name w:val="xl227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28">
    <w:name w:val="xl228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29">
    <w:name w:val="xl22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30">
    <w:name w:val="xl230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31">
    <w:name w:val="xl231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32">
    <w:name w:val="xl232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33">
    <w:name w:val="xl233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4">
    <w:name w:val="xl234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</w:pPr>
    <w:rPr>
      <w:rFonts w:ascii="Arial" w:eastAsia="Times New Roman" w:hAnsi="Arial" w:cs="Arial"/>
      <w:sz w:val="24"/>
      <w:szCs w:val="24"/>
    </w:rPr>
  </w:style>
  <w:style w:type="paragraph" w:customStyle="1" w:styleId="xl235">
    <w:name w:val="xl235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6">
    <w:name w:val="xl236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7">
    <w:name w:val="xl237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8">
    <w:name w:val="xl238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39">
    <w:name w:val="xl239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40">
    <w:name w:val="xl240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41">
    <w:name w:val="xl241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2">
    <w:name w:val="xl242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43">
    <w:name w:val="xl243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44">
    <w:name w:val="xl244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5">
    <w:name w:val="xl245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46">
    <w:name w:val="xl24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47">
    <w:name w:val="xl247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8">
    <w:name w:val="xl248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9">
    <w:name w:val="xl24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0">
    <w:name w:val="xl25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1">
    <w:name w:val="xl251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2">
    <w:name w:val="xl252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3">
    <w:name w:val="xl253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4">
    <w:name w:val="xl254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5">
    <w:name w:val="xl255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6">
    <w:name w:val="xl256"/>
    <w:basedOn w:val="Normal"/>
    <w:rsid w:val="00491900"/>
    <w:pPr>
      <w:pBdr>
        <w:top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7">
    <w:name w:val="xl25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8">
    <w:name w:val="xl258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59">
    <w:name w:val="xl259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60">
    <w:name w:val="xl260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61">
    <w:name w:val="xl261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62">
    <w:name w:val="xl262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63">
    <w:name w:val="xl26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4">
    <w:name w:val="xl264"/>
    <w:basedOn w:val="Normal"/>
    <w:rsid w:val="00491900"/>
    <w:pPr>
      <w:pBdr>
        <w:top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5">
    <w:name w:val="xl265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6">
    <w:name w:val="xl266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67">
    <w:name w:val="xl267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68">
    <w:name w:val="xl268"/>
    <w:basedOn w:val="Normal"/>
    <w:rsid w:val="00491900"/>
    <w:pP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69">
    <w:name w:val="xl269"/>
    <w:basedOn w:val="Normal"/>
    <w:rsid w:val="00491900"/>
    <w:pPr>
      <w:pBdr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70">
    <w:name w:val="xl270"/>
    <w:basedOn w:val="Normal"/>
    <w:rsid w:val="00491900"/>
    <w:pPr>
      <w:pBdr>
        <w:top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1">
    <w:name w:val="xl271"/>
    <w:basedOn w:val="Normal"/>
    <w:rsid w:val="00491900"/>
    <w:pPr>
      <w:pBdr>
        <w:top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2">
    <w:name w:val="xl272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73">
    <w:name w:val="xl27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74">
    <w:name w:val="xl274"/>
    <w:basedOn w:val="Normal"/>
    <w:rsid w:val="00491900"/>
    <w:pPr>
      <w:pBdr>
        <w:top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5">
    <w:name w:val="xl275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6">
    <w:name w:val="xl276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77">
    <w:name w:val="xl27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78">
    <w:name w:val="xl278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79">
    <w:name w:val="xl27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80">
    <w:name w:val="xl280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81">
    <w:name w:val="xl281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82">
    <w:name w:val="xl282"/>
    <w:basedOn w:val="Normal"/>
    <w:rsid w:val="00491900"/>
    <w:pPr>
      <w:pBdr>
        <w:top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83">
    <w:name w:val="xl283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84">
    <w:name w:val="xl284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85">
    <w:name w:val="xl285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86">
    <w:name w:val="xl286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87">
    <w:name w:val="xl287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88">
    <w:name w:val="xl288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89">
    <w:name w:val="xl289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90">
    <w:name w:val="xl290"/>
    <w:basedOn w:val="Normal"/>
    <w:rsid w:val="00491900"/>
    <w:pPr>
      <w:pBdr>
        <w:top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91">
    <w:name w:val="xl291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92">
    <w:name w:val="xl292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93">
    <w:name w:val="xl293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94">
    <w:name w:val="xl294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95">
    <w:name w:val="xl295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sz w:val="24"/>
      <w:szCs w:val="24"/>
    </w:rPr>
  </w:style>
  <w:style w:type="paragraph" w:customStyle="1" w:styleId="xl296">
    <w:name w:val="xl296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97">
    <w:name w:val="xl297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98">
    <w:name w:val="xl298"/>
    <w:basedOn w:val="Normal"/>
    <w:rsid w:val="0049190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299">
    <w:name w:val="xl299"/>
    <w:basedOn w:val="Normal"/>
    <w:rsid w:val="004919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300">
    <w:name w:val="xl300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ind w:left="0" w:right="0" w:firstLine="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1">
    <w:name w:val="xl301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302">
    <w:name w:val="xl302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3">
    <w:name w:val="xl303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4">
    <w:name w:val="xl304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5">
    <w:name w:val="xl305"/>
    <w:basedOn w:val="Normal"/>
    <w:rsid w:val="00491900"/>
    <w:pP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6">
    <w:name w:val="xl306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7">
    <w:name w:val="xl307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8">
    <w:name w:val="xl308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09">
    <w:name w:val="xl309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0">
    <w:name w:val="xl310"/>
    <w:basedOn w:val="Normal"/>
    <w:rsid w:val="00491900"/>
    <w:pPr>
      <w:pBdr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1">
    <w:name w:val="xl311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2">
    <w:name w:val="xl312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3">
    <w:name w:val="xl313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4">
    <w:name w:val="xl314"/>
    <w:basedOn w:val="Normal"/>
    <w:rsid w:val="00491900"/>
    <w:pPr>
      <w:pBdr>
        <w:top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5">
    <w:name w:val="xl315"/>
    <w:basedOn w:val="Normal"/>
    <w:rsid w:val="00491900"/>
    <w:pP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6">
    <w:name w:val="xl316"/>
    <w:basedOn w:val="Normal"/>
    <w:rsid w:val="00491900"/>
    <w:pPr>
      <w:pBdr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7">
    <w:name w:val="xl317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8">
    <w:name w:val="xl318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19">
    <w:name w:val="xl319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20">
    <w:name w:val="xl320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21">
    <w:name w:val="xl321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22">
    <w:name w:val="xl322"/>
    <w:basedOn w:val="Normal"/>
    <w:rsid w:val="00491900"/>
    <w:pPr>
      <w:pBdr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23">
    <w:name w:val="xl323"/>
    <w:basedOn w:val="Normal"/>
    <w:rsid w:val="004919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324">
    <w:name w:val="xl324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325">
    <w:name w:val="xl325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326">
    <w:name w:val="xl326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27">
    <w:name w:val="xl327"/>
    <w:basedOn w:val="Normal"/>
    <w:rsid w:val="004919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28">
    <w:name w:val="xl328"/>
    <w:basedOn w:val="Normal"/>
    <w:rsid w:val="004919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29">
    <w:name w:val="xl329"/>
    <w:basedOn w:val="Normal"/>
    <w:rsid w:val="004919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30">
    <w:name w:val="xl330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31">
    <w:name w:val="xl331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332">
    <w:name w:val="xl332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3">
    <w:name w:val="xl333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4">
    <w:name w:val="xl334"/>
    <w:basedOn w:val="Normal"/>
    <w:rsid w:val="00491900"/>
    <w:pPr>
      <w:pBdr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5">
    <w:name w:val="xl335"/>
    <w:basedOn w:val="Normal"/>
    <w:rsid w:val="00491900"/>
    <w:pPr>
      <w:pBdr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6">
    <w:name w:val="xl336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7">
    <w:name w:val="xl337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8">
    <w:name w:val="xl338"/>
    <w:basedOn w:val="Normal"/>
    <w:rsid w:val="00491900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39">
    <w:name w:val="xl339"/>
    <w:basedOn w:val="Normal"/>
    <w:rsid w:val="0049190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40">
    <w:name w:val="xl340"/>
    <w:basedOn w:val="Normal"/>
    <w:rsid w:val="004919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341">
    <w:name w:val="xl341"/>
    <w:basedOn w:val="Normal"/>
    <w:rsid w:val="0049190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 w:firstLine="0"/>
      <w:jc w:val="left"/>
      <w:textAlignment w:val="center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ntankab.go.id/master/wp-content/uploads/2013/05/bintan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km.bera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4924</Words>
  <Characters>28069</Characters>
  <Application>Microsoft Office Word</Application>
  <DocSecurity>0</DocSecurity>
  <Lines>233</Lines>
  <Paragraphs>65</Paragraphs>
  <ScaleCrop>false</ScaleCrop>
  <Company/>
  <LinksUpToDate>false</LinksUpToDate>
  <CharactersWithSpaces>32928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93</cp:revision>
  <dcterms:created xsi:type="dcterms:W3CDTF">2024-01-27T17:41:00Z</dcterms:created>
  <dcterms:modified xsi:type="dcterms:W3CDTF">2024-05-16T01:46:00Z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