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B76D24">
        <w:tc>
          <w:tcPr>
            <w:tcW w:w="2376" w:type="dxa"/>
          </w:tcPr>
          <w:p w:rsidR="00B76D24" w:rsidRDefault="00B126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B76D24" w:rsidRDefault="00B76D24">
            <w:pPr>
              <w:jc w:val="center"/>
              <w:rPr>
                <w:rFonts w:ascii="Arial" w:hAnsi="Arial" w:cs="Arial"/>
              </w:rPr>
            </w:pPr>
          </w:p>
          <w:p w:rsidR="00B76D24" w:rsidRDefault="00B76D24">
            <w:pPr>
              <w:jc w:val="center"/>
              <w:rPr>
                <w:rFonts w:ascii="Arial" w:hAnsi="Arial" w:cs="Arial"/>
              </w:rPr>
            </w:pPr>
          </w:p>
          <w:p w:rsidR="00B76D24" w:rsidRDefault="00B76D24">
            <w:pPr>
              <w:jc w:val="center"/>
              <w:rPr>
                <w:rFonts w:ascii="Arial" w:hAnsi="Arial" w:cs="Arial"/>
              </w:rPr>
            </w:pPr>
          </w:p>
          <w:p w:rsidR="00B76D24" w:rsidRDefault="00B76D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B76D24" w:rsidRDefault="00B12610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76D24" w:rsidRDefault="00B76D24">
      <w:pPr>
        <w:jc w:val="center"/>
        <w:rPr>
          <w:rFonts w:ascii="Arial" w:hAnsi="Arial" w:cs="Arial"/>
          <w:b/>
          <w:bCs/>
          <w:sz w:val="40"/>
        </w:rPr>
      </w:pPr>
    </w:p>
    <w:p w:rsidR="00B76D24" w:rsidRDefault="00B12610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B76D24" w:rsidRDefault="00B12610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Pencatatan dan Pelaporan Narkotika dan Psikotropika</w:t>
      </w:r>
    </w:p>
    <w:p w:rsidR="00B76D24" w:rsidRDefault="00B76D24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B76D24">
        <w:trPr>
          <w:jc w:val="center"/>
        </w:trPr>
        <w:tc>
          <w:tcPr>
            <w:tcW w:w="1418" w:type="dxa"/>
          </w:tcPr>
          <w:p w:rsidR="00B76D24" w:rsidRDefault="00B12610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B76D24" w:rsidRDefault="00B12610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B76D24">
        <w:trPr>
          <w:jc w:val="center"/>
        </w:trPr>
        <w:tc>
          <w:tcPr>
            <w:tcW w:w="1418" w:type="dxa"/>
          </w:tcPr>
          <w:p w:rsidR="00B76D24" w:rsidRDefault="00B12610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B76D24" w:rsidRDefault="00B12610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B76D24">
        <w:trPr>
          <w:jc w:val="center"/>
        </w:trPr>
        <w:tc>
          <w:tcPr>
            <w:tcW w:w="1418" w:type="dxa"/>
          </w:tcPr>
          <w:p w:rsidR="00B76D24" w:rsidRDefault="00B12610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B76D24" w:rsidRDefault="00B12610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B76D24" w:rsidRDefault="00B76D24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B76D24">
        <w:tc>
          <w:tcPr>
            <w:tcW w:w="5400" w:type="dxa"/>
          </w:tcPr>
          <w:p w:rsidR="00B76D24" w:rsidRDefault="00B12610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B76D24" w:rsidRDefault="00B12610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B76D24" w:rsidRDefault="00B76D2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B76D24" w:rsidRDefault="00B76D2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B76D24" w:rsidRDefault="00B76D2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B76D24" w:rsidRDefault="00B76D2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B76D24" w:rsidRDefault="00B12610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B76D24" w:rsidRDefault="00B12610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B76D24" w:rsidRDefault="00B76D24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B76D24" w:rsidRDefault="00B76D2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B76D24" w:rsidRDefault="00B76D2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B76D24" w:rsidRDefault="00B76D24" w:rsidP="00D0570F">
      <w:pPr>
        <w:spacing w:line="240" w:lineRule="auto"/>
        <w:ind w:left="0" w:firstLine="0"/>
        <w:rPr>
          <w:rFonts w:ascii="Bookman Old Style" w:hAnsi="Bookman Old Style" w:cs="Arial"/>
          <w:b/>
          <w:sz w:val="32"/>
        </w:rPr>
      </w:pPr>
    </w:p>
    <w:p w:rsidR="00B76D24" w:rsidRDefault="00B76D2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B76D24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8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B76D24" w:rsidRDefault="00B12610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B76D24" w:rsidRDefault="00B12610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B76D24" w:rsidRDefault="00B76D24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B76D24">
        <w:rPr>
          <w:rFonts w:ascii="Bookman Old Style" w:hAnsi="Bookman Old Style" w:cs="Arial"/>
          <w:b/>
          <w:sz w:val="44"/>
        </w:rPr>
        <w:pict>
          <v:shape id="Text Box 12" o:spid="_x0000_s1037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 style="mso-next-textbox:#Text Box 12">
              <w:txbxContent>
                <w:p w:rsidR="00B76D24" w:rsidRDefault="00B126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B76D24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6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B12610">
        <w:rPr>
          <w:rFonts w:ascii="Bookman Old Style" w:hAnsi="Bookman Old Style" w:cs="Arial"/>
          <w:b/>
          <w:sz w:val="28"/>
        </w:rPr>
        <w:t xml:space="preserve">DINAS KESEHATAN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B76D24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B76D24" w:rsidRDefault="00B1261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-8684</wp:posOffset>
                  </wp:positionH>
                  <wp:positionV relativeFrom="paragraph">
                    <wp:posOffset>57331</wp:posOffset>
                  </wp:positionV>
                  <wp:extent cx="1097230" cy="1080655"/>
                  <wp:effectExtent l="19050" t="0" r="767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30" cy="108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B76D24" w:rsidRPr="00D0570F" w:rsidRDefault="00B12610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Pencatatan dan Pelaporan Narkotika dan Psikotropika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B76D24" w:rsidRDefault="00B12610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109937</wp:posOffset>
                  </wp:positionH>
                  <wp:positionV relativeFrom="paragraph">
                    <wp:posOffset>57332</wp:posOffset>
                  </wp:positionV>
                  <wp:extent cx="1187533" cy="11463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35" cy="115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6D24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B76D24" w:rsidRDefault="00B76D2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B76D24" w:rsidRDefault="00B12610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B76D24" w:rsidRPr="00D0570F" w:rsidRDefault="00B1261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B76D24" w:rsidRDefault="00B76D2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B76D24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B76D24" w:rsidRDefault="00B76D2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B76D24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B76D24" w:rsidRPr="00D0570F" w:rsidRDefault="00B1261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B76D24" w:rsidRDefault="00B76D2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B76D24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B76D24" w:rsidRDefault="00B76D2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B76D24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B76D24" w:rsidRPr="00D0570F" w:rsidRDefault="00B1261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B76D24" w:rsidRDefault="00B76D2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B76D24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B76D24" w:rsidRDefault="00B76D2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B76D24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B76D24" w:rsidRPr="00D0570F" w:rsidRDefault="00B12610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D0570F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D0570F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B76D24" w:rsidRDefault="00B76D2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B76D24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B76D24" w:rsidRPr="00D0570F" w:rsidRDefault="00B1261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B76D24" w:rsidRPr="00D0570F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B76D24" w:rsidRPr="00D0570F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B76D24" w:rsidRPr="00D0570F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B76D24" w:rsidRPr="00D0570F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B76D24" w:rsidRPr="00D0570F" w:rsidRDefault="00B76D2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B76D24" w:rsidRPr="00D0570F" w:rsidRDefault="00B76D2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B76D24" w:rsidRPr="00D0570F" w:rsidRDefault="00B76D2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B76D24" w:rsidRPr="00D0570F" w:rsidRDefault="00B76D2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B76D24" w:rsidRPr="00D0570F" w:rsidRDefault="00B76D2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B76D24" w:rsidRPr="00D0570F" w:rsidRDefault="00B76D24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B76D24" w:rsidRPr="00D0570F" w:rsidRDefault="00B76D2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B76D24" w:rsidRPr="00D0570F" w:rsidRDefault="00B12610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D0570F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B76D24" w:rsidRPr="00D0570F" w:rsidRDefault="00B1261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B76D24">
        <w:trPr>
          <w:trHeight w:val="125"/>
        </w:trPr>
        <w:tc>
          <w:tcPr>
            <w:tcW w:w="2127" w:type="dxa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D0570F" w:rsidRDefault="00B12610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Pengawasan dan pengendalian penggunaan obat-obatan golongan narkotika dan psikotropika dalam pelayanan kepada pasien di Puskesmas sesuai demgam 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peraturan yang berlaku</w:t>
            </w:r>
          </w:p>
        </w:tc>
      </w:tr>
      <w:tr w:rsidR="00B76D24">
        <w:trPr>
          <w:trHeight w:val="125"/>
        </w:trPr>
        <w:tc>
          <w:tcPr>
            <w:tcW w:w="2127" w:type="dxa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D0570F" w:rsidRDefault="00B12610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Menjaga keamanan penggunaan obat golongan narkotika dan psikotropika di puskesmas, menghindari penyalahgunaan obat golongan narkotika dan psikotropika</w:t>
            </w:r>
          </w:p>
        </w:tc>
      </w:tr>
      <w:tr w:rsidR="00B76D24">
        <w:trPr>
          <w:trHeight w:val="125"/>
        </w:trPr>
        <w:tc>
          <w:tcPr>
            <w:tcW w:w="2127" w:type="dxa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D0570F" w:rsidRDefault="00B12610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</w:p>
        </w:tc>
      </w:tr>
      <w:tr w:rsidR="00B76D24">
        <w:trPr>
          <w:trHeight w:val="125"/>
        </w:trPr>
        <w:tc>
          <w:tcPr>
            <w:tcW w:w="2127" w:type="dxa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Per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menkes Nomor 3 Tahun 2015 tentang peredaran, penyimpanan, pemusnahan, dan pelaporan narkotika, psikotropika, dan prekursor farmasi</w:t>
            </w:r>
          </w:p>
          <w:p w:rsidR="00B76D24" w:rsidRPr="00D0570F" w:rsidRDefault="00B12610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74 Tahun 2016 tentang Standar Pelayanan Kefarmasian di Puskesmas</w:t>
            </w:r>
          </w:p>
          <w:p w:rsidR="00D0570F" w:rsidRPr="00D0570F" w:rsidRDefault="00D0570F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Petunjuk Teknis Standar Pelayanan Kefarmasian di Puskesmas, Kementerian Kesehatan RI 2019</w:t>
            </w:r>
          </w:p>
          <w:p w:rsidR="00B76D24" w:rsidRPr="00D0570F" w:rsidRDefault="00B12610" w:rsidP="00D0570F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26 Tahun 2020 t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entang Perubahan atas Peraturan Menteri Kesehatan Nomor 74 Tahun 2016 tentang Standar Pelayanan Kefarmasian di Puskesmas</w:t>
            </w:r>
          </w:p>
        </w:tc>
      </w:tr>
      <w:tr w:rsidR="00B76D24">
        <w:trPr>
          <w:trHeight w:val="608"/>
        </w:trPr>
        <w:tc>
          <w:tcPr>
            <w:tcW w:w="2127" w:type="dxa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ATK</w:t>
            </w:r>
          </w:p>
        </w:tc>
      </w:tr>
      <w:tr w:rsidR="00B76D24">
        <w:trPr>
          <w:trHeight w:val="2259"/>
        </w:trPr>
        <w:tc>
          <w:tcPr>
            <w:tcW w:w="2127" w:type="dxa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D0570F" w:rsidRDefault="00B12610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etugas 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farmasi mengajukan permintaan obat narkotika dan psikotropika ke Instalasi Farmasi Kabupaten Bintan</w:t>
            </w:r>
          </w:p>
          <w:p w:rsidR="00B76D24" w:rsidRPr="00D0570F" w:rsidRDefault="00B12610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melakukan penerimaan obat golongan narkotika dan psikotropika dan menyimpan dalam lemari khusus</w:t>
            </w:r>
          </w:p>
          <w:p w:rsidR="00B76D24" w:rsidRPr="00D0570F" w:rsidRDefault="00B12610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mencatat setiap penerimaan d</w:t>
            </w: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an pengeluaran obat narkotika dan psikotropika dalam kartu stok</w:t>
            </w:r>
          </w:p>
          <w:p w:rsidR="00B76D24" w:rsidRPr="00D0570F" w:rsidRDefault="00B12610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menyiapkan obat sesuai dengan resep dokter dengan disertai pencatatan dalam buku harian penggunaan obat narkotika dan psikotropika</w:t>
            </w:r>
          </w:p>
          <w:p w:rsidR="00B76D24" w:rsidRPr="00D0570F" w:rsidRDefault="00B12610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D0570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farmasi mendokumentasikan dan melaporkan penggunaan obat narkotika dan psikotropika setiap bulan kepada Kepala Puskesmas dan Instalasi Farmasi Kabupaten Bintan </w:t>
            </w:r>
          </w:p>
        </w:tc>
      </w:tr>
      <w:tr w:rsidR="00B76D24" w:rsidTr="00A46E7C">
        <w:trPr>
          <w:trHeight w:val="4481"/>
        </w:trPr>
        <w:tc>
          <w:tcPr>
            <w:tcW w:w="2127" w:type="dxa"/>
            <w:shd w:val="clear" w:color="auto" w:fill="auto"/>
          </w:tcPr>
          <w:p w:rsidR="00B76D24" w:rsidRDefault="00B12610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7.  Bagan alir</w:t>
            </w:r>
          </w:p>
          <w:p w:rsidR="00B76D24" w:rsidRDefault="00B76D2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B76D24">
              <w:pict>
                <v:oval id="Oval 15" o:spid="_x0000_s1035" style="position:absolute;left:0;text-align:left;margin-left:2.65pt;margin-top:2.3pt;width:345.7pt;height:56.9pt;z-index:251660288;mso-position-horizontal-relative:text;mso-position-vertical-relative:text" o:gfxdata="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3Uf2fXAAAACgEAAA8AAAAAAAAAAQAgAAAAOAAAAGRycy9kb3ducmV2LnhtbFBLAQIUABQAAAAI&#10;AIdO4kCLJJA6EQIAAEAEAAAOAAAAAAAAAAEAIAAAADwBAABkcnMvZTJvRG9jLnhtbFBLBQYAAAAA&#10;BgAGAFkBAAC/BQAAAAA=&#10;">
                  <v:textbox>
                    <w:txbxContent>
                      <w:p w:rsidR="00B76D24" w:rsidRPr="00A46E7C" w:rsidRDefault="00B12610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A46E7C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Mengajukan permintaan obat narkotika dan psikotropika ke Instalasi </w:t>
                        </w:r>
                        <w:r w:rsidRPr="00A46E7C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Farmasi Kabupaten Bintan</w:t>
                        </w:r>
                      </w:p>
                    </w:txbxContent>
                  </v:textbox>
                </v:oval>
              </w:pict>
            </w: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lang w:val="en-GB" w:eastAsia="en-GB"/>
              </w:rPr>
            </w:pP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B76D24" w:rsidRDefault="0034095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167.9pt;margin-top:7.55pt;width:.9pt;height:17.75pt;z-index:251674624" o:connectortype="straight">
                  <v:stroke endarrow="block"/>
                </v:shape>
              </w:pict>
            </w: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B76D24" w:rsidRDefault="00A46E7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B76D24">
              <w:pict>
                <v:rect id="Rectangle 8" o:spid="_x0000_s1034" style="position:absolute;left:0;text-align:left;margin-left:2.65pt;margin-top:-.5pt;width:353.15pt;height:47.7pt;z-index:251661312;v-text-anchor:middle" o:gfxdata="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ZAKn/aAAAA&#10;CQEAAA8AAAAAAAAAAQAgAAAAOAAAAGRycy9kb3ducmV2LnhtbFBLAQIUABQAAAAIAIdO4kBXUuM6&#10;dwIAAB0FAAAOAAAAAAAAAAEAIAAAAD8BAABkcnMvZTJvRG9jLnhtbFBLBQYAAAAABgAGAFkBAAAo&#10;BgAAAAA=&#10;" strokeweight=".25pt">
                  <v:stroke joinstyle="round"/>
                  <v:textbox>
                    <w:txbxContent>
                      <w:p w:rsidR="00B76D24" w:rsidRPr="00A46E7C" w:rsidRDefault="00B12610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A46E7C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farmasi melakukan penerimaan obat golongan narkotika dan psikotropika dan menyimpan dalam lemari khusus</w:t>
                        </w:r>
                      </w:p>
                    </w:txbxContent>
                  </v:textbox>
                </v:rect>
              </w:pict>
            </w: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B76D24" w:rsidRDefault="0034095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noProof/>
              </w:rPr>
              <w:pict>
                <v:shape id="_x0000_s1041" type="#_x0000_t32" style="position:absolute;left:0;text-align:left;margin-left:167.55pt;margin-top:10.4pt;width:0;height:21.4pt;z-index:251675648" o:connectortype="straight">
                  <v:stroke endarrow="block"/>
                </v:shape>
              </w:pict>
            </w: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B76D24" w:rsidRDefault="00A46E7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B76D24">
              <w:pict>
                <v:rect id="_x0000_s1031" style="position:absolute;left:0;text-align:left;margin-left:2.65pt;margin-top:6pt;width:353.15pt;height:53.2pt;z-index:251669504;v-text-anchor:middle" o:gfxdata="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8RNvtoAAAAK&#10;AQAADwAAAAAAAAABACAAAAA4AAAAZHJzL2Rvd25yZXYueG1sUEsBAhQAFAAAAAgAh07iQIpRhwR2&#10;AgAAHAUAAA4AAAAAAAAAAQAgAAAAPwEAAGRycy9lMm9Eb2MueG1sUEsFBgAAAAAGAAYAWQEAACcG&#10;AAAAAA==&#10;" strokeweight=".25pt">
                  <v:stroke joinstyle="round"/>
                  <v:textbox>
                    <w:txbxContent>
                      <w:p w:rsidR="00B76D24" w:rsidRPr="00A46E7C" w:rsidRDefault="00B12610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A46E7C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 xml:space="preserve">Petugas farmasi mencatat setiap penerimaan dan pengeluaran obat narkotika dan psikotropika dalam kartu </w:t>
                        </w:r>
                        <w:r w:rsidRPr="00A46E7C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stok</w:t>
                        </w:r>
                      </w:p>
                    </w:txbxContent>
                  </v:textbox>
                </v:rect>
              </w:pict>
            </w: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en-GB" w:eastAsia="en-GB"/>
              </w:rPr>
            </w:pP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</w:p>
          <w:p w:rsidR="00B76D24" w:rsidRDefault="00B76D2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</w:p>
          <w:p w:rsidR="00B76D24" w:rsidRDefault="0034095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  <w:r>
              <w:rPr>
                <w:noProof/>
              </w:rPr>
              <w:pict>
                <v:shape id="_x0000_s1042" type="#_x0000_t32" style="position:absolute;left:0;text-align:left;margin-left:167.2pt;margin-top:5.55pt;width:0;height:21.4pt;z-index:251676672" o:connectortype="straight">
                  <v:stroke endarrow="block"/>
                </v:shape>
              </w:pict>
            </w: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 w:rsidRPr="00B76D24">
              <w:pict>
                <v:rect id="_x0000_s1029" style="position:absolute;left:0;text-align:left;margin-left:2.65pt;margin-top:13.45pt;width:353.15pt;height:53.2pt;z-index:251672576;v-text-anchor:middle" o:gfxdata="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RQiVn2gAAAAoB&#10;AAAPAAAAAAAAAAEAIAAAADgAAABkcnMvZG93bnJldi54bWxQSwECFAAUAAAACACHTuJAA0bShXUC&#10;AAAcBQAADgAAAAAAAAABACAAAAA/AQAAZHJzL2Uyb0RvYy54bWxQSwUGAAAAAAYABgBZAQAAJgYA&#10;AAAA&#10;" strokeweight=".25pt">
                  <v:stroke joinstyle="round"/>
                  <v:textbox>
                    <w:txbxContent>
                      <w:p w:rsidR="00B76D24" w:rsidRPr="00A46E7C" w:rsidRDefault="00B12610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A46E7C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farmasi menyiapkan obat sesuai dengan resep dokter dengan disertai pencatatan dalam buku harian penggunaan obat narkotika dan psikotropika</w:t>
                        </w:r>
                      </w:p>
                    </w:txbxContent>
                  </v:textbox>
                </v:rect>
              </w:pict>
            </w: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340952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noProof/>
              </w:rPr>
              <w:pict>
                <v:shape id="_x0000_s1043" type="#_x0000_t32" style="position:absolute;left:0;text-align:left;margin-left:167.8pt;margin-top:10.75pt;width:0;height:21.4pt;z-index:251677696" o:connectortype="straight">
                  <v:stroke endarrow="block"/>
                </v:shape>
              </w:pict>
            </w: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 w:rsidRPr="00B76D24">
              <w:pict>
                <v:oval id="_x0000_s1028" style="position:absolute;left:0;text-align:left;margin-left:8.8pt;margin-top:8.5pt;width:351.7pt;height:93.65pt;z-index:251673600" o:gfxdata="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tCfcW2QAAAAoBAAAPAAAAAAAAAAEAIAAAADgAAABkcnMvZG93bnJldi54bWxQSwECFAAUAAAA&#10;CACHTuJAZyf1MxACAABABAAADgAAAAAAAAABACAAAAA+AQAAZHJzL2Uyb0RvYy54bWxQSwUGAAAA&#10;AAYABgBZAQAAwAUAAAAA&#10;">
                  <v:textbox>
                    <w:txbxContent>
                      <w:p w:rsidR="00B76D24" w:rsidRPr="00A46E7C" w:rsidRDefault="00B12610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A46E7C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Petugas farmasi mendokumentasikan dan melaporkan penggunaan obat narkotika dan </w:t>
                        </w:r>
                        <w:r w:rsidRPr="00A46E7C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psikotropika setiap bulan kepada Kepala Puskesmas dan Instalasi Farmasi Kabupaten Bintan</w:t>
                        </w:r>
                      </w:p>
                    </w:txbxContent>
                  </v:textbox>
                </v:oval>
              </w:pict>
            </w: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A46E7C" w:rsidRDefault="00A46E7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B76D24" w:rsidRDefault="00B76D24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</w:tc>
      </w:tr>
      <w:tr w:rsidR="00B76D24">
        <w:trPr>
          <w:trHeight w:val="660"/>
        </w:trPr>
        <w:tc>
          <w:tcPr>
            <w:tcW w:w="2127" w:type="dxa"/>
            <w:shd w:val="clear" w:color="auto" w:fill="auto"/>
          </w:tcPr>
          <w:p w:rsidR="00B76D24" w:rsidRPr="00882FE5" w:rsidRDefault="00B12610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882FE5" w:rsidRDefault="00B12610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Kesesuaian jumlah obat dengan penerimaan dan pengeluaran</w:t>
            </w:r>
          </w:p>
        </w:tc>
      </w:tr>
      <w:tr w:rsidR="00B76D24">
        <w:trPr>
          <w:trHeight w:val="646"/>
        </w:trPr>
        <w:tc>
          <w:tcPr>
            <w:tcW w:w="2127" w:type="dxa"/>
            <w:shd w:val="clear" w:color="auto" w:fill="auto"/>
          </w:tcPr>
          <w:p w:rsidR="00B76D24" w:rsidRPr="00882FE5" w:rsidRDefault="00B12610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882FE5" w:rsidRDefault="00882FE5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BPFAK</w:t>
            </w:r>
            <w:r w:rsidR="00B12610"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Bintan</w:t>
            </w:r>
          </w:p>
          <w:p w:rsidR="00B76D24" w:rsidRPr="00882FE5" w:rsidRDefault="00B12610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Dinkes Kabutapen Bintan</w:t>
            </w:r>
          </w:p>
          <w:p w:rsidR="00B76D24" w:rsidRPr="00882FE5" w:rsidRDefault="00B12610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Semua ruang pelayanan</w:t>
            </w:r>
          </w:p>
        </w:tc>
      </w:tr>
      <w:tr w:rsidR="00B76D24">
        <w:trPr>
          <w:trHeight w:val="660"/>
        </w:trPr>
        <w:tc>
          <w:tcPr>
            <w:tcW w:w="2127" w:type="dxa"/>
            <w:shd w:val="clear" w:color="auto" w:fill="auto"/>
          </w:tcPr>
          <w:p w:rsidR="00B76D24" w:rsidRPr="00882FE5" w:rsidRDefault="00B12610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882FE5" w:rsidRDefault="00B12610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Resep narkotika dan psikotropika</w:t>
            </w:r>
          </w:p>
          <w:p w:rsidR="00B76D24" w:rsidRPr="00882FE5" w:rsidRDefault="00B12610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Buku pemakaian narkotika dan psikotropika</w:t>
            </w:r>
          </w:p>
          <w:p w:rsidR="00B76D24" w:rsidRPr="00882FE5" w:rsidRDefault="00B12610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Kartu stok</w:t>
            </w:r>
          </w:p>
          <w:p w:rsidR="00B76D24" w:rsidRPr="00882FE5" w:rsidRDefault="00B12610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Laporan bulanan narkotika dan psikotropika</w:t>
            </w:r>
            <w:bookmarkStart w:id="0" w:name="_GoBack"/>
            <w:bookmarkEnd w:id="0"/>
          </w:p>
        </w:tc>
      </w:tr>
      <w:tr w:rsidR="00B76D24">
        <w:trPr>
          <w:trHeight w:val="1653"/>
        </w:trPr>
        <w:tc>
          <w:tcPr>
            <w:tcW w:w="2127" w:type="dxa"/>
            <w:shd w:val="clear" w:color="auto" w:fill="auto"/>
          </w:tcPr>
          <w:p w:rsidR="00B76D24" w:rsidRPr="00882FE5" w:rsidRDefault="00B12610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882FE5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B76D24" w:rsidRPr="00882FE5" w:rsidRDefault="00B76D2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B76D24" w:rsidRPr="00882FE5" w:rsidRDefault="00B76D2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B76D24" w:rsidRPr="00882FE5" w:rsidRDefault="00B76D2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B76D24" w:rsidRPr="00882FE5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B76D24" w:rsidRPr="00882FE5" w:rsidRDefault="00B1261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882FE5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B76D24" w:rsidRPr="00882FE5" w:rsidRDefault="00B1261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882FE5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B76D24" w:rsidRPr="00882FE5" w:rsidRDefault="00B1261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882FE5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B76D24" w:rsidRPr="00882FE5" w:rsidRDefault="00B1261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882FE5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B76D24" w:rsidRPr="00882FE5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B76D24" w:rsidRPr="00882FE5" w:rsidRDefault="00B76D2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B76D24" w:rsidRPr="00882FE5" w:rsidRDefault="00B76D2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B76D24" w:rsidRPr="00882FE5" w:rsidRDefault="00B76D2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B76D24" w:rsidRPr="00882FE5" w:rsidRDefault="00B76D2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B76D24" w:rsidRPr="00882FE5" w:rsidRDefault="00B76D2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B76D24" w:rsidRDefault="00B76D24"/>
    <w:p w:rsidR="00B76D24" w:rsidRDefault="00B76D24"/>
    <w:p w:rsidR="00B76D24" w:rsidRDefault="00B76D24"/>
    <w:p w:rsidR="00B76D24" w:rsidRDefault="00B76D24"/>
    <w:p w:rsidR="00B76D24" w:rsidRDefault="00B76D24"/>
    <w:sectPr w:rsidR="00B76D24" w:rsidSect="00B76D24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610" w:rsidRDefault="00B12610">
      <w:pPr>
        <w:spacing w:line="240" w:lineRule="auto"/>
      </w:pPr>
      <w:r>
        <w:separator/>
      </w:r>
    </w:p>
  </w:endnote>
  <w:endnote w:type="continuationSeparator" w:id="1">
    <w:p w:rsidR="00B12610" w:rsidRDefault="00B12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610" w:rsidRDefault="00B12610">
      <w:pPr>
        <w:spacing w:after="0" w:line="240" w:lineRule="auto"/>
      </w:pPr>
      <w:r>
        <w:separator/>
      </w:r>
    </w:p>
  </w:footnote>
  <w:footnote w:type="continuationSeparator" w:id="1">
    <w:p w:rsidR="00B12610" w:rsidRDefault="00B12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single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DD957226"/>
    <w:rsid w:val="DDBF6A0C"/>
    <w:rsid w:val="EDEAE80F"/>
    <w:rsid w:val="F5BD0E00"/>
    <w:rsid w:val="F7E5F845"/>
    <w:rsid w:val="F7EE2AFD"/>
    <w:rsid w:val="F7FF23B6"/>
    <w:rsid w:val="FBB67508"/>
    <w:rsid w:val="FBFBC8B3"/>
    <w:rsid w:val="FEB96F18"/>
    <w:rsid w:val="FF1B73B4"/>
    <w:rsid w:val="FFB36F79"/>
    <w:rsid w:val="001A481A"/>
    <w:rsid w:val="001F13CF"/>
    <w:rsid w:val="00340952"/>
    <w:rsid w:val="0059275A"/>
    <w:rsid w:val="00820EB5"/>
    <w:rsid w:val="00882FE5"/>
    <w:rsid w:val="00924568"/>
    <w:rsid w:val="00947F53"/>
    <w:rsid w:val="00A46E7C"/>
    <w:rsid w:val="00AD6C67"/>
    <w:rsid w:val="00B12610"/>
    <w:rsid w:val="00B76D24"/>
    <w:rsid w:val="00D0570F"/>
    <w:rsid w:val="00DC5515"/>
    <w:rsid w:val="00F45301"/>
    <w:rsid w:val="0F8E3A92"/>
    <w:rsid w:val="13F9B454"/>
    <w:rsid w:val="276388B4"/>
    <w:rsid w:val="347FA32C"/>
    <w:rsid w:val="3B6E779B"/>
    <w:rsid w:val="3CAF2B21"/>
    <w:rsid w:val="47EDE288"/>
    <w:rsid w:val="4BEFECA0"/>
    <w:rsid w:val="4F5FF148"/>
    <w:rsid w:val="557EAFAF"/>
    <w:rsid w:val="5B3F4217"/>
    <w:rsid w:val="5B5FE254"/>
    <w:rsid w:val="5E9DFA0A"/>
    <w:rsid w:val="6CD68D3C"/>
    <w:rsid w:val="6F367A50"/>
    <w:rsid w:val="6FF71FA9"/>
    <w:rsid w:val="72FF134D"/>
    <w:rsid w:val="76FF8DA6"/>
    <w:rsid w:val="77274065"/>
    <w:rsid w:val="7BEFB754"/>
    <w:rsid w:val="7EBEC543"/>
    <w:rsid w:val="7F3F89E4"/>
    <w:rsid w:val="7FADDA0E"/>
    <w:rsid w:val="7FEAB00E"/>
    <w:rsid w:val="AEF78A8C"/>
    <w:rsid w:val="B6F9494F"/>
    <w:rsid w:val="B9BFFFB4"/>
    <w:rsid w:val="BB376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6" type="connector" idref="#_x0000_s1040"/>
        <o:r id="V:Rule7" type="connector" idref="#_x0000_s1041"/>
        <o:r id="V:Rule8" type="connector" idref="#_x0000_s1042"/>
        <o:r id="V:Rule9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24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6D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9</cp:revision>
  <dcterms:created xsi:type="dcterms:W3CDTF">2024-01-27T17:41:00Z</dcterms:created>
  <dcterms:modified xsi:type="dcterms:W3CDTF">2024-04-28T13:25:00Z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