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41"/>
        <w:tblW w:w="0" w:type="auto"/>
        <w:tblLook w:val="04A0"/>
      </w:tblPr>
      <w:tblGrid>
        <w:gridCol w:w="2376"/>
        <w:gridCol w:w="4820"/>
        <w:gridCol w:w="2047"/>
      </w:tblGrid>
      <w:tr w:rsidR="001976E0">
        <w:tc>
          <w:tcPr>
            <w:tcW w:w="2376" w:type="dxa"/>
          </w:tcPr>
          <w:p w:rsidR="001976E0" w:rsidRDefault="000F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 w:rsidR="001976E0" w:rsidRDefault="001976E0">
            <w:pPr>
              <w:jc w:val="center"/>
              <w:rPr>
                <w:rFonts w:ascii="Arial" w:hAnsi="Arial" w:cs="Arial"/>
              </w:rPr>
            </w:pPr>
          </w:p>
          <w:p w:rsidR="001976E0" w:rsidRDefault="001976E0">
            <w:pPr>
              <w:jc w:val="center"/>
              <w:rPr>
                <w:rFonts w:ascii="Arial" w:hAnsi="Arial" w:cs="Arial"/>
              </w:rPr>
            </w:pPr>
          </w:p>
          <w:p w:rsidR="001976E0" w:rsidRDefault="001976E0">
            <w:pPr>
              <w:jc w:val="center"/>
              <w:rPr>
                <w:rFonts w:ascii="Arial" w:hAnsi="Arial" w:cs="Arial"/>
              </w:rPr>
            </w:pPr>
          </w:p>
          <w:p w:rsidR="001976E0" w:rsidRDefault="001976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 w:rsidR="001976E0" w:rsidRDefault="000F051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976E0" w:rsidRDefault="001976E0">
      <w:pPr>
        <w:jc w:val="center"/>
        <w:rPr>
          <w:rFonts w:ascii="Arial" w:hAnsi="Arial" w:cs="Arial"/>
          <w:b/>
          <w:bCs/>
          <w:sz w:val="40"/>
        </w:rPr>
      </w:pPr>
    </w:p>
    <w:p w:rsidR="001976E0" w:rsidRDefault="000F0515"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 w:rsidR="001976E0" w:rsidRDefault="000F0515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40"/>
        </w:rPr>
        <w:t>Konseling Obat</w:t>
      </w:r>
    </w:p>
    <w:p w:rsidR="001976E0" w:rsidRDefault="001976E0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2693"/>
      </w:tblGrid>
      <w:tr w:rsidR="001976E0">
        <w:trPr>
          <w:jc w:val="center"/>
        </w:trPr>
        <w:tc>
          <w:tcPr>
            <w:tcW w:w="1418" w:type="dxa"/>
          </w:tcPr>
          <w:p w:rsidR="001976E0" w:rsidRDefault="000F0515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 w:rsidR="001976E0" w:rsidRDefault="000F0515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XXX/XXX</w:t>
            </w:r>
          </w:p>
        </w:tc>
      </w:tr>
      <w:tr w:rsidR="001976E0">
        <w:trPr>
          <w:jc w:val="center"/>
        </w:trPr>
        <w:tc>
          <w:tcPr>
            <w:tcW w:w="1418" w:type="dxa"/>
          </w:tcPr>
          <w:p w:rsidR="001976E0" w:rsidRDefault="000F0515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 w:rsidR="001976E0" w:rsidRDefault="000F0515"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 w:rsidR="001976E0">
        <w:trPr>
          <w:jc w:val="center"/>
        </w:trPr>
        <w:tc>
          <w:tcPr>
            <w:tcW w:w="1418" w:type="dxa"/>
          </w:tcPr>
          <w:p w:rsidR="001976E0" w:rsidRDefault="000F0515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 w:rsidR="001976E0" w:rsidRDefault="000F0515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 XXXX XXXX</w:t>
            </w:r>
          </w:p>
        </w:tc>
      </w:tr>
    </w:tbl>
    <w:p w:rsidR="001976E0" w:rsidRDefault="001976E0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0"/>
      </w:tblGrid>
      <w:tr w:rsidR="001976E0">
        <w:tc>
          <w:tcPr>
            <w:tcW w:w="5400" w:type="dxa"/>
          </w:tcPr>
          <w:p w:rsidR="001976E0" w:rsidRDefault="000F0515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 w:rsidR="001976E0" w:rsidRDefault="000F0515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 w:rsidR="001976E0" w:rsidRDefault="001976E0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1976E0" w:rsidRDefault="001976E0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1976E0" w:rsidRDefault="001976E0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1976E0" w:rsidRDefault="001976E0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1976E0" w:rsidRDefault="000F0515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 w:rsidR="001976E0" w:rsidRDefault="000F0515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 w:rsidR="001976E0" w:rsidRDefault="001976E0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:rsidR="001976E0" w:rsidRDefault="001976E0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1976E0" w:rsidRDefault="001976E0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1976E0" w:rsidRDefault="001976E0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1976E0" w:rsidRDefault="001976E0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AutoShape 9" o:spid="_x0000_s1026" type="#_x0000_t10" style="position:absolute;left:0;text-align:left;margin-left:423.95pt;margin-top:9.55pt;width:36pt;height:40.3pt;z-index:251661312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+8edSIgIAAHAEAAAOAAAAAAAAAAEAIAAAAD0BAABk&#10;cnMvZTJvRG9jLnhtbFBLAQIUABQAAAAIAIdO4kBt4n1N2AAAAAkBAAAPAAAAAAAAAAEAIAAAADgA&#10;AABkcnMvZG93bnJldi54bWxQSwECFAAKAAAAAACHTuJAAAAAAAAAAAAAAAAABAAAAAAAAAAAABAA&#10;AAAWAAAAZHJzL1BLBQYAAAAABgAGAFkBAADRBQAAAAA=&#10;"/>
        </w:pict>
      </w:r>
      <w:r w:rsidRPr="001976E0">
        <w:rPr>
          <w:rFonts w:ascii="Bookman Old Style" w:hAnsi="Bookman Old Style" w:cs="Arial"/>
          <w:b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9" type="#_x0000_t202" style="position:absolute;left:0;text-align:left;margin-left:430.6pt;margin-top:15.1pt;width:29.55pt;height:27.35pt;z-index:251662336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uRuSyhgCAABWBAAADgAAAAAAAAABACAAAAA8AQAAZHJzL2Uyb0RvYy54&#10;bWxQSwECFAAUAAAACACHTuJA2Riqg9cAAAAJAQAADwAAAAAAAAABACAAAAA4AAAAZHJzL2Rvd25y&#10;ZXYueG1sUEsBAhQACgAAAAAAh07iQAAAAAAAAAAAAAAAAAQAAAAAAAAAAAAQAAAAFgAAAGRycy9Q&#10;SwUGAAAAAAYABgBZAQAAxgUAAAAA&#10;">
            <v:textbox>
              <w:txbxContent>
                <w:p w:rsidR="001976E0" w:rsidRDefault="000F0515"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2</w:t>
                  </w:r>
                </w:p>
              </w:txbxContent>
            </v:textbox>
          </v:shape>
        </w:pict>
      </w:r>
    </w:p>
    <w:p w:rsidR="001976E0" w:rsidRDefault="000F0515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PEMERINTAH KABUPATEN </w:t>
      </w:r>
      <w:r>
        <w:rPr>
          <w:rFonts w:ascii="Bookman Old Style" w:hAnsi="Bookman Old Style" w:cs="Arial"/>
          <w:b/>
          <w:sz w:val="32"/>
        </w:rPr>
        <w:t>BINTAN</w:t>
      </w:r>
    </w:p>
    <w:p w:rsidR="001976E0" w:rsidRDefault="001976E0"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 w:rsidRPr="001976E0">
        <w:rPr>
          <w:rFonts w:ascii="Bookman Old Style" w:hAnsi="Bookman Old Style" w:cs="Arial"/>
          <w:b/>
          <w:sz w:val="44"/>
        </w:rPr>
        <w:pict>
          <v:shape id="Text Box 12" o:spid="_x0000_s1028" type="#_x0000_t202" style="position:absolute;left:0;text-align:left;margin-left:411.2pt;margin-top:7.95pt;width:66.6pt;height:34pt;z-index:251664384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dZ0YqGQIAAFYEAAAOAAAAAAAAAAEAIAAAAD0BAABkcnMvZTJvRG9j&#10;LnhtbFBLAQIUABQAAAAIAIdO4kC7P8hF2AAAAAkBAAAPAAAAAAAAAAEAIAAAADgAAABkcnMvZG93&#10;bnJldi54bWxQSwECFAAKAAAAAACHTuJAAAAAAAAAAAAAAAAABAAAAAAAAAAAABAAAAAWAAAAZHJz&#10;L1BLBQYAAAAABgAGAFkBAADIBQAAAAA=&#10;">
            <v:textbox>
              <w:txbxContent>
                <w:p w:rsidR="001976E0" w:rsidRDefault="000F051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 w:rsidRPr="001976E0">
        <w:rPr>
          <w:rFonts w:ascii="Bookman Old Style" w:hAnsi="Bookman Old Style" w:cs="Arial"/>
          <w:b/>
          <w:sz w:val="44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utoShape 11" o:spid="_x0000_s1027" type="#_x0000_t68" style="position:absolute;left:0;text-align:left;margin-left:387.55pt;margin-top:1.85pt;width:109.6pt;height:36pt;z-index:25166336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XX1PRy4CAACZBAAADgAAAAAAAAAB&#10;ACAAAAA7AQAAZHJzL2Uyb0RvYy54bWxQSwECFAAUAAAACACHTuJA+id919YAAAAIAQAADwAAAAAA&#10;AAABACAAAAA4AAAAZHJzL2Rvd25yZXYueG1sUEsBAhQACgAAAAAAh07iQAAAAAAAAAAAAAAAAAQA&#10;AAAAAAAAAAAQAAAAFgAAAGRycy9QSwUGAAAAAAYABgBZAQAA2wUAAAAA&#10;">
            <v:textbox style="layout-flow:vertical-ideographic"/>
          </v:shape>
        </w:pict>
      </w:r>
      <w:r w:rsidR="000F0515">
        <w:rPr>
          <w:rFonts w:ascii="Bookman Old Style" w:hAnsi="Bookman Old Style" w:cs="Arial"/>
          <w:b/>
          <w:sz w:val="28"/>
        </w:rPr>
        <w:t xml:space="preserve">DINAS KESEHATAN </w:t>
      </w:r>
    </w:p>
    <w:p w:rsidR="001976E0" w:rsidRDefault="000F0515"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 w:rsidR="001976E0" w:rsidRDefault="000F0515"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 w:rsidR="001976E0" w:rsidRDefault="000F0515"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 w:rsidR="001976E0" w:rsidRDefault="000F0515"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 w:rsidR="001976E0" w:rsidRDefault="000F0515">
      <w:pPr>
        <w:spacing w:after="0" w:line="240" w:lineRule="auto"/>
        <w:ind w:right="175"/>
        <w:jc w:val="center"/>
        <w:rPr>
          <w:rStyle w:val="Hyperlink"/>
          <w:rFonts w:ascii="Bookman Old Style" w:hAnsi="Bookman Old Style" w:cs="Arial"/>
          <w:color w:val="000000" w:themeColor="text1"/>
          <w:u w:val="none"/>
        </w:rPr>
      </w:pPr>
      <w:r>
        <w:rPr>
          <w:rFonts w:ascii="Bookman Old Style" w:hAnsi="Bookman Old Style" w:cs="Arial"/>
        </w:rPr>
        <w:t xml:space="preserve">Email: </w:t>
      </w:r>
      <w:hyperlink r:id="rId11" w:history="1">
        <w:r>
          <w:rPr>
            <w:rStyle w:val="Hyperlink"/>
            <w:rFonts w:ascii="Bookman Old Style" w:hAnsi="Bookman Old Style" w:cs="Arial"/>
            <w:color w:val="000000" w:themeColor="text1"/>
            <w:u w:val="none"/>
          </w:rPr>
          <w:t>pkm.berakit@gmail.com</w:t>
        </w:r>
      </w:hyperlink>
    </w:p>
    <w:p w:rsidR="001976E0" w:rsidRDefault="000F0515">
      <w:pPr>
        <w:rPr>
          <w:rStyle w:val="Hyperlink"/>
          <w:rFonts w:ascii="Bookman Old Style" w:hAnsi="Bookman Old Style" w:cs="Arial"/>
          <w:color w:val="000000" w:themeColor="text1"/>
          <w:u w:val="none"/>
        </w:rPr>
      </w:pPr>
      <w:r>
        <w:rPr>
          <w:rStyle w:val="Hyperlink"/>
          <w:rFonts w:ascii="Bookman Old Style" w:hAnsi="Bookman Old Style" w:cs="Arial"/>
          <w:color w:val="000000" w:themeColor="text1"/>
          <w:u w:val="none"/>
        </w:rPr>
        <w:br w:type="page"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708"/>
        <w:gridCol w:w="4253"/>
        <w:gridCol w:w="2551"/>
      </w:tblGrid>
      <w:tr w:rsidR="001976E0">
        <w:trPr>
          <w:trHeight w:val="125"/>
        </w:trPr>
        <w:tc>
          <w:tcPr>
            <w:tcW w:w="2127" w:type="dxa"/>
            <w:vMerge w:val="restart"/>
            <w:shd w:val="clear" w:color="auto" w:fill="auto"/>
          </w:tcPr>
          <w:p w:rsidR="001976E0" w:rsidRDefault="000F0515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15240</wp:posOffset>
                  </wp:positionV>
                  <wp:extent cx="972820" cy="910590"/>
                  <wp:effectExtent l="0" t="0" r="17780" b="381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820" cy="91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 w:rsidR="001976E0" w:rsidRDefault="000F0515">
            <w:pPr>
              <w:spacing w:after="24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lang w:eastAsia="en-GB"/>
              </w:rPr>
            </w:pPr>
            <w:r>
              <w:rPr>
                <w:rFonts w:ascii="Bookman Old Style" w:eastAsia="Times New Roman" w:hAnsi="Bookman Old Style" w:cs="Arial"/>
                <w:b/>
                <w:lang w:eastAsia="en-GB"/>
              </w:rPr>
              <w:t>Konseling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1976E0" w:rsidRDefault="000F0515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321945</wp:posOffset>
                  </wp:positionH>
                  <wp:positionV relativeFrom="paragraph">
                    <wp:posOffset>2540</wp:posOffset>
                  </wp:positionV>
                  <wp:extent cx="1009650" cy="974725"/>
                  <wp:effectExtent l="0" t="0" r="0" b="158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97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976E0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1976E0" w:rsidRDefault="001976E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1976E0" w:rsidRDefault="000F0515"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b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 w:rsidR="001976E0" w:rsidRDefault="000F0515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 xml:space="preserve">No. Dokumen     : </w:t>
            </w:r>
            <w:r>
              <w:rPr>
                <w:rFonts w:ascii="Bookman Old Style" w:eastAsia="Times New Roman" w:hAnsi="Bookman Old Style" w:cs="Arial"/>
                <w:lang w:eastAsia="en-GB"/>
              </w:rPr>
              <w:t>XXX/XXX</w:t>
            </w:r>
          </w:p>
        </w:tc>
        <w:tc>
          <w:tcPr>
            <w:tcW w:w="2551" w:type="dxa"/>
            <w:vMerge/>
            <w:shd w:val="clear" w:color="auto" w:fill="auto"/>
          </w:tcPr>
          <w:p w:rsidR="001976E0" w:rsidRDefault="001976E0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</w:tc>
      </w:tr>
      <w:tr w:rsidR="001976E0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1976E0" w:rsidRDefault="001976E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1976E0" w:rsidRDefault="001976E0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1976E0" w:rsidRDefault="000F0515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/>
            <w:shd w:val="clear" w:color="auto" w:fill="auto"/>
          </w:tcPr>
          <w:p w:rsidR="001976E0" w:rsidRDefault="001976E0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</w:tc>
      </w:tr>
      <w:tr w:rsidR="001976E0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1976E0" w:rsidRDefault="001976E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1976E0" w:rsidRDefault="001976E0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1976E0" w:rsidRDefault="000F0515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Tanggal Terbit   :</w:t>
            </w:r>
            <w:r>
              <w:rPr>
                <w:rFonts w:ascii="Bookman Old Style" w:eastAsia="Times New Roman" w:hAnsi="Bookman Old Style" w:cs="Arial"/>
                <w:lang w:eastAsia="en-GB"/>
              </w:rPr>
              <w:t>XX XXXXX XXXX</w:t>
            </w:r>
          </w:p>
        </w:tc>
        <w:tc>
          <w:tcPr>
            <w:tcW w:w="2551" w:type="dxa"/>
            <w:vMerge/>
            <w:shd w:val="clear" w:color="auto" w:fill="auto"/>
          </w:tcPr>
          <w:p w:rsidR="001976E0" w:rsidRDefault="001976E0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</w:tc>
      </w:tr>
      <w:tr w:rsidR="001976E0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1976E0" w:rsidRDefault="001976E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1976E0" w:rsidRDefault="001976E0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1976E0" w:rsidRDefault="000F0515"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  <w:lang w:val="id-ID" w:eastAsia="en-GB"/>
              </w:rPr>
            </w:pPr>
            <w:r>
              <w:rPr>
                <w:rFonts w:ascii="Bookman Old Style" w:eastAsia="Times New Roman" w:hAnsi="Bookman Old Style" w:cs="Arial"/>
                <w:color w:val="000000"/>
                <w:lang w:val="en-GB" w:eastAsia="en-GB"/>
              </w:rPr>
              <w:t>Halaman         : 1/2</w:t>
            </w:r>
          </w:p>
        </w:tc>
        <w:tc>
          <w:tcPr>
            <w:tcW w:w="2551" w:type="dxa"/>
            <w:vMerge/>
            <w:shd w:val="clear" w:color="auto" w:fill="auto"/>
          </w:tcPr>
          <w:p w:rsidR="001976E0" w:rsidRDefault="001976E0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</w:tc>
      </w:tr>
      <w:tr w:rsidR="001976E0">
        <w:trPr>
          <w:trHeight w:val="125"/>
        </w:trPr>
        <w:tc>
          <w:tcPr>
            <w:tcW w:w="2127" w:type="dxa"/>
            <w:shd w:val="clear" w:color="auto" w:fill="auto"/>
            <w:vAlign w:val="center"/>
          </w:tcPr>
          <w:p w:rsidR="001976E0" w:rsidRDefault="000F0515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 w:rsidR="001976E0" w:rsidRDefault="001976E0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1976E0" w:rsidRDefault="001976E0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1976E0" w:rsidRDefault="001976E0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1976E0" w:rsidRDefault="001976E0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1976E0" w:rsidRDefault="001976E0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 w:rsidR="001976E0" w:rsidRDefault="001976E0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 w:rsidR="001976E0" w:rsidRDefault="001976E0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 w:rsidR="001976E0" w:rsidRDefault="001976E0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 w:rsidR="001976E0" w:rsidRDefault="001976E0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 w:rsidR="001976E0" w:rsidRDefault="001976E0"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u w:val="single"/>
              </w:rPr>
            </w:pPr>
          </w:p>
          <w:p w:rsidR="001976E0" w:rsidRDefault="001976E0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 w:rsidR="001976E0" w:rsidRDefault="000F0515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  <w:r>
              <w:rPr>
                <w:rFonts w:ascii="Bookman Old Style" w:hAnsi="Bookman Old Style" w:cs="Arial"/>
                <w:u w:val="single"/>
              </w:rPr>
              <w:t>ZULYADI,</w:t>
            </w:r>
            <w:r>
              <w:rPr>
                <w:rFonts w:ascii="Bookman Old Style" w:hAnsi="Bookman Old Style" w:cs="Arial"/>
                <w:u w:val="single"/>
              </w:rPr>
              <w:t xml:space="preserve"> S.Kep</w:t>
            </w:r>
          </w:p>
          <w:p w:rsidR="001976E0" w:rsidRDefault="000F0515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hAnsi="Bookman Old Style" w:cs="Arial"/>
              </w:rPr>
              <w:t>NIP. 197410201996031004</w:t>
            </w:r>
          </w:p>
        </w:tc>
      </w:tr>
      <w:tr w:rsidR="001976E0">
        <w:trPr>
          <w:trHeight w:val="125"/>
        </w:trPr>
        <w:tc>
          <w:tcPr>
            <w:tcW w:w="2127" w:type="dxa"/>
            <w:shd w:val="clear" w:color="auto" w:fill="auto"/>
          </w:tcPr>
          <w:p w:rsidR="001976E0" w:rsidRDefault="000F0515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1976E0" w:rsidRDefault="000F0515"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eastAsia="en-GB"/>
              </w:rPr>
            </w:pPr>
            <w:r>
              <w:rPr>
                <w:rFonts w:ascii="Bookman Old Style" w:hAnsi="Bookman Old Style" w:cs="Arial"/>
                <w:lang w:eastAsia="en-GB"/>
              </w:rPr>
              <w:t>Konseling obat merupakan suatu proses untuk mengidentifikasi dan menyelesaikan masalah pasien yang berkaitan dengan penggunaan obat.</w:t>
            </w:r>
          </w:p>
        </w:tc>
      </w:tr>
      <w:tr w:rsidR="001976E0">
        <w:trPr>
          <w:trHeight w:val="125"/>
        </w:trPr>
        <w:tc>
          <w:tcPr>
            <w:tcW w:w="2127" w:type="dxa"/>
            <w:shd w:val="clear" w:color="auto" w:fill="auto"/>
          </w:tcPr>
          <w:p w:rsidR="001976E0" w:rsidRDefault="000F0515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1976E0" w:rsidRDefault="000F0515">
            <w:pPr>
              <w:spacing w:after="0" w:line="360" w:lineRule="auto"/>
              <w:ind w:left="0" w:right="0" w:firstLine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 xml:space="preserve">Memberikan pemahaman yang benar mengenai obat kepada pasien/keluarga </w:t>
            </w:r>
            <w:r>
              <w:rPr>
                <w:rFonts w:ascii="Bookman Old Style" w:eastAsia="Times New Roman" w:hAnsi="Bookman Old Style" w:cs="Arial"/>
                <w:lang w:eastAsia="en-GB"/>
              </w:rPr>
              <w:t>pasien antara lain tujuan pengobatan, jadwal pengobatan, cara dan lama penggunaan obat, efek samping, tanda-tanda toksisitas, cara penyimpanan dan penggunaan obat.</w:t>
            </w:r>
          </w:p>
        </w:tc>
      </w:tr>
      <w:tr w:rsidR="001976E0">
        <w:trPr>
          <w:trHeight w:val="125"/>
        </w:trPr>
        <w:tc>
          <w:tcPr>
            <w:tcW w:w="2127" w:type="dxa"/>
            <w:shd w:val="clear" w:color="auto" w:fill="auto"/>
          </w:tcPr>
          <w:p w:rsidR="001976E0" w:rsidRDefault="000F0515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1976E0" w:rsidRDefault="000F0515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 xml:space="preserve">SK Kepala </w:t>
            </w:r>
            <w:r>
              <w:rPr>
                <w:rFonts w:ascii="Bookman Old Style" w:eastAsia="Times New Roman" w:hAnsi="Bookman Old Style" w:cs="Arial"/>
                <w:lang w:eastAsia="en-GB"/>
              </w:rPr>
              <w:t xml:space="preserve">UPTD </w:t>
            </w:r>
            <w:r>
              <w:rPr>
                <w:rFonts w:ascii="Bookman Old Style" w:eastAsia="Times New Roman" w:hAnsi="Bookman Old Style" w:cs="Arial"/>
                <w:lang w:val="en-GB" w:eastAsia="en-GB"/>
              </w:rPr>
              <w:t>Puskesmas</w:t>
            </w:r>
            <w:r>
              <w:rPr>
                <w:rFonts w:ascii="Bookman Old Style" w:eastAsia="Times New Roman" w:hAnsi="Bookman Old Style" w:cs="Arial"/>
                <w:lang w:eastAsia="en-GB"/>
              </w:rPr>
              <w:t xml:space="preserve"> BerakitNomor 030 Tahun 2024</w:t>
            </w:r>
            <w:r>
              <w:rPr>
                <w:rFonts w:ascii="Bookman Old Style" w:eastAsia="Times New Roman" w:hAnsi="Bookman Old Style" w:cs="Arial"/>
                <w:lang w:val="en-GB" w:eastAsia="en-GB"/>
              </w:rPr>
              <w:t xml:space="preserve"> tentangPelayanan Kefarmasian</w:t>
            </w:r>
            <w:r>
              <w:rPr>
                <w:rFonts w:ascii="Bookman Old Style" w:eastAsia="Times New Roman" w:hAnsi="Bookman Old Style" w:cs="Arial"/>
                <w:lang w:eastAsia="en-GB"/>
              </w:rPr>
              <w:t>di UPTD Puskesmas Berakit.</w:t>
            </w:r>
          </w:p>
        </w:tc>
      </w:tr>
      <w:tr w:rsidR="001976E0">
        <w:trPr>
          <w:trHeight w:val="125"/>
        </w:trPr>
        <w:tc>
          <w:tcPr>
            <w:tcW w:w="2127" w:type="dxa"/>
            <w:shd w:val="clear" w:color="auto" w:fill="auto"/>
          </w:tcPr>
          <w:p w:rsidR="001976E0" w:rsidRDefault="000F0515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1976E0" w:rsidRDefault="000F0515">
            <w:pPr>
              <w:spacing w:after="0" w:line="360" w:lineRule="auto"/>
              <w:ind w:left="34" w:right="0" w:firstLine="0"/>
              <w:jc w:val="left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Per</w:t>
            </w:r>
            <w:r>
              <w:rPr>
                <w:rFonts w:ascii="Bookman Old Style" w:eastAsia="Times New Roman" w:hAnsi="Bookman Old Style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 w:rsidR="001976E0">
        <w:trPr>
          <w:trHeight w:val="608"/>
        </w:trPr>
        <w:tc>
          <w:tcPr>
            <w:tcW w:w="2127" w:type="dxa"/>
            <w:shd w:val="clear" w:color="auto" w:fill="auto"/>
          </w:tcPr>
          <w:p w:rsidR="001976E0" w:rsidRDefault="000F0515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1976E0" w:rsidRDefault="000F0515">
            <w:pPr>
              <w:spacing w:after="0" w:line="360" w:lineRule="auto"/>
              <w:ind w:left="34" w:right="0" w:firstLine="0"/>
              <w:jc w:val="left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-</w:t>
            </w:r>
          </w:p>
        </w:tc>
      </w:tr>
      <w:tr w:rsidR="001976E0" w:rsidTr="00DB5238">
        <w:trPr>
          <w:trHeight w:val="5291"/>
        </w:trPr>
        <w:tc>
          <w:tcPr>
            <w:tcW w:w="2127" w:type="dxa"/>
            <w:shd w:val="clear" w:color="auto" w:fill="auto"/>
          </w:tcPr>
          <w:p w:rsidR="001976E0" w:rsidRDefault="000F0515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lastRenderedPageBreak/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1976E0" w:rsidRDefault="008D18EF" w:rsidP="008D18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285" w:right="0"/>
              <w:rPr>
                <w:rFonts w:ascii="Bookman Old Style" w:eastAsia="Times New Roman" w:hAnsi="Bookman Old Style" w:cs="Arial"/>
                <w:lang w:eastAsia="en-GB"/>
              </w:rPr>
            </w:pPr>
            <w:bookmarkStart w:id="0" w:name="_GoBack"/>
            <w:bookmarkEnd w:id="0"/>
            <w:r>
              <w:rPr>
                <w:rFonts w:ascii="Bookman Old Style" w:eastAsia="Times New Roman" w:hAnsi="Bookman Old Style" w:cs="Arial"/>
                <w:lang w:eastAsia="en-GB"/>
              </w:rPr>
              <w:t>Membuka komunikasi antara apoteker dan pasien/keluarga pasien;</w:t>
            </w:r>
          </w:p>
          <w:p w:rsidR="008D18EF" w:rsidRDefault="008D18EF" w:rsidP="008D18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285"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Menanyakan 3 (tiga) pertanyaan kunci tentang obat</w:t>
            </w:r>
            <w:r w:rsidR="002A600B">
              <w:rPr>
                <w:rFonts w:ascii="Bookman Old Style" w:eastAsia="Times New Roman" w:hAnsi="Bookman Old Style" w:cs="Arial"/>
                <w:lang w:eastAsia="en-GB"/>
              </w:rPr>
              <w:t xml:space="preserve"> yang diresepkan dokter dengan pertanyaan terbuka:</w:t>
            </w:r>
          </w:p>
          <w:p w:rsidR="002A600B" w:rsidRPr="002A600B" w:rsidRDefault="002A600B" w:rsidP="002A600B">
            <w:pPr>
              <w:pStyle w:val="ListParagraph"/>
              <w:numPr>
                <w:ilvl w:val="1"/>
                <w:numId w:val="4"/>
              </w:numPr>
              <w:spacing w:after="0" w:line="360" w:lineRule="auto"/>
              <w:ind w:left="645"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b/>
                <w:lang w:eastAsia="en-GB"/>
              </w:rPr>
              <w:t xml:space="preserve">Untuk resep baru menggunakan 3 </w:t>
            </w:r>
            <w:r>
              <w:rPr>
                <w:rFonts w:ascii="Bookman Old Style" w:eastAsia="Times New Roman" w:hAnsi="Bookman Old Style" w:cs="Arial"/>
                <w:b/>
                <w:i/>
                <w:lang w:eastAsia="en-GB"/>
              </w:rPr>
              <w:t>prime question</w:t>
            </w:r>
            <w:r>
              <w:rPr>
                <w:rFonts w:ascii="Bookman Old Style" w:eastAsia="Times New Roman" w:hAnsi="Bookman Old Style" w:cs="Arial"/>
                <w:b/>
                <w:lang w:eastAsia="en-GB"/>
              </w:rPr>
              <w:t>:</w:t>
            </w:r>
          </w:p>
          <w:p w:rsidR="002A600B" w:rsidRDefault="00A04F94" w:rsidP="00A04F9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1005"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Apa yang telah dokter katakan mengenai obat ini?</w:t>
            </w:r>
          </w:p>
          <w:p w:rsidR="00A04F94" w:rsidRDefault="00A04F94" w:rsidP="00A04F9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1005"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Bagaimana dokter menerangkan cara pemakaian?</w:t>
            </w:r>
          </w:p>
          <w:p w:rsidR="00A04F94" w:rsidRDefault="00A04F94" w:rsidP="00A04F9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1005"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Apa hasil yang diharapkan dari penggunaan obat ini?</w:t>
            </w:r>
          </w:p>
          <w:p w:rsidR="00A04F94" w:rsidRPr="00A04F94" w:rsidRDefault="00A04F94" w:rsidP="00A04F94">
            <w:pPr>
              <w:pStyle w:val="ListParagraph"/>
              <w:numPr>
                <w:ilvl w:val="1"/>
                <w:numId w:val="4"/>
              </w:numPr>
              <w:spacing w:after="0" w:line="360" w:lineRule="auto"/>
              <w:ind w:left="645"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b/>
                <w:lang w:eastAsia="en-GB"/>
              </w:rPr>
              <w:t>Untuk resep ulangan:</w:t>
            </w:r>
          </w:p>
          <w:p w:rsidR="00A04F94" w:rsidRDefault="00FE512A" w:rsidP="00FE512A">
            <w:pPr>
              <w:pStyle w:val="ListParagraph"/>
              <w:numPr>
                <w:ilvl w:val="2"/>
                <w:numId w:val="4"/>
              </w:numPr>
              <w:spacing w:after="0" w:line="360" w:lineRule="auto"/>
              <w:ind w:left="1005" w:right="0" w:hanging="36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 xml:space="preserve">Apa gejala </w:t>
            </w:r>
            <w:r w:rsidR="002233BB">
              <w:rPr>
                <w:rFonts w:ascii="Bookman Old Style" w:eastAsia="Times New Roman" w:hAnsi="Bookman Old Style" w:cs="Arial"/>
                <w:lang w:eastAsia="en-GB"/>
              </w:rPr>
              <w:t>atau keluhan yang dirasakan pasien?</w:t>
            </w:r>
          </w:p>
          <w:p w:rsidR="002233BB" w:rsidRDefault="002233BB" w:rsidP="00FE512A">
            <w:pPr>
              <w:pStyle w:val="ListParagraph"/>
              <w:numPr>
                <w:ilvl w:val="2"/>
                <w:numId w:val="4"/>
              </w:numPr>
              <w:spacing w:after="0" w:line="360" w:lineRule="auto"/>
              <w:ind w:left="1005" w:right="0" w:hanging="36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Bagaimana cara pemakaian obat?</w:t>
            </w:r>
          </w:p>
          <w:p w:rsidR="002233BB" w:rsidRDefault="002233BB" w:rsidP="00FE512A">
            <w:pPr>
              <w:pStyle w:val="ListParagraph"/>
              <w:numPr>
                <w:ilvl w:val="2"/>
                <w:numId w:val="4"/>
              </w:numPr>
              <w:spacing w:after="0" w:line="360" w:lineRule="auto"/>
              <w:ind w:left="1005" w:right="0" w:hanging="36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Apakah ada keluhan selama penggunaan obat?</w:t>
            </w:r>
          </w:p>
          <w:p w:rsidR="00515B1C" w:rsidRDefault="00515B1C" w:rsidP="00515B1C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285"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 xml:space="preserve">Memberikan pelayanan informasi obat sesuai resep dan penjelasan/klarifikasi dari jawaban pasien mengenai 3 </w:t>
            </w:r>
            <w:r>
              <w:rPr>
                <w:rFonts w:ascii="Bookman Old Style" w:eastAsia="Times New Roman" w:hAnsi="Bookman Old Style" w:cs="Arial"/>
                <w:i/>
                <w:lang w:eastAsia="en-GB"/>
              </w:rPr>
              <w:t>prime question</w:t>
            </w:r>
            <w:r>
              <w:rPr>
                <w:rFonts w:ascii="Bookman Old Style" w:eastAsia="Times New Roman" w:hAnsi="Bookman Old Style" w:cs="Arial"/>
                <w:lang w:eastAsia="en-GB"/>
              </w:rPr>
              <w:t>;</w:t>
            </w:r>
          </w:p>
          <w:p w:rsidR="00515B1C" w:rsidRDefault="00515B1C" w:rsidP="00515B1C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285"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Memanfaatkan media edukasi obat jika diperlukan;</w:t>
            </w:r>
          </w:p>
          <w:p w:rsidR="00515B1C" w:rsidRDefault="00515B1C" w:rsidP="00515B1C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285"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Memperagakan dan menjelaskan mengenai pemakaian obat tertentu (inhaler, suppositoria, obat tetes, dan lain-lain) secara langsung</w:t>
            </w:r>
            <w:r w:rsidR="003402F7">
              <w:rPr>
                <w:rFonts w:ascii="Bookman Old Style" w:eastAsia="Times New Roman" w:hAnsi="Bookman Old Style" w:cs="Arial"/>
                <w:lang w:eastAsia="en-GB"/>
              </w:rPr>
              <w:t xml:space="preserve"> dan/atau menggunakan media edukasi;</w:t>
            </w:r>
          </w:p>
          <w:p w:rsidR="003402F7" w:rsidRDefault="003402F7" w:rsidP="00515B1C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285"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Melakukan verifikasi akhir meliputi:</w:t>
            </w:r>
          </w:p>
          <w:p w:rsidR="003402F7" w:rsidRDefault="00B2650B" w:rsidP="00B2650B">
            <w:pPr>
              <w:pStyle w:val="ListParagraph"/>
              <w:numPr>
                <w:ilvl w:val="1"/>
                <w:numId w:val="4"/>
              </w:numPr>
              <w:spacing w:after="0" w:line="360" w:lineRule="auto"/>
              <w:ind w:left="645"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Mengecek pemahaman pasien;</w:t>
            </w:r>
          </w:p>
          <w:p w:rsidR="00B2650B" w:rsidRDefault="00B2650B" w:rsidP="00B2650B">
            <w:pPr>
              <w:pStyle w:val="ListParagraph"/>
              <w:numPr>
                <w:ilvl w:val="1"/>
                <w:numId w:val="4"/>
              </w:numPr>
              <w:spacing w:after="0" w:line="360" w:lineRule="auto"/>
              <w:ind w:left="645"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Mengidentifikasi dan menyelesaikan masalah</w:t>
            </w:r>
            <w:r w:rsidR="00DB5238">
              <w:rPr>
                <w:rFonts w:ascii="Bookman Old Style" w:eastAsia="Times New Roman" w:hAnsi="Bookman Old Style" w:cs="Arial"/>
                <w:lang w:eastAsia="en-GB"/>
              </w:rPr>
              <w:t xml:space="preserve"> yang berhubungan dengan cara penggunaan obat untuk mengoptimalkan terapi;</w:t>
            </w:r>
          </w:p>
          <w:p w:rsidR="00DB5238" w:rsidRDefault="00DB5238" w:rsidP="00DB523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285"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Melakukan pencatatan konseling yang dilakukan pada Buku konseling obat.</w:t>
            </w:r>
          </w:p>
          <w:p w:rsidR="00DB5238" w:rsidRPr="00DB5238" w:rsidRDefault="00DB5238" w:rsidP="00DB5238">
            <w:pPr>
              <w:spacing w:after="0" w:line="360" w:lineRule="auto"/>
              <w:ind w:left="0" w:right="0" w:firstLine="0"/>
              <w:rPr>
                <w:rFonts w:ascii="Bookman Old Style" w:eastAsia="Times New Roman" w:hAnsi="Bookman Old Style" w:cs="Arial"/>
                <w:lang w:eastAsia="en-GB"/>
              </w:rPr>
            </w:pPr>
          </w:p>
        </w:tc>
      </w:tr>
      <w:tr w:rsidR="001976E0" w:rsidTr="00DB5238">
        <w:trPr>
          <w:trHeight w:val="494"/>
        </w:trPr>
        <w:tc>
          <w:tcPr>
            <w:tcW w:w="2127" w:type="dxa"/>
            <w:shd w:val="clear" w:color="auto" w:fill="auto"/>
          </w:tcPr>
          <w:p w:rsidR="001976E0" w:rsidRDefault="000F0515">
            <w:pPr>
              <w:spacing w:after="0" w:line="360" w:lineRule="auto"/>
              <w:ind w:left="720" w:right="0" w:hanging="686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7.  Bagan alir</w:t>
            </w:r>
          </w:p>
          <w:p w:rsidR="001976E0" w:rsidRDefault="001976E0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1976E0" w:rsidRDefault="00DB5238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  <w:r>
              <w:rPr>
                <w:rFonts w:ascii="Bookman Old Style" w:eastAsia="Times New Roman" w:hAnsi="Bookman Old Style"/>
                <w:lang w:eastAsia="en-GB"/>
              </w:rPr>
              <w:t>-</w:t>
            </w:r>
          </w:p>
        </w:tc>
      </w:tr>
      <w:tr w:rsidR="001976E0" w:rsidTr="00012AF4">
        <w:trPr>
          <w:trHeight w:val="620"/>
        </w:trPr>
        <w:tc>
          <w:tcPr>
            <w:tcW w:w="2127" w:type="dxa"/>
            <w:shd w:val="clear" w:color="auto" w:fill="auto"/>
          </w:tcPr>
          <w:p w:rsidR="001976E0" w:rsidRDefault="000F0515">
            <w:pPr>
              <w:numPr>
                <w:ilvl w:val="0"/>
                <w:numId w:val="2"/>
              </w:numPr>
              <w:spacing w:after="0" w:line="240" w:lineRule="auto"/>
              <w:ind w:left="460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1976E0" w:rsidRPr="00DB5238" w:rsidRDefault="00DB5238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-</w:t>
            </w:r>
          </w:p>
        </w:tc>
      </w:tr>
      <w:tr w:rsidR="001976E0">
        <w:trPr>
          <w:trHeight w:val="646"/>
        </w:trPr>
        <w:tc>
          <w:tcPr>
            <w:tcW w:w="2127" w:type="dxa"/>
            <w:shd w:val="clear" w:color="auto" w:fill="auto"/>
          </w:tcPr>
          <w:p w:rsidR="001976E0" w:rsidRDefault="000F0515">
            <w:pPr>
              <w:numPr>
                <w:ilvl w:val="0"/>
                <w:numId w:val="2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1976E0" w:rsidRDefault="000F0515">
            <w:pPr>
              <w:spacing w:after="0" w:line="360" w:lineRule="auto"/>
              <w:ind w:left="64" w:right="0" w:firstLine="0"/>
              <w:jc w:val="left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Seluruh unit Pelayanan Puskesmas Berakit</w:t>
            </w:r>
          </w:p>
        </w:tc>
      </w:tr>
      <w:tr w:rsidR="001976E0">
        <w:trPr>
          <w:trHeight w:val="660"/>
        </w:trPr>
        <w:tc>
          <w:tcPr>
            <w:tcW w:w="2127" w:type="dxa"/>
            <w:shd w:val="clear" w:color="auto" w:fill="auto"/>
          </w:tcPr>
          <w:p w:rsidR="001976E0" w:rsidRDefault="000F0515">
            <w:pPr>
              <w:numPr>
                <w:ilvl w:val="0"/>
                <w:numId w:val="2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1976E0" w:rsidRDefault="00012AF4">
            <w:pPr>
              <w:numPr>
                <w:ilvl w:val="0"/>
                <w:numId w:val="3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Buku konseling</w:t>
            </w:r>
          </w:p>
        </w:tc>
      </w:tr>
      <w:tr w:rsidR="001976E0">
        <w:trPr>
          <w:trHeight w:val="1653"/>
        </w:trPr>
        <w:tc>
          <w:tcPr>
            <w:tcW w:w="2127" w:type="dxa"/>
            <w:shd w:val="clear" w:color="auto" w:fill="auto"/>
          </w:tcPr>
          <w:p w:rsidR="001976E0" w:rsidRDefault="000F0515">
            <w:pPr>
              <w:numPr>
                <w:ilvl w:val="0"/>
                <w:numId w:val="2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lastRenderedPageBreak/>
              <w:t>Rekaman historis perubahan</w:t>
            </w:r>
          </w:p>
          <w:p w:rsidR="001976E0" w:rsidRDefault="001976E0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1976E0" w:rsidRDefault="001976E0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1976E0" w:rsidRDefault="001976E0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tbl>
            <w:tblPr>
              <w:tblW w:w="0" w:type="auto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67"/>
              <w:gridCol w:w="1434"/>
              <w:gridCol w:w="1577"/>
              <w:gridCol w:w="2723"/>
            </w:tblGrid>
            <w:tr w:rsidR="001976E0">
              <w:trPr>
                <w:trHeight w:val="553"/>
              </w:trPr>
              <w:tc>
                <w:tcPr>
                  <w:tcW w:w="567" w:type="dxa"/>
                  <w:shd w:val="clear" w:color="auto" w:fill="auto"/>
                </w:tcPr>
                <w:p w:rsidR="001976E0" w:rsidRDefault="000F0515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 w:rsidR="001976E0" w:rsidRDefault="000F0515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 w:rsidR="001976E0" w:rsidRDefault="000F0515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 w:rsidR="001976E0" w:rsidRDefault="000F0515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>Tanggal mulai diberlakukan</w:t>
                  </w:r>
                </w:p>
              </w:tc>
            </w:tr>
            <w:tr w:rsidR="001976E0">
              <w:trPr>
                <w:trHeight w:val="654"/>
              </w:trPr>
              <w:tc>
                <w:tcPr>
                  <w:tcW w:w="567" w:type="dxa"/>
                  <w:shd w:val="clear" w:color="auto" w:fill="auto"/>
                </w:tcPr>
                <w:p w:rsidR="001976E0" w:rsidRDefault="001976E0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 w:rsidR="001976E0" w:rsidRDefault="001976E0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 w:rsidR="001976E0" w:rsidRDefault="001976E0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 w:rsidR="001976E0" w:rsidRDefault="001976E0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</w:p>
              </w:tc>
            </w:tr>
          </w:tbl>
          <w:p w:rsidR="001976E0" w:rsidRDefault="001976E0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</w:p>
        </w:tc>
      </w:tr>
    </w:tbl>
    <w:p w:rsidR="001976E0" w:rsidRDefault="001976E0"/>
    <w:p w:rsidR="001976E0" w:rsidRDefault="001976E0"/>
    <w:p w:rsidR="001976E0" w:rsidRDefault="001976E0"/>
    <w:p w:rsidR="001976E0" w:rsidRDefault="001976E0"/>
    <w:p w:rsidR="001976E0" w:rsidRDefault="001976E0"/>
    <w:sectPr w:rsidR="001976E0" w:rsidSect="001976E0">
      <w:pgSz w:w="11900" w:h="16840"/>
      <w:pgMar w:top="1134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515" w:rsidRDefault="000F0515">
      <w:pPr>
        <w:spacing w:line="240" w:lineRule="auto"/>
      </w:pPr>
      <w:r>
        <w:separator/>
      </w:r>
    </w:p>
  </w:endnote>
  <w:endnote w:type="continuationSeparator" w:id="1">
    <w:p w:rsidR="000F0515" w:rsidRDefault="000F051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等线">
    <w:altName w:val="Gubbi"/>
    <w:charset w:val="00"/>
    <w:family w:val="auto"/>
    <w:pitch w:val="default"/>
    <w:sig w:usb0="00000000" w:usb1="00000000" w:usb2="00000000" w:usb3="00000000" w:csb0="00000000" w:csb1="00000000"/>
  </w:font>
  <w:font w:name="游明朝">
    <w:altName w:val="Droid Sans Fallback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515" w:rsidRDefault="000F0515">
      <w:pPr>
        <w:spacing w:after="0"/>
      </w:pPr>
      <w:r>
        <w:separator/>
      </w:r>
    </w:p>
  </w:footnote>
  <w:footnote w:type="continuationSeparator" w:id="1">
    <w:p w:rsidR="000F0515" w:rsidRDefault="000F051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B5FB1"/>
    <w:multiLevelType w:val="multilevel"/>
    <w:tmpl w:val="1CCB5F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E6665"/>
    <w:multiLevelType w:val="multilevel"/>
    <w:tmpl w:val="4F1E6665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727C2"/>
    <w:multiLevelType w:val="hybridMultilevel"/>
    <w:tmpl w:val="0B006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05D49"/>
    <w:multiLevelType w:val="hybridMultilevel"/>
    <w:tmpl w:val="20A4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EB76C1"/>
    <w:multiLevelType w:val="hybridMultilevel"/>
    <w:tmpl w:val="3AB227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116C8F"/>
    <w:multiLevelType w:val="hybridMultilevel"/>
    <w:tmpl w:val="BCC677EC"/>
    <w:lvl w:ilvl="0" w:tplc="04090011">
      <w:start w:val="1"/>
      <w:numFmt w:val="decimal"/>
      <w:lvlText w:val="%1)"/>
      <w:lvlJc w:val="left"/>
      <w:pPr>
        <w:ind w:left="1545" w:hanging="360"/>
      </w:pPr>
    </w:lvl>
    <w:lvl w:ilvl="1" w:tplc="04090019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0EB5"/>
    <w:rsid w:val="DDBF6A0C"/>
    <w:rsid w:val="DFF759DE"/>
    <w:rsid w:val="F79DD1FB"/>
    <w:rsid w:val="FBEE0979"/>
    <w:rsid w:val="FFB36F79"/>
    <w:rsid w:val="00012AF4"/>
    <w:rsid w:val="000F0515"/>
    <w:rsid w:val="001976E0"/>
    <w:rsid w:val="001A481A"/>
    <w:rsid w:val="001F13CF"/>
    <w:rsid w:val="002233BB"/>
    <w:rsid w:val="002A600B"/>
    <w:rsid w:val="003402F7"/>
    <w:rsid w:val="00515B1C"/>
    <w:rsid w:val="0059275A"/>
    <w:rsid w:val="00820EB5"/>
    <w:rsid w:val="008D18EF"/>
    <w:rsid w:val="00924568"/>
    <w:rsid w:val="00947F53"/>
    <w:rsid w:val="00A04F94"/>
    <w:rsid w:val="00AD6C67"/>
    <w:rsid w:val="00B2650B"/>
    <w:rsid w:val="00DB5238"/>
    <w:rsid w:val="00DC5515"/>
    <w:rsid w:val="00F45301"/>
    <w:rsid w:val="00FE512A"/>
    <w:rsid w:val="0F9B8C32"/>
    <w:rsid w:val="3B6E779B"/>
    <w:rsid w:val="3CAF2B21"/>
    <w:rsid w:val="47DFE940"/>
    <w:rsid w:val="4BEFECA0"/>
    <w:rsid w:val="56DF1CFB"/>
    <w:rsid w:val="5B3F4217"/>
    <w:rsid w:val="5B5FE254"/>
    <w:rsid w:val="5E9DFA0A"/>
    <w:rsid w:val="5FF10549"/>
    <w:rsid w:val="6CD68D3C"/>
    <w:rsid w:val="6FF71FA9"/>
    <w:rsid w:val="72367397"/>
    <w:rsid w:val="72FF134D"/>
    <w:rsid w:val="7F3F89E4"/>
    <w:rsid w:val="7FEAB00E"/>
    <w:rsid w:val="7FFB3917"/>
    <w:rsid w:val="9F2FFB88"/>
    <w:rsid w:val="9FFC244E"/>
    <w:rsid w:val="BC9F201B"/>
    <w:rsid w:val="C6EBD1D2"/>
    <w:rsid w:val="D5D9C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E0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1976E0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rsid w:val="008D18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km.berakit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bintankab.go.id/master/wp-content/uploads/2013/05/bintan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apotek</cp:lastModifiedBy>
  <cp:revision>13</cp:revision>
  <dcterms:created xsi:type="dcterms:W3CDTF">2024-01-28T00:41:00Z</dcterms:created>
  <dcterms:modified xsi:type="dcterms:W3CDTF">2024-05-16T04:09:00Z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