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2E971" w14:textId="77777777" w:rsidR="00DC73BB" w:rsidRPr="00DC73BB" w:rsidRDefault="00DC73BB" w:rsidP="00DC73BB">
      <w:pPr>
        <w:spacing w:line="240" w:lineRule="auto"/>
        <w:outlineLvl w:val="0"/>
        <w:rPr>
          <w:rFonts w:ascii="Source Sans Pro" w:eastAsia="Times New Roman" w:hAnsi="Source Sans Pro" w:cs="Times New Roman"/>
          <w:color w:val="1F1F1F"/>
          <w:spacing w:val="-2"/>
          <w:kern w:val="36"/>
          <w:sz w:val="48"/>
          <w:szCs w:val="48"/>
        </w:rPr>
      </w:pPr>
      <w:r w:rsidRPr="00DC73BB">
        <w:rPr>
          <w:rFonts w:ascii="Source Sans Pro" w:eastAsia="Times New Roman" w:hAnsi="Source Sans Pro" w:cs="Times New Roman"/>
          <w:color w:val="1F1F1F"/>
          <w:spacing w:val="-2"/>
          <w:kern w:val="36"/>
          <w:sz w:val="48"/>
          <w:szCs w:val="48"/>
        </w:rPr>
        <w:t>Course syllabus</w:t>
      </w:r>
    </w:p>
    <w:p w14:paraId="6162566F" w14:textId="4DA8C64B" w:rsidR="00DC73BB" w:rsidRPr="00DC73BB" w:rsidRDefault="00DC73BB" w:rsidP="00DC73BB">
      <w:pPr>
        <w:spacing w:after="0" w:line="240" w:lineRule="auto"/>
        <w:rPr>
          <w:rFonts w:ascii="Times New Roman" w:eastAsia="Times New Roman" w:hAnsi="Times New Roman" w:cs="Times New Roman"/>
          <w:sz w:val="24"/>
          <w:szCs w:val="24"/>
        </w:rPr>
      </w:pPr>
      <w:r w:rsidRPr="00DC73BB">
        <w:rPr>
          <w:rFonts w:ascii="Times New Roman" w:eastAsia="Times New Roman" w:hAnsi="Times New Roman" w:cs="Times New Roman"/>
          <w:noProof/>
          <w:sz w:val="24"/>
          <w:szCs w:val="24"/>
        </w:rPr>
        <w:drawing>
          <wp:inline distT="0" distB="0" distL="0" distR="0" wp14:anchorId="1B82E1F3" wp14:editId="14243F9A">
            <wp:extent cx="5943600" cy="1181735"/>
            <wp:effectExtent l="0" t="0" r="0" b="0"/>
            <wp:docPr id="1" name="Picture 1" descr="A list of all 8 courses. Course 3 (prepare data for exploration)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ist of all 8 courses. Course 3 (prepare data for exploration) is highligh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181735"/>
                    </a:xfrm>
                    <a:prstGeom prst="rect">
                      <a:avLst/>
                    </a:prstGeom>
                    <a:noFill/>
                    <a:ln>
                      <a:noFill/>
                    </a:ln>
                  </pic:spPr>
                </pic:pic>
              </a:graphicData>
            </a:graphic>
          </wp:inline>
        </w:drawing>
      </w:r>
    </w:p>
    <w:p w14:paraId="149ADDFB" w14:textId="77777777" w:rsidR="00DC73BB" w:rsidRPr="00DC73BB" w:rsidRDefault="008A0556" w:rsidP="00DC73BB">
      <w:pPr>
        <w:numPr>
          <w:ilvl w:val="0"/>
          <w:numId w:val="1"/>
        </w:numPr>
        <w:shd w:val="clear" w:color="auto" w:fill="FFFFFF"/>
        <w:spacing w:after="0" w:line="240" w:lineRule="auto"/>
        <w:rPr>
          <w:rFonts w:ascii="Source Sans Pro" w:eastAsia="Times New Roman" w:hAnsi="Source Sans Pro" w:cs="Times New Roman"/>
          <w:color w:val="1F1F1F"/>
          <w:sz w:val="24"/>
          <w:szCs w:val="24"/>
        </w:rPr>
      </w:pPr>
      <w:hyperlink r:id="rId6" w:tgtFrame="_blank" w:tooltip="Foundations: Data, Data, Everywhere course" w:history="1">
        <w:r w:rsidR="00DC73BB" w:rsidRPr="00DC73BB">
          <w:rPr>
            <w:rFonts w:ascii="Source Sans Pro" w:eastAsia="Times New Roman" w:hAnsi="Source Sans Pro" w:cs="Times New Roman"/>
            <w:color w:val="0056D2"/>
            <w:sz w:val="24"/>
            <w:szCs w:val="24"/>
            <w:u w:val="single"/>
          </w:rPr>
          <w:t>Foundations: Data, Data, Everywhere</w:t>
        </w:r>
      </w:hyperlink>
    </w:p>
    <w:p w14:paraId="1442B11D" w14:textId="77777777" w:rsidR="00DC73BB" w:rsidRPr="00DC73BB" w:rsidRDefault="008A0556" w:rsidP="00DC73BB">
      <w:pPr>
        <w:numPr>
          <w:ilvl w:val="0"/>
          <w:numId w:val="1"/>
        </w:numPr>
        <w:shd w:val="clear" w:color="auto" w:fill="FFFFFF"/>
        <w:spacing w:after="0" w:line="240" w:lineRule="auto"/>
        <w:rPr>
          <w:rFonts w:ascii="Source Sans Pro" w:eastAsia="Times New Roman" w:hAnsi="Source Sans Pro" w:cs="Times New Roman"/>
          <w:color w:val="1F1F1F"/>
          <w:sz w:val="24"/>
          <w:szCs w:val="24"/>
        </w:rPr>
      </w:pPr>
      <w:hyperlink r:id="rId7" w:tgtFrame="_blank" w:tooltip="Ask Questions to Make Data Driven Decisions course" w:history="1">
        <w:r w:rsidR="00DC73BB" w:rsidRPr="00DC73BB">
          <w:rPr>
            <w:rFonts w:ascii="Source Sans Pro" w:eastAsia="Times New Roman" w:hAnsi="Source Sans Pro" w:cs="Times New Roman"/>
            <w:color w:val="0056D2"/>
            <w:sz w:val="24"/>
            <w:szCs w:val="24"/>
            <w:u w:val="single"/>
          </w:rPr>
          <w:t>Ask Questions to Make Data-Driven Decisions</w:t>
        </w:r>
      </w:hyperlink>
    </w:p>
    <w:p w14:paraId="5D917196" w14:textId="77777777" w:rsidR="00DC73BB" w:rsidRPr="00DC73BB" w:rsidRDefault="00DC73BB" w:rsidP="00DC73BB">
      <w:pPr>
        <w:numPr>
          <w:ilvl w:val="0"/>
          <w:numId w:val="1"/>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Prepare Data for Exploration</w:t>
      </w:r>
      <w:r w:rsidRPr="00DC73BB">
        <w:rPr>
          <w:rFonts w:ascii="Source Sans Pro" w:eastAsia="Times New Roman" w:hAnsi="Source Sans Pro" w:cs="Times New Roman"/>
          <w:i/>
          <w:iCs/>
          <w:color w:val="1F1F1F"/>
          <w:sz w:val="24"/>
          <w:szCs w:val="24"/>
        </w:rPr>
        <w:t xml:space="preserve"> (this course)</w:t>
      </w:r>
    </w:p>
    <w:p w14:paraId="2FBF6F58" w14:textId="77777777" w:rsidR="00DC73BB" w:rsidRPr="00DC73BB" w:rsidRDefault="008A0556" w:rsidP="00DC73BB">
      <w:pPr>
        <w:numPr>
          <w:ilvl w:val="0"/>
          <w:numId w:val="1"/>
        </w:numPr>
        <w:shd w:val="clear" w:color="auto" w:fill="FFFFFF"/>
        <w:spacing w:after="0" w:line="240" w:lineRule="auto"/>
        <w:rPr>
          <w:rFonts w:ascii="Source Sans Pro" w:eastAsia="Times New Roman" w:hAnsi="Source Sans Pro" w:cs="Times New Roman"/>
          <w:color w:val="1F1F1F"/>
          <w:sz w:val="24"/>
          <w:szCs w:val="24"/>
        </w:rPr>
      </w:pPr>
      <w:hyperlink r:id="rId8" w:tgtFrame="_blank" w:tooltip="Process Data from Dirty to Clean course" w:history="1">
        <w:r w:rsidR="00DC73BB" w:rsidRPr="00DC73BB">
          <w:rPr>
            <w:rFonts w:ascii="Source Sans Pro" w:eastAsia="Times New Roman" w:hAnsi="Source Sans Pro" w:cs="Times New Roman"/>
            <w:color w:val="0056D2"/>
            <w:sz w:val="24"/>
            <w:szCs w:val="24"/>
            <w:u w:val="single"/>
          </w:rPr>
          <w:t>Process Data from Dirty to Clean</w:t>
        </w:r>
      </w:hyperlink>
    </w:p>
    <w:p w14:paraId="5E1F535E" w14:textId="77777777" w:rsidR="00DC73BB" w:rsidRPr="00DC73BB" w:rsidRDefault="008A0556" w:rsidP="00DC73BB">
      <w:pPr>
        <w:numPr>
          <w:ilvl w:val="0"/>
          <w:numId w:val="1"/>
        </w:numPr>
        <w:shd w:val="clear" w:color="auto" w:fill="FFFFFF"/>
        <w:spacing w:after="0" w:line="240" w:lineRule="auto"/>
        <w:rPr>
          <w:rFonts w:ascii="Source Sans Pro" w:eastAsia="Times New Roman" w:hAnsi="Source Sans Pro" w:cs="Times New Roman"/>
          <w:color w:val="1F1F1F"/>
          <w:sz w:val="24"/>
          <w:szCs w:val="24"/>
        </w:rPr>
      </w:pPr>
      <w:hyperlink r:id="rId9" w:tgtFrame="_blank" w:tooltip="Analyze Data to Answer Questions course" w:history="1">
        <w:r w:rsidR="00DC73BB" w:rsidRPr="00DC73BB">
          <w:rPr>
            <w:rFonts w:ascii="Source Sans Pro" w:eastAsia="Times New Roman" w:hAnsi="Source Sans Pro" w:cs="Times New Roman"/>
            <w:color w:val="0056D2"/>
            <w:sz w:val="24"/>
            <w:szCs w:val="24"/>
            <w:u w:val="single"/>
          </w:rPr>
          <w:t>Analyze Data to Answer Questions</w:t>
        </w:r>
      </w:hyperlink>
    </w:p>
    <w:p w14:paraId="72CE132A" w14:textId="77777777" w:rsidR="00DC73BB" w:rsidRPr="00DC73BB" w:rsidRDefault="008A0556" w:rsidP="00DC73BB">
      <w:pPr>
        <w:numPr>
          <w:ilvl w:val="0"/>
          <w:numId w:val="1"/>
        </w:numPr>
        <w:shd w:val="clear" w:color="auto" w:fill="FFFFFF"/>
        <w:spacing w:after="0" w:line="240" w:lineRule="auto"/>
        <w:rPr>
          <w:rFonts w:ascii="Source Sans Pro" w:eastAsia="Times New Roman" w:hAnsi="Source Sans Pro" w:cs="Times New Roman"/>
          <w:color w:val="1F1F1F"/>
          <w:sz w:val="24"/>
          <w:szCs w:val="24"/>
        </w:rPr>
      </w:pPr>
      <w:hyperlink r:id="rId10" w:tgtFrame="_blank" w:tooltip="Share Data Through the Art of Visualization course" w:history="1">
        <w:r w:rsidR="00DC73BB" w:rsidRPr="00DC73BB">
          <w:rPr>
            <w:rFonts w:ascii="Source Sans Pro" w:eastAsia="Times New Roman" w:hAnsi="Source Sans Pro" w:cs="Times New Roman"/>
            <w:color w:val="0056D2"/>
            <w:sz w:val="24"/>
            <w:szCs w:val="24"/>
            <w:u w:val="single"/>
          </w:rPr>
          <w:t>Share Data Through the Art of Visualization</w:t>
        </w:r>
      </w:hyperlink>
      <w:r w:rsidR="00DC73BB" w:rsidRPr="00DC73BB">
        <w:rPr>
          <w:rFonts w:ascii="Source Sans Pro" w:eastAsia="Times New Roman" w:hAnsi="Source Sans Pro" w:cs="Times New Roman"/>
          <w:color w:val="1F1F1F"/>
          <w:sz w:val="24"/>
          <w:szCs w:val="24"/>
        </w:rPr>
        <w:t xml:space="preserve"> </w:t>
      </w:r>
    </w:p>
    <w:p w14:paraId="66C2202D" w14:textId="77777777" w:rsidR="00DC73BB" w:rsidRPr="00DC73BB" w:rsidRDefault="008A0556" w:rsidP="00DC73BB">
      <w:pPr>
        <w:numPr>
          <w:ilvl w:val="0"/>
          <w:numId w:val="1"/>
        </w:numPr>
        <w:shd w:val="clear" w:color="auto" w:fill="FFFFFF"/>
        <w:spacing w:after="0" w:line="240" w:lineRule="auto"/>
        <w:rPr>
          <w:rFonts w:ascii="Source Sans Pro" w:eastAsia="Times New Roman" w:hAnsi="Source Sans Pro" w:cs="Times New Roman"/>
          <w:color w:val="1F1F1F"/>
          <w:sz w:val="24"/>
          <w:szCs w:val="24"/>
        </w:rPr>
      </w:pPr>
      <w:hyperlink r:id="rId11" w:tgtFrame="_blank" w:tooltip="Data Analysis with R Programming" w:history="1">
        <w:r w:rsidR="00DC73BB" w:rsidRPr="00DC73BB">
          <w:rPr>
            <w:rFonts w:ascii="Source Sans Pro" w:eastAsia="Times New Roman" w:hAnsi="Source Sans Pro" w:cs="Times New Roman"/>
            <w:color w:val="0056D2"/>
            <w:sz w:val="24"/>
            <w:szCs w:val="24"/>
            <w:u w:val="single"/>
          </w:rPr>
          <w:t xml:space="preserve">Data Analysis with R Programming </w:t>
        </w:r>
      </w:hyperlink>
    </w:p>
    <w:p w14:paraId="40594A2B" w14:textId="77777777" w:rsidR="00DC73BB" w:rsidRPr="00DC73BB" w:rsidRDefault="008A0556" w:rsidP="00DC73BB">
      <w:pPr>
        <w:numPr>
          <w:ilvl w:val="0"/>
          <w:numId w:val="1"/>
        </w:numPr>
        <w:shd w:val="clear" w:color="auto" w:fill="FFFFFF"/>
        <w:spacing w:after="0" w:line="240" w:lineRule="auto"/>
        <w:rPr>
          <w:rFonts w:ascii="Source Sans Pro" w:eastAsia="Times New Roman" w:hAnsi="Source Sans Pro" w:cs="Times New Roman"/>
          <w:color w:val="1F1F1F"/>
          <w:sz w:val="24"/>
          <w:szCs w:val="24"/>
        </w:rPr>
      </w:pPr>
      <w:hyperlink r:id="rId12" w:tgtFrame="_blank" w:tooltip="Google Data Analytics Capstone: Complete a Case Study" w:history="1">
        <w:r w:rsidR="00DC73BB" w:rsidRPr="00DC73BB">
          <w:rPr>
            <w:rFonts w:ascii="Source Sans Pro" w:eastAsia="Times New Roman" w:hAnsi="Source Sans Pro" w:cs="Times New Roman"/>
            <w:color w:val="0056D2"/>
            <w:sz w:val="24"/>
            <w:szCs w:val="24"/>
            <w:u w:val="single"/>
          </w:rPr>
          <w:t>Google D</w:t>
        </w:r>
        <w:r w:rsidR="00DC73BB" w:rsidRPr="00DC73BB">
          <w:rPr>
            <w:rFonts w:ascii="Arial" w:eastAsia="Times New Roman" w:hAnsi="Arial" w:cs="Arial"/>
            <w:color w:val="0056D2"/>
            <w:sz w:val="24"/>
            <w:szCs w:val="24"/>
            <w:u w:val="single"/>
          </w:rPr>
          <w:t>​</w:t>
        </w:r>
        <w:r w:rsidR="00DC73BB" w:rsidRPr="00DC73BB">
          <w:rPr>
            <w:rFonts w:ascii="Source Sans Pro" w:eastAsia="Times New Roman" w:hAnsi="Source Sans Pro" w:cs="Times New Roman"/>
            <w:color w:val="0056D2"/>
            <w:sz w:val="24"/>
            <w:szCs w:val="24"/>
            <w:u w:val="single"/>
          </w:rPr>
          <w:t>ata Analytics Capstone: Complete a Case Study</w:t>
        </w:r>
      </w:hyperlink>
      <w:r w:rsidR="00DC73BB" w:rsidRPr="00DC73BB">
        <w:rPr>
          <w:rFonts w:ascii="Source Sans Pro" w:eastAsia="Times New Roman" w:hAnsi="Source Sans Pro" w:cs="Times New Roman"/>
          <w:color w:val="1F1F1F"/>
          <w:sz w:val="24"/>
          <w:szCs w:val="24"/>
        </w:rPr>
        <w:t xml:space="preserve"> </w:t>
      </w:r>
    </w:p>
    <w:p w14:paraId="3C7F3C12"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Welcome to the third course in the Google Data Analytics Certificate! So far, you have been introduced to the field of data analytics and discovered how data analysts can use their skills to answer business questions. </w:t>
      </w:r>
    </w:p>
    <w:p w14:paraId="78306051"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As a data analyst, you need to be an expert at structuring, extracting, and making sure the data you are working with is reliable. To do this, it is always best to develop a general idea of how all data is generated and collected, since every organization structures data differently. Then, no matter what data structure you are faced with in your new role, you will feel confident working with it.  </w:t>
      </w:r>
    </w:p>
    <w:p w14:paraId="72EC0533"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You will soon discover that when data is extracted, it isn’t perfect. It might be biased instead of credible, or dirty instead of clean. Your goal is to learn how to analyze data for bias and credibility and to understand what clean data means. You will also get up close and personal with databases and even get to extract your own data from a database using spreadsheets and SQL. The last topics covered are the basics of data organization and the process of protecting your data. </w:t>
      </w:r>
    </w:p>
    <w:p w14:paraId="63906671"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And you will learn how to identify different types of data that can be used to understand and respond to a business problem. In this part of the program, you will explore different types of data and data structures. And best of all, you will keep adding to your data analyst tool box! From extracting and using data, to organizing and protecting it, these key skills will come in handy no matter what you are doing in your career as a data analyst.</w:t>
      </w:r>
    </w:p>
    <w:p w14:paraId="35B6F310" w14:textId="77777777" w:rsidR="00DC73BB" w:rsidRPr="00DC73BB" w:rsidRDefault="00DC73BB" w:rsidP="00DC73BB">
      <w:pPr>
        <w:shd w:val="clear" w:color="auto" w:fill="FFFFFF"/>
        <w:spacing w:after="240" w:line="240" w:lineRule="auto"/>
        <w:outlineLvl w:val="1"/>
        <w:rPr>
          <w:rFonts w:ascii="Source Sans Pro" w:eastAsia="Times New Roman" w:hAnsi="Source Sans Pro" w:cs="Times New Roman"/>
          <w:b/>
          <w:bCs/>
          <w:color w:val="1F1F1F"/>
          <w:spacing w:val="-2"/>
          <w:sz w:val="36"/>
          <w:szCs w:val="36"/>
        </w:rPr>
      </w:pPr>
      <w:r w:rsidRPr="00DC73BB">
        <w:rPr>
          <w:rFonts w:ascii="Source Sans Pro" w:eastAsia="Times New Roman" w:hAnsi="Source Sans Pro" w:cs="Times New Roman"/>
          <w:b/>
          <w:bCs/>
          <w:color w:val="1F1F1F"/>
          <w:spacing w:val="-2"/>
          <w:sz w:val="36"/>
          <w:szCs w:val="36"/>
        </w:rPr>
        <w:t>Course content</w:t>
      </w:r>
    </w:p>
    <w:p w14:paraId="469789E0"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Course 3 – Prepare Data for Exploration</w:t>
      </w:r>
    </w:p>
    <w:p w14:paraId="3E9120C7" w14:textId="77777777" w:rsidR="00DC73BB" w:rsidRPr="00DC73BB" w:rsidRDefault="00DC73BB" w:rsidP="00DC73BB">
      <w:pPr>
        <w:numPr>
          <w:ilvl w:val="0"/>
          <w:numId w:val="2"/>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lastRenderedPageBreak/>
        <w:t xml:space="preserve">Understanding data types and structures: </w:t>
      </w:r>
      <w:r w:rsidRPr="00DC73BB">
        <w:rPr>
          <w:rFonts w:ascii="Source Sans Pro" w:eastAsia="Times New Roman" w:hAnsi="Source Sans Pro" w:cs="Times New Roman"/>
          <w:color w:val="1F1F1F"/>
          <w:sz w:val="24"/>
          <w:szCs w:val="24"/>
        </w:rPr>
        <w:t>We all generate lots of data in our daily lives. In this part of the course, you will check out how we generate data and how analysts decide which data to collect for analysis. You’ll also learn about structured and unstructured data, data types, and data formats as you start thinking about how to prepare your data for exploration.</w:t>
      </w:r>
    </w:p>
    <w:p w14:paraId="60A35A4B" w14:textId="77777777" w:rsidR="00DC73BB" w:rsidRPr="00DC73BB" w:rsidRDefault="00DC73BB" w:rsidP="00DC73BB">
      <w:pPr>
        <w:numPr>
          <w:ilvl w:val="0"/>
          <w:numId w:val="2"/>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 xml:space="preserve">Understanding bias, credibility, privacy, ethics, and access: </w:t>
      </w:r>
      <w:r w:rsidRPr="00DC73BB">
        <w:rPr>
          <w:rFonts w:ascii="Source Sans Pro" w:eastAsia="Times New Roman" w:hAnsi="Source Sans Pro" w:cs="Times New Roman"/>
          <w:color w:val="1F1F1F"/>
          <w:sz w:val="24"/>
          <w:szCs w:val="24"/>
        </w:rPr>
        <w:t>When data analysts work with data, they always check that the data is unbiased and credible. In this part of the course, you will learn how to identify different types of bias in data and how to ensure credibility in your data. You will also explore open data and the relationship between and importance of data ethics and data privacy.</w:t>
      </w:r>
    </w:p>
    <w:p w14:paraId="75CBCD94" w14:textId="77777777" w:rsidR="00DC73BB" w:rsidRPr="00DC73BB" w:rsidRDefault="00DC73BB" w:rsidP="00DC73BB">
      <w:pPr>
        <w:numPr>
          <w:ilvl w:val="0"/>
          <w:numId w:val="2"/>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 xml:space="preserve">Databases: Where data lives: </w:t>
      </w:r>
      <w:r w:rsidRPr="00DC73BB">
        <w:rPr>
          <w:rFonts w:ascii="Source Sans Pro" w:eastAsia="Times New Roman" w:hAnsi="Source Sans Pro" w:cs="Times New Roman"/>
          <w:color w:val="1F1F1F"/>
          <w:sz w:val="24"/>
          <w:szCs w:val="24"/>
        </w:rPr>
        <w:t>When you are analyzing data, you will access much of the data from a database. It’s where data lives. In this part of the course, you will learn all about databases, including how to access them and extract, filter, and sort the data they contain. You will also check out metadata to discover the different types and how analysts use them.</w:t>
      </w:r>
    </w:p>
    <w:p w14:paraId="269A9AE8" w14:textId="77777777" w:rsidR="00DC73BB" w:rsidRPr="00DC73BB" w:rsidRDefault="00DC73BB" w:rsidP="00DC73BB">
      <w:pPr>
        <w:numPr>
          <w:ilvl w:val="0"/>
          <w:numId w:val="2"/>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 xml:space="preserve">Organizing and protecting your data: </w:t>
      </w:r>
      <w:r w:rsidRPr="00DC73BB">
        <w:rPr>
          <w:rFonts w:ascii="Source Sans Pro" w:eastAsia="Times New Roman" w:hAnsi="Source Sans Pro" w:cs="Times New Roman"/>
          <w:color w:val="1F1F1F"/>
          <w:sz w:val="24"/>
          <w:szCs w:val="24"/>
        </w:rPr>
        <w:t>Good organization skills are a big part of most types of work, and data analytics is no different. In this part of the course, you will learn the best practices for organizing data and keeping it secure. You will also learn how analysts use file naming conventions to help them keep their work organized.</w:t>
      </w:r>
    </w:p>
    <w:p w14:paraId="14357EBD" w14:textId="77777777" w:rsidR="00DC73BB" w:rsidRPr="00DC73BB" w:rsidRDefault="00DC73BB" w:rsidP="00DC73BB">
      <w:pPr>
        <w:numPr>
          <w:ilvl w:val="0"/>
          <w:numId w:val="2"/>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 xml:space="preserve">Engaging in the data community (optional): </w:t>
      </w:r>
      <w:r w:rsidRPr="00DC73BB">
        <w:rPr>
          <w:rFonts w:ascii="Source Sans Pro" w:eastAsia="Times New Roman" w:hAnsi="Source Sans Pro" w:cs="Times New Roman"/>
          <w:color w:val="1F1F1F"/>
          <w:sz w:val="24"/>
          <w:szCs w:val="24"/>
        </w:rPr>
        <w:t>Having a strong online presence can be a big help for job seekers of all kinds. In this part of the course, you will explore how to manage your online presence. You will also discover the benefits of networking with other data analytics professionals.</w:t>
      </w:r>
    </w:p>
    <w:p w14:paraId="634BE4EF" w14:textId="77777777" w:rsidR="00DC73BB" w:rsidRPr="00DC73BB" w:rsidRDefault="00DC73BB" w:rsidP="00DC73BB">
      <w:pPr>
        <w:numPr>
          <w:ilvl w:val="0"/>
          <w:numId w:val="2"/>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Completing the C​ourse Challenge</w:t>
      </w:r>
      <w:r w:rsidRPr="00DC73BB">
        <w:rPr>
          <w:rFonts w:ascii="Source Sans Pro" w:eastAsia="Times New Roman" w:hAnsi="Source Sans Pro" w:cs="Times New Roman"/>
          <w:color w:val="1F1F1F"/>
          <w:sz w:val="24"/>
          <w:szCs w:val="24"/>
        </w:rPr>
        <w:t>: At the end of this course, you will be able to apply what you have learned in the Course Challenge. The Course Challenge will ask you questions about the key concepts and then will give you an opportunity to put them into practice as you go through two scenarios.</w:t>
      </w:r>
    </w:p>
    <w:p w14:paraId="719AA194"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DC73BB">
        <w:rPr>
          <w:rFonts w:ascii="Source Sans Pro" w:eastAsia="Times New Roman" w:hAnsi="Source Sans Pro" w:cs="Times New Roman"/>
          <w:b/>
          <w:bCs/>
          <w:color w:val="1F1F1F"/>
          <w:spacing w:val="-2"/>
          <w:sz w:val="36"/>
          <w:szCs w:val="36"/>
        </w:rPr>
        <w:t>What to expect</w:t>
      </w:r>
    </w:p>
    <w:p w14:paraId="5435952A"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This part of the program is designed to get you familiar with different data structures and show you how to collect, apply, organize, and protect data. All of these skills will be part of your daily tasks as an entry-level data analyst. You will work on a wide range of activities that are similar to real-life tasks that data analysts come across on a daily basis.</w:t>
      </w:r>
    </w:p>
    <w:p w14:paraId="26A84367"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This course has five modules or weeks, and each has several lessons included. Within each lesson, you will find content such as:</w:t>
      </w:r>
    </w:p>
    <w:p w14:paraId="202E8369" w14:textId="77777777" w:rsidR="00DC73BB" w:rsidRPr="00DC73BB" w:rsidRDefault="00DC73BB" w:rsidP="00DC73BB">
      <w:pPr>
        <w:numPr>
          <w:ilvl w:val="0"/>
          <w:numId w:val="3"/>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 xml:space="preserve">V​ideos </w:t>
      </w:r>
      <w:r w:rsidRPr="00DC73BB">
        <w:rPr>
          <w:rFonts w:ascii="Source Sans Pro" w:eastAsia="Times New Roman" w:hAnsi="Source Sans Pro" w:cs="Times New Roman"/>
          <w:color w:val="1F1F1F"/>
          <w:sz w:val="24"/>
          <w:szCs w:val="24"/>
        </w:rPr>
        <w:t>of instructors teaching new concepts and demonstrating the use of tools </w:t>
      </w:r>
    </w:p>
    <w:p w14:paraId="33742771" w14:textId="77777777" w:rsidR="00DC73BB" w:rsidRPr="00DC73BB" w:rsidRDefault="00DC73BB" w:rsidP="00DC73BB">
      <w:pPr>
        <w:numPr>
          <w:ilvl w:val="0"/>
          <w:numId w:val="3"/>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 xml:space="preserve">In-video questions </w:t>
      </w:r>
      <w:r w:rsidRPr="00DC73BB">
        <w:rPr>
          <w:rFonts w:ascii="Source Sans Pro" w:eastAsia="Times New Roman" w:hAnsi="Source Sans Pro" w:cs="Times New Roman"/>
          <w:color w:val="1F1F1F"/>
          <w:sz w:val="24"/>
          <w:szCs w:val="24"/>
        </w:rPr>
        <w:t>that pop up during or at the end of a video to check your learning</w:t>
      </w:r>
    </w:p>
    <w:p w14:paraId="0A19DACB" w14:textId="77777777" w:rsidR="00DC73BB" w:rsidRPr="00DC73BB" w:rsidRDefault="00DC73BB" w:rsidP="00DC73BB">
      <w:pPr>
        <w:numPr>
          <w:ilvl w:val="0"/>
          <w:numId w:val="3"/>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Readings</w:t>
      </w:r>
      <w:r w:rsidRPr="00DC73BB">
        <w:rPr>
          <w:rFonts w:ascii="Source Sans Pro" w:eastAsia="Times New Roman" w:hAnsi="Source Sans Pro" w:cs="Times New Roman"/>
          <w:color w:val="1F1F1F"/>
          <w:sz w:val="24"/>
          <w:szCs w:val="24"/>
        </w:rPr>
        <w:t xml:space="preserve"> to introduce new ideas and build on the concepts from the videos</w:t>
      </w:r>
    </w:p>
    <w:p w14:paraId="1CEB4ED4" w14:textId="77777777" w:rsidR="00DC73BB" w:rsidRPr="00DC73BB" w:rsidRDefault="008A0556" w:rsidP="00DC73BB">
      <w:pPr>
        <w:numPr>
          <w:ilvl w:val="0"/>
          <w:numId w:val="3"/>
        </w:numPr>
        <w:shd w:val="clear" w:color="auto" w:fill="FFFFFF"/>
        <w:spacing w:after="0" w:line="240" w:lineRule="auto"/>
        <w:rPr>
          <w:rFonts w:ascii="Source Sans Pro" w:eastAsia="Times New Roman" w:hAnsi="Source Sans Pro" w:cs="Times New Roman"/>
          <w:color w:val="1F1F1F"/>
          <w:sz w:val="24"/>
          <w:szCs w:val="24"/>
        </w:rPr>
      </w:pPr>
      <w:hyperlink r:id="rId13" w:tgtFrame="_blank" w:tooltip="This link takes you to the discussion forums for this course." w:history="1">
        <w:r w:rsidR="00DC73BB" w:rsidRPr="00DC73BB">
          <w:rPr>
            <w:rFonts w:ascii="unset" w:eastAsia="Times New Roman" w:hAnsi="unset" w:cs="Times New Roman"/>
            <w:b/>
            <w:bCs/>
            <w:color w:val="0056D2"/>
            <w:sz w:val="24"/>
            <w:szCs w:val="24"/>
            <w:u w:val="single"/>
          </w:rPr>
          <w:t>Discussion forums</w:t>
        </w:r>
      </w:hyperlink>
      <w:r w:rsidR="00DC73BB" w:rsidRPr="00DC73BB">
        <w:rPr>
          <w:rFonts w:ascii="Source Sans Pro" w:eastAsia="Times New Roman" w:hAnsi="Source Sans Pro" w:cs="Times New Roman"/>
          <w:color w:val="1F1F1F"/>
          <w:sz w:val="24"/>
          <w:szCs w:val="24"/>
        </w:rPr>
        <w:t xml:space="preserve"> to discuss, explore, and reinforce new ideas for better learning</w:t>
      </w:r>
    </w:p>
    <w:p w14:paraId="0A3BCD85" w14:textId="77777777" w:rsidR="00DC73BB" w:rsidRPr="00DC73BB" w:rsidRDefault="00DC73BB" w:rsidP="00DC73BB">
      <w:pPr>
        <w:numPr>
          <w:ilvl w:val="0"/>
          <w:numId w:val="3"/>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D​iscussion prompts</w:t>
      </w:r>
      <w:r w:rsidRPr="00DC73BB">
        <w:rPr>
          <w:rFonts w:ascii="Source Sans Pro" w:eastAsia="Times New Roman" w:hAnsi="Source Sans Pro" w:cs="Times New Roman"/>
          <w:color w:val="1F1F1F"/>
          <w:sz w:val="24"/>
          <w:szCs w:val="24"/>
        </w:rPr>
        <w:t xml:space="preserve"> to promote thinking and engagement in the discussion forums</w:t>
      </w:r>
    </w:p>
    <w:p w14:paraId="33482B21" w14:textId="77777777" w:rsidR="00DC73BB" w:rsidRPr="00DC73BB" w:rsidRDefault="00DC73BB" w:rsidP="00DC73BB">
      <w:pPr>
        <w:numPr>
          <w:ilvl w:val="0"/>
          <w:numId w:val="3"/>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Hands-on activities</w:t>
      </w:r>
      <w:r w:rsidRPr="00DC73BB">
        <w:rPr>
          <w:rFonts w:ascii="Source Sans Pro" w:eastAsia="Times New Roman" w:hAnsi="Source Sans Pro" w:cs="Times New Roman"/>
          <w:color w:val="1F1F1F"/>
          <w:sz w:val="24"/>
          <w:szCs w:val="24"/>
        </w:rPr>
        <w:t xml:space="preserve"> to introduce real-world, on-the-job situations, and the tools and tasks to complete assignments </w:t>
      </w:r>
    </w:p>
    <w:p w14:paraId="72AB5339" w14:textId="77777777" w:rsidR="00DC73BB" w:rsidRPr="00DC73BB" w:rsidRDefault="00DC73BB" w:rsidP="00DC73BB">
      <w:pPr>
        <w:numPr>
          <w:ilvl w:val="0"/>
          <w:numId w:val="3"/>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 xml:space="preserve">Practice quizzes </w:t>
      </w:r>
      <w:r w:rsidRPr="00DC73BB">
        <w:rPr>
          <w:rFonts w:ascii="Source Sans Pro" w:eastAsia="Times New Roman" w:hAnsi="Source Sans Pro" w:cs="Times New Roman"/>
          <w:color w:val="1F1F1F"/>
          <w:sz w:val="24"/>
          <w:szCs w:val="24"/>
        </w:rPr>
        <w:t>to prepare you for graded quizzes</w:t>
      </w:r>
    </w:p>
    <w:p w14:paraId="31A4A16D" w14:textId="77777777" w:rsidR="00DC73BB" w:rsidRPr="00DC73BB" w:rsidRDefault="00DC73BB" w:rsidP="00DC73BB">
      <w:pPr>
        <w:numPr>
          <w:ilvl w:val="0"/>
          <w:numId w:val="3"/>
        </w:numPr>
        <w:shd w:val="clear" w:color="auto" w:fill="FFFFFF"/>
        <w:spacing w:after="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Graded quizzes</w:t>
      </w:r>
      <w:r w:rsidRPr="00DC73BB">
        <w:rPr>
          <w:rFonts w:ascii="Source Sans Pro" w:eastAsia="Times New Roman" w:hAnsi="Source Sans Pro" w:cs="Times New Roman"/>
          <w:color w:val="1F1F1F"/>
          <w:sz w:val="24"/>
          <w:szCs w:val="24"/>
        </w:rPr>
        <w:t xml:space="preserve"> to measure your progress and give you valuable feedback </w:t>
      </w:r>
    </w:p>
    <w:p w14:paraId="13D1A5D9"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Hands-on activities promote additional opportunities to build your skills. Try to get as much out of them as possible. Assessments are based on the approach taken by the course to offer a wide variety of learning materials and activities that reinforce important skills. Graded and ungraded quizzes will help the content sink in. Ungraded practice quizzes are a chance for you to prepare for the graded quizzes. Both types of quizzes can be taken more than one time.</w:t>
      </w:r>
    </w:p>
    <w:p w14:paraId="6CD421BD"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As a quick reminder, this course is designed for all types of learners, with no degree or prior experience required. Everyone learns differently, so the Google Data Analytics Certificate has been designed with that in mind. Personalized deadlines are just a guide, so feel free to work at your own pace. There is no penalty for late assignments. If you prefer, you can extend your deadlines by returning to </w:t>
      </w:r>
      <w:r w:rsidRPr="00DC73BB">
        <w:rPr>
          <w:rFonts w:ascii="unset" w:eastAsia="Times New Roman" w:hAnsi="unset" w:cs="Times New Roman"/>
          <w:b/>
          <w:bCs/>
          <w:color w:val="1F1F1F"/>
          <w:sz w:val="24"/>
          <w:szCs w:val="24"/>
        </w:rPr>
        <w:t>Overview</w:t>
      </w:r>
      <w:r w:rsidRPr="00DC73BB">
        <w:rPr>
          <w:rFonts w:ascii="Source Sans Pro" w:eastAsia="Times New Roman" w:hAnsi="Source Sans Pro" w:cs="Times New Roman"/>
          <w:color w:val="1F1F1F"/>
          <w:sz w:val="24"/>
          <w:szCs w:val="24"/>
        </w:rPr>
        <w:t xml:space="preserve"> in the navigation pane and clicking </w:t>
      </w:r>
      <w:r w:rsidRPr="00DC73BB">
        <w:rPr>
          <w:rFonts w:ascii="unset" w:eastAsia="Times New Roman" w:hAnsi="unset" w:cs="Times New Roman"/>
          <w:b/>
          <w:bCs/>
          <w:color w:val="1F1F1F"/>
          <w:sz w:val="24"/>
          <w:szCs w:val="24"/>
        </w:rPr>
        <w:t>Switch Sessions</w:t>
      </w:r>
      <w:r w:rsidRPr="00DC73BB">
        <w:rPr>
          <w:rFonts w:ascii="Source Sans Pro" w:eastAsia="Times New Roman" w:hAnsi="Source Sans Pro" w:cs="Times New Roman"/>
          <w:color w:val="1F1F1F"/>
          <w:sz w:val="24"/>
          <w:szCs w:val="24"/>
        </w:rPr>
        <w:t xml:space="preserve">. If you already missed previous deadlines, click </w:t>
      </w:r>
      <w:r w:rsidRPr="00DC73BB">
        <w:rPr>
          <w:rFonts w:ascii="unset" w:eastAsia="Times New Roman" w:hAnsi="unset" w:cs="Times New Roman"/>
          <w:b/>
          <w:bCs/>
          <w:color w:val="1F1F1F"/>
          <w:sz w:val="24"/>
          <w:szCs w:val="24"/>
        </w:rPr>
        <w:t>Reset my deadlines</w:t>
      </w:r>
      <w:r w:rsidRPr="00DC73BB">
        <w:rPr>
          <w:rFonts w:ascii="Source Sans Pro" w:eastAsia="Times New Roman" w:hAnsi="Source Sans Pro" w:cs="Times New Roman"/>
          <w:color w:val="1F1F1F"/>
          <w:sz w:val="24"/>
          <w:szCs w:val="24"/>
        </w:rPr>
        <w:t xml:space="preserve"> instead.</w:t>
      </w:r>
    </w:p>
    <w:p w14:paraId="211F3A6F"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If you would like to review previous content or get a sneak peek of upcoming content, you can use the navigation links at the top of this page to go to another course in the program. When you pass all required assignments, you will be on track to earn your certificate. </w:t>
      </w:r>
    </w:p>
    <w:p w14:paraId="46118805"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DC73BB">
        <w:rPr>
          <w:rFonts w:ascii="Source Sans Pro" w:eastAsia="Times New Roman" w:hAnsi="Source Sans Pro" w:cs="Times New Roman"/>
          <w:b/>
          <w:bCs/>
          <w:color w:val="1F1F1F"/>
          <w:spacing w:val="-2"/>
          <w:sz w:val="36"/>
          <w:szCs w:val="36"/>
        </w:rPr>
        <w:t>Optional speed track for those experienced in data analytics</w:t>
      </w:r>
    </w:p>
    <w:p w14:paraId="299BFD89"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The Google Data Analytics Certificate provides instruction and feedback for learners hoping to earn a position as an entry-level data analyst. While many learners will be brand new to the world of data analytics, others may be familiar with the field and simply wanting to brush up on certain skills. </w:t>
      </w:r>
    </w:p>
    <w:p w14:paraId="605A42D0"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If you believe this course will be primarily a refresher for you, we recommend taking the practice diagnostic quiz offered this week. It will enable you to determine if you should follow the speed track, which is an opportunity to proceed to Course 4 after having taken each of the Course 3 Weekly Challenges and the overall Course Challenge. Learners who earn 100% on the diagnostic quiz can treat Course 3 videos, readings, and activities as optional. Learners following the speed track are still able to earn the certificate.</w:t>
      </w:r>
    </w:p>
    <w:p w14:paraId="01C221CC"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DC73BB">
        <w:rPr>
          <w:rFonts w:ascii="Source Sans Pro" w:eastAsia="Times New Roman" w:hAnsi="Source Sans Pro" w:cs="Times New Roman"/>
          <w:b/>
          <w:bCs/>
          <w:color w:val="1F1F1F"/>
          <w:spacing w:val="-2"/>
          <w:sz w:val="36"/>
          <w:szCs w:val="36"/>
        </w:rPr>
        <w:t>Tips</w:t>
      </w:r>
    </w:p>
    <w:p w14:paraId="0F9748BC" w14:textId="77777777" w:rsidR="00DC73BB" w:rsidRPr="00DC73BB" w:rsidRDefault="00DC73BB" w:rsidP="00DC73BB">
      <w:pPr>
        <w:numPr>
          <w:ilvl w:val="0"/>
          <w:numId w:val="4"/>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lastRenderedPageBreak/>
        <w:t>Do your best to complete all items in order. All new information builds on earlier learning.</w:t>
      </w:r>
    </w:p>
    <w:p w14:paraId="39CDFB90" w14:textId="77777777" w:rsidR="00DC73BB" w:rsidRPr="00DC73BB" w:rsidRDefault="00DC73BB" w:rsidP="00DC73BB">
      <w:pPr>
        <w:numPr>
          <w:ilvl w:val="0"/>
          <w:numId w:val="4"/>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Treat every task as if it is real-world experience. Have a mindset that you are working at a company or in an organization as a data analyst. This will help you apply what you learn in this program to the real world.</w:t>
      </w:r>
    </w:p>
    <w:p w14:paraId="2E3894B0" w14:textId="77777777" w:rsidR="00DC73BB" w:rsidRPr="00DC73BB" w:rsidRDefault="00DC73BB" w:rsidP="00DC73BB">
      <w:pPr>
        <w:numPr>
          <w:ilvl w:val="0"/>
          <w:numId w:val="4"/>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Even though they aren’t graded, it is important to complete all practice items. They will help you build a strong foundation as a data analyst and better prepare you for the graded assessments.</w:t>
      </w:r>
    </w:p>
    <w:p w14:paraId="4BACE174" w14:textId="77777777" w:rsidR="00DC73BB" w:rsidRPr="00DC73BB" w:rsidRDefault="00DC73BB" w:rsidP="00DC73BB">
      <w:pPr>
        <w:numPr>
          <w:ilvl w:val="0"/>
          <w:numId w:val="4"/>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Take advantage of all additional resources provided. </w:t>
      </w:r>
    </w:p>
    <w:p w14:paraId="4251FDDA" w14:textId="77777777" w:rsidR="00DC73BB" w:rsidRPr="00DC73BB" w:rsidRDefault="00DC73BB" w:rsidP="00DC73BB">
      <w:pPr>
        <w:numPr>
          <w:ilvl w:val="0"/>
          <w:numId w:val="4"/>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W</w:t>
      </w:r>
      <w:r w:rsidRPr="00DC73BB">
        <w:rPr>
          <w:rFonts w:ascii="Arial" w:eastAsia="Times New Roman" w:hAnsi="Arial" w:cs="Arial"/>
          <w:color w:val="1F1F1F"/>
          <w:sz w:val="24"/>
          <w:szCs w:val="24"/>
        </w:rPr>
        <w:t>​</w:t>
      </w:r>
      <w:r w:rsidRPr="00DC73BB">
        <w:rPr>
          <w:rFonts w:ascii="Source Sans Pro" w:eastAsia="Times New Roman" w:hAnsi="Source Sans Pro" w:cs="Times New Roman"/>
          <w:color w:val="1F1F1F"/>
          <w:sz w:val="24"/>
          <w:szCs w:val="24"/>
        </w:rPr>
        <w:t>hen you encounter useful links in the course, remember to bookmark them so you can refer to the information later for study or review.</w:t>
      </w:r>
    </w:p>
    <w:p w14:paraId="3B9AE5D5" w14:textId="77777777" w:rsidR="00DC73BB" w:rsidRDefault="00DC73BB" w:rsidP="00DC73BB">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Deciding if you should take the speed track</w:t>
      </w:r>
    </w:p>
    <w:p w14:paraId="406FE3C9"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This reading provides an overview of a speed track we offer to those familiar with data analytics. </w:t>
      </w:r>
    </w:p>
    <w:p w14:paraId="1F8273D5"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If you are brand new to data analytics, you can skip the diagnostic quiz after this reading, and move directly to the next activity: </w:t>
      </w:r>
      <w:hyperlink r:id="rId14" w:tgtFrame="_blank" w:tooltip="This link takes you to the next video entitled Data Collection in Our World." w:history="1">
        <w:r>
          <w:rPr>
            <w:rStyle w:val="Strong"/>
            <w:rFonts w:ascii="unset" w:hAnsi="unset" w:cs="Segoe UI"/>
            <w:color w:val="0056D2"/>
          </w:rPr>
          <w:t>Data collection in our world</w:t>
        </w:r>
      </w:hyperlink>
      <w:r>
        <w:rPr>
          <w:rFonts w:ascii="Source Sans Pro" w:hAnsi="Source Sans Pro" w:cs="Segoe UI"/>
          <w:color w:val="1F1F1F"/>
        </w:rPr>
        <w:t xml:space="preserve">. </w:t>
      </w:r>
    </w:p>
    <w:p w14:paraId="6AA275BD"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Google Data Analytics Certificate is a program for anyone. A background in data analysis isn’t required. But you might be someone who has some experience already. If you are this type of learner, we have designed a </w:t>
      </w:r>
      <w:r>
        <w:rPr>
          <w:rStyle w:val="Strong"/>
          <w:rFonts w:ascii="unset" w:hAnsi="unset" w:cs="Segoe UI"/>
          <w:color w:val="1F1F1F"/>
        </w:rPr>
        <w:t xml:space="preserve">speed track </w:t>
      </w:r>
      <w:r>
        <w:rPr>
          <w:rFonts w:ascii="Source Sans Pro" w:hAnsi="Source Sans Pro" w:cs="Segoe UI"/>
          <w:color w:val="1F1F1F"/>
        </w:rPr>
        <w:t>for this course. Learners who opt for the speed track can refresh on the basic topics and take each of the weekly challenges and the Course Challenge at a faster pace.</w:t>
      </w:r>
    </w:p>
    <w:p w14:paraId="758BB8CF"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help you decide if you’re a good match for the speed track</w:t>
      </w:r>
      <w:r>
        <w:rPr>
          <w:rStyle w:val="Strong"/>
          <w:rFonts w:ascii="unset" w:hAnsi="unset" w:cs="Segoe UI"/>
          <w:color w:val="1F1F1F"/>
        </w:rPr>
        <w:t xml:space="preserve"> </w:t>
      </w:r>
      <w:r>
        <w:rPr>
          <w:rFonts w:ascii="Source Sans Pro" w:hAnsi="Source Sans Pro" w:cs="Segoe UI"/>
          <w:color w:val="1F1F1F"/>
        </w:rPr>
        <w:t>for this course:</w:t>
      </w:r>
    </w:p>
    <w:p w14:paraId="0C3DE5A6" w14:textId="77777777" w:rsidR="00DC73BB" w:rsidRDefault="00DC73BB" w:rsidP="00DC73BB">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Take the optional </w:t>
      </w:r>
      <w:hyperlink r:id="rId15" w:tgtFrame="_blank" w:tooltip="This link takes you to a diagnostic quiz to determine if the speed track is right for you." w:history="1">
        <w:r>
          <w:rPr>
            <w:rStyle w:val="Hyperlink"/>
            <w:rFonts w:ascii="Source Sans Pro" w:hAnsi="Source Sans Pro" w:cs="Segoe UI"/>
            <w:color w:val="0056D2"/>
          </w:rPr>
          <w:t>diagnostic quiz</w:t>
        </w:r>
      </w:hyperlink>
      <w:r>
        <w:rPr>
          <w:rFonts w:ascii="Source Sans Pro" w:hAnsi="Source Sans Pro" w:cs="Segoe UI"/>
          <w:color w:val="1F1F1F"/>
        </w:rPr>
        <w:t>. </w:t>
      </w:r>
    </w:p>
    <w:p w14:paraId="3D9FBBF0" w14:textId="77777777" w:rsidR="00DC73BB" w:rsidRDefault="00DC73BB" w:rsidP="00DC73BB">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Refer to the </w:t>
      </w:r>
      <w:hyperlink r:id="rId16" w:tgtFrame="_blank" w:tooltip="This link takes you to the scoring guide for the diagnostic quiz." w:history="1">
        <w:r>
          <w:rPr>
            <w:rStyle w:val="Hyperlink"/>
            <w:rFonts w:ascii="Source Sans Pro" w:hAnsi="Source Sans Pro" w:cs="Segoe UI"/>
            <w:color w:val="0056D2"/>
          </w:rPr>
          <w:t>scoring guide</w:t>
        </w:r>
      </w:hyperlink>
      <w:r>
        <w:rPr>
          <w:rFonts w:ascii="Source Sans Pro" w:hAnsi="Source Sans Pro" w:cs="Segoe UI"/>
          <w:color w:val="1F1F1F"/>
        </w:rPr>
        <w:t xml:space="preserve"> to determine if you’re a good fit for the speed track. A score of 90% or higher is the target goal for someone on the speed track.</w:t>
      </w:r>
    </w:p>
    <w:p w14:paraId="33F9CD97" w14:textId="77777777" w:rsidR="00DC73BB" w:rsidRDefault="00DC73BB" w:rsidP="00DC73BB">
      <w:pPr>
        <w:pStyle w:val="NormalWeb"/>
        <w:numPr>
          <w:ilvl w:val="0"/>
          <w:numId w:val="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Based on your individual score, follow the recommendations in the scoring guide for your next steps. </w:t>
      </w:r>
    </w:p>
    <w:p w14:paraId="1150E6CF" w14:textId="77777777" w:rsidR="00DC73BB" w:rsidRDefault="00DC73BB" w:rsidP="00DC73BB">
      <w:pPr>
        <w:pStyle w:val="NormalWeb"/>
        <w:shd w:val="clear" w:color="auto" w:fill="FFFFFF"/>
        <w:spacing w:before="0" w:beforeAutospacing="0" w:after="0" w:afterAutospacing="0"/>
        <w:rPr>
          <w:rFonts w:ascii="Source Sans Pro" w:hAnsi="Source Sans Pro" w:cs="Segoe UI"/>
          <w:color w:val="1F1F1F"/>
        </w:rPr>
      </w:pPr>
      <w:r>
        <w:rPr>
          <w:rStyle w:val="Strong"/>
          <w:rFonts w:ascii="unset" w:hAnsi="unset" w:cs="Segoe UI"/>
          <w:color w:val="1F1F1F"/>
        </w:rPr>
        <w:t>Important reminder:</w:t>
      </w:r>
      <w:r>
        <w:rPr>
          <w:rFonts w:ascii="Source Sans Pro" w:hAnsi="Source Sans Pro" w:cs="Segoe UI"/>
          <w:color w:val="1F1F1F"/>
        </w:rPr>
        <w:t xml:space="preserve"> If you’re eligible for the speed track, you’re still responsible to complete all graded activities. In order to earn your certificate, you will need an overall score of 80% or higher on all graded materials in the program.</w:t>
      </w:r>
    </w:p>
    <w:p w14:paraId="2E9D50C3" w14:textId="67B35B94" w:rsidR="00DC73BB" w:rsidRDefault="00DC73BB"/>
    <w:p w14:paraId="32B8AED1" w14:textId="77777777" w:rsidR="00DC73BB" w:rsidRDefault="00DC73BB" w:rsidP="00DC73BB">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Optional: Your diagnostic quiz score and what it means</w:t>
      </w:r>
    </w:p>
    <w:p w14:paraId="721748E3"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Use your score to help you determine whether you should take the speed track. The speed track allows you to skip over the lesson material and go straight to the weekly challenges and the course challenge, which lead to your final course score. In order to earn your certificate, </w:t>
      </w:r>
      <w:r>
        <w:rPr>
          <w:rFonts w:ascii="Source Sans Pro" w:hAnsi="Source Sans Pro" w:cs="Segoe UI"/>
          <w:color w:val="1F1F1F"/>
        </w:rPr>
        <w:lastRenderedPageBreak/>
        <w:t>you will need an overall score of 80% or higher on all graded materials in this program. Read on to figure out your next steps based on your quiz score:</w:t>
      </w:r>
    </w:p>
    <w:p w14:paraId="025418D1"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If you scored 100% on the diagnostic quiz:</w:t>
      </w:r>
    </w:p>
    <w:p w14:paraId="6F48B036" w14:textId="77777777" w:rsidR="00DC73BB" w:rsidRDefault="00DC73BB" w:rsidP="00DC73BB">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You’re probably very familiar with types of data and data structures and can take the speed track to move on to Course 4.</w:t>
      </w:r>
    </w:p>
    <w:p w14:paraId="529D00DA" w14:textId="77777777" w:rsidR="00DC73BB" w:rsidRDefault="00DC73BB" w:rsidP="00DC73BB">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must take each of the weekly challenges and the course challenge, which will count toward the 80% overall score needed to earn the certificate. To help you find these items more quickly, we’ve identified them with asterisks in the course materials (for example: *course challenge*).</w:t>
      </w:r>
    </w:p>
    <w:p w14:paraId="6C369810" w14:textId="77777777" w:rsidR="00DC73BB" w:rsidRDefault="00DC73BB" w:rsidP="00DC73BB">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After you complete the weekly challenges and course challenge, proceed to Course 4.</w:t>
      </w:r>
    </w:p>
    <w:p w14:paraId="05749B19" w14:textId="77777777" w:rsidR="00DC73BB" w:rsidRDefault="00DC73BB" w:rsidP="00DC73BB">
      <w:pPr>
        <w:pStyle w:val="NormalWeb"/>
        <w:numPr>
          <w:ilvl w:val="0"/>
          <w:numId w:val="6"/>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You’re welcome to review videos, readings, and activities throughout the course based on your interests.</w:t>
      </w:r>
    </w:p>
    <w:p w14:paraId="656EB62B"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If you scored between 90% and 99% on the diagnostic quiz:</w:t>
      </w:r>
    </w:p>
    <w:p w14:paraId="634F7047" w14:textId="77777777" w:rsidR="00DC73BB" w:rsidRDefault="00DC73BB" w:rsidP="00DC73BB">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You’re probably familiar with the types of data and data structures and might consider taking the speed track to move on to Course 4.</w:t>
      </w:r>
    </w:p>
    <w:p w14:paraId="799339C4" w14:textId="77777777" w:rsidR="00DC73BB" w:rsidRDefault="00DC73BB" w:rsidP="00DC73BB">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However, we still recommend that you go through the Course 3 lesson materials to review areas where you might have some gaps before proceeding to Course 4.</w:t>
      </w:r>
    </w:p>
    <w:p w14:paraId="201C1C93" w14:textId="77777777" w:rsidR="00DC73BB" w:rsidRDefault="00DC73BB" w:rsidP="00DC73BB">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must take each of the weekly challenges and the course challenge, which will count toward the 80% overall score needed to earn the certificate. To help you find these items more quickly, we’ve identified them with asterisks in the course materials (for example: *course challenge*).</w:t>
      </w:r>
    </w:p>
    <w:p w14:paraId="7180FD5B" w14:textId="77777777" w:rsidR="00DC73BB" w:rsidRDefault="00DC73BB" w:rsidP="00DC73BB">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After you complete the weekly challenges and course challenge, proceed to Course 4.</w:t>
      </w:r>
    </w:p>
    <w:p w14:paraId="7C84709C" w14:textId="77777777" w:rsidR="00DC73BB" w:rsidRDefault="00DC73BB" w:rsidP="00DC73BB">
      <w:pPr>
        <w:pStyle w:val="NormalWeb"/>
        <w:numPr>
          <w:ilvl w:val="0"/>
          <w:numId w:val="7"/>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You’re welcome to review videos, readings, and activities throughout the course based on your interests.</w:t>
      </w:r>
    </w:p>
    <w:p w14:paraId="7FE107E1"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If you scored between 80% and 89% on the diagnostic quiz:</w:t>
      </w:r>
    </w:p>
    <w:p w14:paraId="76F842A3" w14:textId="77777777" w:rsidR="00DC73BB" w:rsidRDefault="00DC73BB" w:rsidP="00DC73BB">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likely have some background knowledge on types of data and data structures.</w:t>
      </w:r>
    </w:p>
    <w:p w14:paraId="2D2169D1" w14:textId="77777777" w:rsidR="00DC73BB" w:rsidRDefault="00DC73BB" w:rsidP="00DC73BB">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However, we recommend that you go through the Course 3 lesson materials to review areas where you might have some gaps before proceeding to Course 4.</w:t>
      </w:r>
    </w:p>
    <w:p w14:paraId="75E5417A" w14:textId="77777777" w:rsidR="00DC73BB" w:rsidRDefault="00DC73BB" w:rsidP="00DC73BB">
      <w:pPr>
        <w:pStyle w:val="NormalWeb"/>
        <w:numPr>
          <w:ilvl w:val="0"/>
          <w:numId w:val="8"/>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must take the weekly challenges and the course challenge, which will count toward the 80% overall score needed to earn the certificate. To help you find these items more quickly, we’ve identified them with asterisks in the course materials (for example: *course challenge*).</w:t>
      </w:r>
    </w:p>
    <w:p w14:paraId="770DDB41"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If you scored less than 80% on the diagnostic quiz:</w:t>
      </w:r>
    </w:p>
    <w:p w14:paraId="69A14938" w14:textId="77777777" w:rsidR="00DC73BB" w:rsidRDefault="00DC73BB" w:rsidP="00DC73BB">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No problem — this course was made for you!</w:t>
      </w:r>
    </w:p>
    <w:p w14:paraId="6B82C5E1" w14:textId="77777777" w:rsidR="00DC73BB" w:rsidRDefault="00DC73BB" w:rsidP="00DC73BB">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We strongly recommend that you go through all of the Course 3 videos, readings, and activities, as the concepts taught are building blocks that will set you up for success on your learning path.</w:t>
      </w:r>
    </w:p>
    <w:p w14:paraId="12EE2F18" w14:textId="77777777" w:rsidR="00DC73BB" w:rsidRDefault="00DC73BB" w:rsidP="00DC73BB">
      <w:pPr>
        <w:pStyle w:val="NormalWeb"/>
        <w:numPr>
          <w:ilvl w:val="0"/>
          <w:numId w:val="9"/>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must take the weekly challenges and the course challenge, which will count toward the 80% overall score needed to earn the certificate.</w:t>
      </w:r>
    </w:p>
    <w:p w14:paraId="569163FD"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Regardless of your score, the course material can help you supplement or identify gaps in your knowledge. Whether you take the speed track or complete the certificate at the recommended pace, good luck on your data endeavors!</w:t>
      </w:r>
    </w:p>
    <w:p w14:paraId="396E27B4" w14:textId="77777777" w:rsidR="00DC73BB" w:rsidRDefault="00DC73BB" w:rsidP="00DC73BB">
      <w:pPr>
        <w:pStyle w:val="Heading1"/>
        <w:spacing w:before="0" w:beforeAutospacing="0" w:after="0" w:afterAutospacing="0"/>
        <w:rPr>
          <w:rFonts w:ascii="Source Sans Pro" w:hAnsi="Source Sans Pro"/>
          <w:b w:val="0"/>
          <w:bCs w:val="0"/>
          <w:color w:val="1F1F1F"/>
          <w:spacing w:val="-2"/>
        </w:rPr>
      </w:pPr>
      <w:r>
        <w:rPr>
          <w:rFonts w:ascii="Source Sans Pro" w:hAnsi="Source Sans Pro"/>
          <w:b w:val="0"/>
          <w:bCs w:val="0"/>
          <w:color w:val="1F1F1F"/>
          <w:spacing w:val="-2"/>
        </w:rPr>
        <w:t>Selecting the right data</w:t>
      </w:r>
    </w:p>
    <w:p w14:paraId="51F5F22A" w14:textId="77777777" w:rsidR="00DC73BB" w:rsidRDefault="00DC73BB" w:rsidP="00DC73B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Following are some data-collection considerations to keep in mind for your analysis:</w:t>
      </w:r>
    </w:p>
    <w:p w14:paraId="635823ED" w14:textId="77777777" w:rsidR="00DC73BB" w:rsidRDefault="00DC73BB" w:rsidP="00DC73BB">
      <w:pPr>
        <w:pStyle w:val="Heading2"/>
        <w:shd w:val="clear" w:color="auto" w:fill="FFFFFF"/>
        <w:spacing w:before="0" w:beforeAutospacing="0" w:after="240" w:afterAutospacing="0"/>
        <w:rPr>
          <w:rFonts w:ascii="Source Sans Pro" w:hAnsi="Source Sans Pro"/>
          <w:color w:val="1F1F1F"/>
          <w:spacing w:val="-2"/>
        </w:rPr>
      </w:pPr>
      <w:r>
        <w:rPr>
          <w:rFonts w:ascii="Source Sans Pro" w:hAnsi="Source Sans Pro"/>
          <w:color w:val="1F1F1F"/>
          <w:spacing w:val="-2"/>
        </w:rPr>
        <w:t>How the data will be collected</w:t>
      </w:r>
    </w:p>
    <w:p w14:paraId="47671FCD" w14:textId="77777777" w:rsidR="00DC73BB" w:rsidRDefault="00DC73BB" w:rsidP="00DC73B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Decide if you will collect the data using your own resources or receive (and possibly purchase it) from another party. Data that you collect yourself is called first-party data.</w:t>
      </w:r>
    </w:p>
    <w:p w14:paraId="5A3BDA1B" w14:textId="77777777" w:rsidR="00DC73BB" w:rsidRDefault="00DC73BB" w:rsidP="00DC73BB">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Data sources</w:t>
      </w:r>
    </w:p>
    <w:p w14:paraId="452B2775" w14:textId="77777777" w:rsidR="00DC73BB" w:rsidRDefault="00DC73BB" w:rsidP="00DC73B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you don’t collect the data using your own resources, you might get data from second-party or third-party data providers. </w:t>
      </w:r>
      <w:r>
        <w:rPr>
          <w:rStyle w:val="Strong"/>
          <w:rFonts w:ascii="unset" w:hAnsi="unset"/>
          <w:color w:val="1F1F1F"/>
        </w:rPr>
        <w:t>Second-party data</w:t>
      </w:r>
      <w:r>
        <w:rPr>
          <w:rFonts w:ascii="Source Sans Pro" w:hAnsi="Source Sans Pro"/>
          <w:color w:val="1F1F1F"/>
        </w:rPr>
        <w:t xml:space="preserve"> is collected directly by another group and then sold. </w:t>
      </w:r>
      <w:r>
        <w:rPr>
          <w:rStyle w:val="Strong"/>
          <w:rFonts w:ascii="unset" w:hAnsi="unset"/>
          <w:color w:val="1F1F1F"/>
        </w:rPr>
        <w:t>Third-party data</w:t>
      </w:r>
      <w:r>
        <w:rPr>
          <w:rFonts w:ascii="Source Sans Pro" w:hAnsi="Source Sans Pro"/>
          <w:color w:val="1F1F1F"/>
        </w:rPr>
        <w:t xml:space="preserve"> is sold by a provider that didn’t collect the data themselves. Third-party data might come from a number of different sources.</w:t>
      </w:r>
    </w:p>
    <w:p w14:paraId="239591B1" w14:textId="77777777" w:rsidR="00DC73BB" w:rsidRDefault="00DC73BB" w:rsidP="00DC73BB">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Solving your business problem</w:t>
      </w:r>
    </w:p>
    <w:p w14:paraId="3C02F324" w14:textId="77777777" w:rsidR="00DC73BB" w:rsidRDefault="00DC73BB" w:rsidP="00DC73B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Datasets can show a lot of interesting information. But be sure to choose data that can actually help solve your problem question. For example, if you are analyzing trends over time, make sure you use time series data — in other words, data that includes dates.</w:t>
      </w:r>
    </w:p>
    <w:p w14:paraId="58367CA0" w14:textId="77777777" w:rsidR="00DC73BB" w:rsidRDefault="00DC73BB" w:rsidP="00DC73BB">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How much data to collect</w:t>
      </w:r>
    </w:p>
    <w:p w14:paraId="3D57EA14" w14:textId="77777777" w:rsidR="00DC73BB" w:rsidRDefault="00DC73BB" w:rsidP="00DC73B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If you are collecting your own data, make reasonable decisions about sample size. A random sample from existing data might be fine for some projects. Other projects might need more strategic data collection to focus on certain criteria. Each project has its own needs. </w:t>
      </w:r>
    </w:p>
    <w:p w14:paraId="70BBE6F1" w14:textId="77777777" w:rsidR="00DC73BB" w:rsidRDefault="00DC73BB" w:rsidP="00DC73BB">
      <w:pPr>
        <w:pStyle w:val="Heading2"/>
        <w:shd w:val="clear" w:color="auto" w:fill="FFFFFF"/>
        <w:spacing w:before="480" w:beforeAutospacing="0" w:after="240" w:afterAutospacing="0"/>
        <w:rPr>
          <w:rFonts w:ascii="Source Sans Pro" w:hAnsi="Source Sans Pro"/>
          <w:color w:val="1F1F1F"/>
          <w:spacing w:val="-2"/>
        </w:rPr>
      </w:pPr>
      <w:r>
        <w:rPr>
          <w:rFonts w:ascii="Source Sans Pro" w:hAnsi="Source Sans Pro"/>
          <w:color w:val="1F1F1F"/>
          <w:spacing w:val="-2"/>
        </w:rPr>
        <w:t>Time frame</w:t>
      </w:r>
    </w:p>
    <w:p w14:paraId="7397980B" w14:textId="77777777" w:rsidR="00DC73BB" w:rsidRDefault="00DC73BB" w:rsidP="00DC73B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t xml:space="preserve">If you are collecting your own data, decide how long you will need to collect it, especially if you are tracking trends over a long period of time. If you need an immediate answer, you might not have time to collect new data. In this case, you would need to use historical data that already exists. </w:t>
      </w:r>
    </w:p>
    <w:p w14:paraId="19B0DECD" w14:textId="77777777" w:rsidR="00DC73BB" w:rsidRDefault="00DC73BB" w:rsidP="00DC73BB">
      <w:pPr>
        <w:pStyle w:val="NormalWeb"/>
        <w:shd w:val="clear" w:color="auto" w:fill="FFFFFF"/>
        <w:spacing w:before="0" w:beforeAutospacing="0" w:after="240" w:afterAutospacing="0"/>
        <w:rPr>
          <w:rFonts w:ascii="Source Sans Pro" w:hAnsi="Source Sans Pro"/>
          <w:color w:val="1F1F1F"/>
        </w:rPr>
      </w:pPr>
      <w:r>
        <w:rPr>
          <w:rFonts w:ascii="Source Sans Pro" w:hAnsi="Source Sans Pro"/>
          <w:color w:val="1F1F1F"/>
        </w:rPr>
        <w:lastRenderedPageBreak/>
        <w:t>Use the flowchart below if data collection relies heavily on how much time you have:</w:t>
      </w:r>
    </w:p>
    <w:p w14:paraId="66CD286F" w14:textId="22164C22" w:rsidR="00DC73BB" w:rsidRDefault="00DC73BB" w:rsidP="00DC73BB">
      <w:r>
        <w:rPr>
          <w:noProof/>
        </w:rPr>
        <w:drawing>
          <wp:inline distT="0" distB="0" distL="0" distR="0" wp14:anchorId="050F5CF7" wp14:editId="4CC40CD7">
            <wp:extent cx="5943600" cy="4681855"/>
            <wp:effectExtent l="0" t="0" r="0" b="4445"/>
            <wp:docPr id="2" name="Picture 2" descr="This illustration is a flowchart that shows a possible order of data collection considerations for time-sensitive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s illustration is a flowchart that shows a possible order of data collection considerations for time-sensitive proje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81855"/>
                    </a:xfrm>
                    <a:prstGeom prst="rect">
                      <a:avLst/>
                    </a:prstGeom>
                    <a:noFill/>
                    <a:ln>
                      <a:noFill/>
                    </a:ln>
                  </pic:spPr>
                </pic:pic>
              </a:graphicData>
            </a:graphic>
          </wp:inline>
        </w:drawing>
      </w:r>
    </w:p>
    <w:p w14:paraId="4C7365CE" w14:textId="0ADBBECF" w:rsidR="00DC73BB" w:rsidRDefault="00DC73BB" w:rsidP="00DC73BB"/>
    <w:p w14:paraId="0451F868" w14:textId="77777777" w:rsidR="00DC73BB" w:rsidRDefault="00DC73BB" w:rsidP="00DC73BB">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Data formats in practice</w:t>
      </w:r>
    </w:p>
    <w:p w14:paraId="57B36E4B"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When you think about the word "format," a lot of things might come to mind. Think of an advertisement for your favorite store. You might find it in the form of a print ad, a billboard, or even a commercial. The information is presented in the format that works best for you to take it in. The format of a dataset is a lot like that, and choosing the right format will help you manage and use your data in the best way possible.</w:t>
      </w:r>
    </w:p>
    <w:p w14:paraId="199B1C26" w14:textId="3A6B3F18" w:rsidR="00DC73BB" w:rsidRDefault="00DC73BB" w:rsidP="00DC73BB">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299B9914" wp14:editId="72582408">
            <wp:extent cx="5943600" cy="3343275"/>
            <wp:effectExtent l="0" t="0" r="0" b="0"/>
            <wp:docPr id="9" name="Picture 9"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hematic&#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E939CAB" w14:textId="77777777" w:rsidR="00DC73BB" w:rsidRDefault="00DC73BB" w:rsidP="00DC73BB">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Data format examples</w:t>
      </w:r>
    </w:p>
    <w:p w14:paraId="2FEE352C"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As with most things, it is easier for definitions to click when we can pair them with real life examples. Review each definition first and then use the examples to lock in your understanding of each data format.</w:t>
      </w:r>
    </w:p>
    <w:p w14:paraId="607AA5EF" w14:textId="50776BF2" w:rsidR="00DC73BB" w:rsidRDefault="00DC73BB" w:rsidP="00DC73BB">
      <w:pPr>
        <w:shd w:val="clear" w:color="auto" w:fill="FFFFFF"/>
        <w:rPr>
          <w:rFonts w:ascii="Segoe UI" w:hAnsi="Segoe UI" w:cs="Segoe UI"/>
          <w:color w:val="1F1F1F"/>
        </w:rPr>
      </w:pPr>
      <w:r>
        <w:rPr>
          <w:rFonts w:ascii="Segoe UI" w:hAnsi="Segoe UI" w:cs="Segoe UI"/>
          <w:noProof/>
          <w:color w:val="1F1F1F"/>
        </w:rPr>
        <w:drawing>
          <wp:inline distT="0" distB="0" distL="0" distR="0" wp14:anchorId="514C6603" wp14:editId="524231A5">
            <wp:extent cx="5943600" cy="1057910"/>
            <wp:effectExtent l="0" t="0" r="0" b="8890"/>
            <wp:docPr id="8" name="Picture 8" descr="Icon with header of primary vs. seco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 with header of primary vs. secondar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r>
        <w:rPr>
          <w:rFonts w:ascii="Segoe UI" w:hAnsi="Segoe UI" w:cs="Segoe UI"/>
          <w:color w:val="1F1F1F"/>
        </w:rPr>
        <w:t>the following table highlights the differences between primary and secondary data and examples of each</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466"/>
        <w:gridCol w:w="3111"/>
        <w:gridCol w:w="8047"/>
      </w:tblGrid>
      <w:tr w:rsidR="00DC73BB" w14:paraId="5A427E7E" w14:textId="77777777" w:rsidTr="00DC73B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C3CB091"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Data Format Classification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F4E965A"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Definition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4EAAED9"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Examples</w:t>
            </w:r>
          </w:p>
        </w:tc>
      </w:tr>
      <w:tr w:rsidR="00DC73BB" w14:paraId="7C07DDE5"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3FB8270"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Primary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C7D449"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Collected by a researcher from first-hand sources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727C6F0"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Data from an interview you conducted - Data from a survey returned from 20 participants - Data from questionnaires you got back from a group of workers</w:t>
            </w:r>
          </w:p>
        </w:tc>
      </w:tr>
      <w:tr w:rsidR="00DC73BB" w14:paraId="144A8439"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4D88BEE"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Secondary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27D1F7A"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xml:space="preserve">Gathered by other people or from other research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52D4204"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Data you bought from a local data analytics firm’s customer profiles - Demographic data collected by a university - Census data gathered by the federal government</w:t>
            </w:r>
          </w:p>
        </w:tc>
      </w:tr>
    </w:tbl>
    <w:p w14:paraId="09BF4059" w14:textId="7DD62C48" w:rsidR="00DC73BB" w:rsidRDefault="00DC73BB" w:rsidP="00DC73BB">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7AF26172" wp14:editId="4A17604C">
            <wp:extent cx="5943600" cy="1123315"/>
            <wp:effectExtent l="0" t="0" r="0" b="635"/>
            <wp:docPr id="7" name="Picture 7" descr="Icon with header of internal vs. ex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with header of internal vs. externa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23315"/>
                    </a:xfrm>
                    <a:prstGeom prst="rect">
                      <a:avLst/>
                    </a:prstGeom>
                    <a:noFill/>
                    <a:ln>
                      <a:noFill/>
                    </a:ln>
                  </pic:spPr>
                </pic:pic>
              </a:graphicData>
            </a:graphic>
          </wp:inline>
        </w:drawing>
      </w:r>
      <w:r>
        <w:rPr>
          <w:rFonts w:ascii="Segoe UI" w:hAnsi="Segoe UI" w:cs="Segoe UI"/>
          <w:color w:val="1F1F1F"/>
        </w:rPr>
        <w:t>the following table highlights the differences between internal and external data and examples of each</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503"/>
        <w:gridCol w:w="3457"/>
        <w:gridCol w:w="7664"/>
      </w:tblGrid>
      <w:tr w:rsidR="00DC73BB" w14:paraId="2CBC30E3" w14:textId="77777777" w:rsidTr="00DC73B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9144E4F"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Data Format Classification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B0CD41C"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Definition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63224D7"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Examples</w:t>
            </w:r>
          </w:p>
        </w:tc>
      </w:tr>
      <w:tr w:rsidR="00DC73BB" w14:paraId="082E7B25"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AC33B4"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Internal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B4865EB"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xml:space="preserve">Data that lives inside a company’s own systems </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7AC6EF"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Wages of employees across different business units tracked by HR - Sales data by store location - Product inventory levels across distribution centers</w:t>
            </w:r>
          </w:p>
        </w:tc>
      </w:tr>
      <w:tr w:rsidR="00DC73BB" w14:paraId="3482BFF9"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A36F661"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External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96F36E"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Data that lives outside of a company or organization</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F05971C"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National average wages for the various positions throughout your organization - Credit reports for customers of an auto dealership</w:t>
            </w:r>
          </w:p>
        </w:tc>
      </w:tr>
    </w:tbl>
    <w:p w14:paraId="170B9325" w14:textId="282DA799" w:rsidR="00DC73BB" w:rsidRDefault="00DC73BB" w:rsidP="00DC73BB">
      <w:pPr>
        <w:shd w:val="clear" w:color="auto" w:fill="FFFFFF"/>
        <w:rPr>
          <w:rFonts w:ascii="Segoe UI" w:hAnsi="Segoe UI" w:cs="Segoe UI"/>
          <w:color w:val="1F1F1F"/>
        </w:rPr>
      </w:pPr>
      <w:r>
        <w:rPr>
          <w:rFonts w:ascii="Segoe UI" w:hAnsi="Segoe UI" w:cs="Segoe UI"/>
          <w:noProof/>
          <w:color w:val="1F1F1F"/>
        </w:rPr>
        <w:drawing>
          <wp:inline distT="0" distB="0" distL="0" distR="0" wp14:anchorId="3F9142E2" wp14:editId="757F1AA2">
            <wp:extent cx="5943600" cy="1067435"/>
            <wp:effectExtent l="0" t="0" r="0" b="0"/>
            <wp:docPr id="6" name="Picture 6" descr="Icon with header of continuous vs. disc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with header of continuous vs. discre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067435"/>
                    </a:xfrm>
                    <a:prstGeom prst="rect">
                      <a:avLst/>
                    </a:prstGeom>
                    <a:noFill/>
                    <a:ln>
                      <a:noFill/>
                    </a:ln>
                  </pic:spPr>
                </pic:pic>
              </a:graphicData>
            </a:graphic>
          </wp:inline>
        </w:drawing>
      </w:r>
      <w:r>
        <w:rPr>
          <w:rFonts w:ascii="Segoe UI" w:hAnsi="Segoe UI" w:cs="Segoe UI"/>
          <w:color w:val="1F1F1F"/>
        </w:rPr>
        <w:t>the following table highlights the differences between continuous and discrete data and examples of each</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510"/>
        <w:gridCol w:w="3787"/>
        <w:gridCol w:w="7327"/>
      </w:tblGrid>
      <w:tr w:rsidR="00DC73BB" w14:paraId="0B1DDCAE" w14:textId="77777777" w:rsidTr="00DC73B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218A432"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Data Format Classification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65FDD04"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Definition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6AECDE6"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Examples</w:t>
            </w:r>
          </w:p>
        </w:tc>
      </w:tr>
      <w:tr w:rsidR="00DC73BB" w14:paraId="78827430"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3A7B6D0"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Continuous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41CF480"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Data that is measured and can have almost any numeric value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5DC890D"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Height of kids in third grade classes (52.5 inches, 65.7 inches) - Runtime markers in a video - Temperature</w:t>
            </w:r>
          </w:p>
        </w:tc>
      </w:tr>
      <w:tr w:rsidR="00DC73BB" w14:paraId="3BC12065"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B045AE"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Discrete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6E01F2"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Data that is counted and has a limited number of values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F4D83AB"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Number of people who visit a hospital on a daily basis (10, 20, 200) - Room’s maximum capacity allowed - Tickets sold in the current month</w:t>
            </w:r>
          </w:p>
        </w:tc>
      </w:tr>
    </w:tbl>
    <w:p w14:paraId="7B04A465" w14:textId="5793678E" w:rsidR="00DC73BB" w:rsidRDefault="00DC73BB" w:rsidP="00DC73BB">
      <w:pPr>
        <w:shd w:val="clear" w:color="auto" w:fill="FFFFFF"/>
        <w:rPr>
          <w:rFonts w:ascii="Segoe UI" w:hAnsi="Segoe UI" w:cs="Segoe UI"/>
          <w:color w:val="1F1F1F"/>
        </w:rPr>
      </w:pPr>
      <w:r>
        <w:rPr>
          <w:rFonts w:ascii="Segoe UI" w:hAnsi="Segoe UI" w:cs="Segoe UI"/>
          <w:noProof/>
          <w:color w:val="1F1F1F"/>
        </w:rPr>
        <w:drawing>
          <wp:inline distT="0" distB="0" distL="0" distR="0" wp14:anchorId="42BFA44E" wp14:editId="0CBD5C87">
            <wp:extent cx="5943600" cy="1054735"/>
            <wp:effectExtent l="0" t="0" r="0" b="0"/>
            <wp:docPr id="5" name="Picture 5" descr="Icon with header of qualitative vs. quantita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with header of qualitative vs. quantitativ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054735"/>
                    </a:xfrm>
                    <a:prstGeom prst="rect">
                      <a:avLst/>
                    </a:prstGeom>
                    <a:noFill/>
                    <a:ln>
                      <a:noFill/>
                    </a:ln>
                  </pic:spPr>
                </pic:pic>
              </a:graphicData>
            </a:graphic>
          </wp:inline>
        </w:drawing>
      </w:r>
      <w:r>
        <w:rPr>
          <w:rFonts w:ascii="Segoe UI" w:hAnsi="Segoe UI" w:cs="Segoe UI"/>
          <w:color w:val="1F1F1F"/>
        </w:rPr>
        <w:t>the following table highlights the differences between qualitative and quantitative data and examples of each</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545"/>
        <w:gridCol w:w="4449"/>
        <w:gridCol w:w="6630"/>
      </w:tblGrid>
      <w:tr w:rsidR="00DC73BB" w14:paraId="2554713D" w14:textId="77777777" w:rsidTr="00DC73B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C23B17F"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lastRenderedPageBreak/>
              <w:t>Data Format Classification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05D4A41"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Definition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5F64F7F"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Examples</w:t>
            </w:r>
          </w:p>
        </w:tc>
      </w:tr>
      <w:tr w:rsidR="00DC73BB" w14:paraId="48DBE724"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388F88D"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Qualitative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B3F88A"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Subjective and explanatory measures of qualities and characteristics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528C45"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Exercise activity most enjoyed - Favorite brands of most loyal customers - Fashion preferences of young adults</w:t>
            </w:r>
          </w:p>
        </w:tc>
      </w:tr>
      <w:tr w:rsidR="00DC73BB" w14:paraId="69842E21"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73F3322"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Quantitative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997E24"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Specific and objective measures of numerical facts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88D5F0"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Percentage of board certified doctors who are women - Population of elephants in Africa - Distance from Earth to Mars</w:t>
            </w:r>
          </w:p>
        </w:tc>
      </w:tr>
    </w:tbl>
    <w:p w14:paraId="0EEA8EF1" w14:textId="222A3BD1" w:rsidR="00DC73BB" w:rsidRDefault="00DC73BB" w:rsidP="00DC73BB">
      <w:pPr>
        <w:shd w:val="clear" w:color="auto" w:fill="FFFFFF"/>
        <w:rPr>
          <w:rFonts w:ascii="Segoe UI" w:hAnsi="Segoe UI" w:cs="Segoe UI"/>
          <w:color w:val="1F1F1F"/>
        </w:rPr>
      </w:pPr>
      <w:r>
        <w:rPr>
          <w:rFonts w:ascii="Segoe UI" w:hAnsi="Segoe UI" w:cs="Segoe UI"/>
          <w:noProof/>
          <w:color w:val="1F1F1F"/>
        </w:rPr>
        <w:drawing>
          <wp:inline distT="0" distB="0" distL="0" distR="0" wp14:anchorId="4D0F13C2" wp14:editId="5077E21C">
            <wp:extent cx="5943600" cy="1095375"/>
            <wp:effectExtent l="0" t="0" r="0" b="9525"/>
            <wp:docPr id="4" name="Picture 4" descr="Icon with header of nominal vs. ord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with header of nominal vs. ordina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r>
        <w:rPr>
          <w:rFonts w:ascii="Segoe UI" w:hAnsi="Segoe UI" w:cs="Segoe UI"/>
          <w:color w:val="1F1F1F"/>
        </w:rPr>
        <w:t>the following table highlights the differences between nominal and ordinal data and examples of each</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442"/>
        <w:gridCol w:w="3640"/>
        <w:gridCol w:w="7542"/>
      </w:tblGrid>
      <w:tr w:rsidR="00DC73BB" w14:paraId="3477D25A" w14:textId="77777777" w:rsidTr="00DC73B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77A7D0E"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Data Format Classification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11C6332"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Definition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916383B"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Examples</w:t>
            </w:r>
          </w:p>
        </w:tc>
      </w:tr>
      <w:tr w:rsidR="00DC73BB" w14:paraId="23466160"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3CD92E5"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Nominal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08950FB"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A type of qualitative data that isn’t categorized with a set order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EF47558"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First time customer, returning customer, regular customer - New job applicant, existing applicant, internal applicant - New listing, reduced price listing, foreclosure</w:t>
            </w:r>
          </w:p>
        </w:tc>
      </w:tr>
      <w:tr w:rsidR="00DC73BB" w14:paraId="26B3AFA5"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E126063"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Ordinal</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2089EDE"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A type of qualitative data with a set order or scale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FC36984"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Movie ratings (number of stars: 1 star, 2 stars, 3 stars) - Ranked-choice voting selections (1st, 2nd, 3rd) - Income level (low income, middle income, high income)</w:t>
            </w:r>
          </w:p>
        </w:tc>
      </w:tr>
    </w:tbl>
    <w:p w14:paraId="56660A62" w14:textId="5A9F8594" w:rsidR="00DC73BB" w:rsidRDefault="00DC73BB" w:rsidP="00DC73BB">
      <w:pPr>
        <w:shd w:val="clear" w:color="auto" w:fill="FFFFFF"/>
        <w:rPr>
          <w:rFonts w:ascii="Segoe UI" w:hAnsi="Segoe UI" w:cs="Segoe UI"/>
          <w:color w:val="1F1F1F"/>
        </w:rPr>
      </w:pPr>
      <w:r>
        <w:rPr>
          <w:rFonts w:ascii="Segoe UI" w:hAnsi="Segoe UI" w:cs="Segoe UI"/>
          <w:noProof/>
          <w:color w:val="1F1F1F"/>
        </w:rPr>
        <w:drawing>
          <wp:inline distT="0" distB="0" distL="0" distR="0" wp14:anchorId="5675E7FF" wp14:editId="3044CDFF">
            <wp:extent cx="5943600" cy="1098550"/>
            <wp:effectExtent l="0" t="0" r="0" b="6350"/>
            <wp:docPr id="3" name="Picture 3" descr="Icon with header of structured vs. unstruc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con with header of structured vs. unstructur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098550"/>
                    </a:xfrm>
                    <a:prstGeom prst="rect">
                      <a:avLst/>
                    </a:prstGeom>
                    <a:noFill/>
                    <a:ln>
                      <a:noFill/>
                    </a:ln>
                  </pic:spPr>
                </pic:pic>
              </a:graphicData>
            </a:graphic>
          </wp:inline>
        </w:drawing>
      </w:r>
      <w:r>
        <w:rPr>
          <w:rFonts w:ascii="Segoe UI" w:hAnsi="Segoe UI" w:cs="Segoe UI"/>
          <w:color w:val="1F1F1F"/>
        </w:rPr>
        <w:t>the following table highlights the differences between structured and unstructured data and examples of each</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3120"/>
        <w:gridCol w:w="5699"/>
        <w:gridCol w:w="4805"/>
      </w:tblGrid>
      <w:tr w:rsidR="00DC73BB" w14:paraId="70359721" w14:textId="77777777" w:rsidTr="00DC73B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3A92958"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Data Format Classification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BA3E358"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Definition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95580A8"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Examples</w:t>
            </w:r>
          </w:p>
        </w:tc>
      </w:tr>
      <w:tr w:rsidR="00DC73BB" w14:paraId="05481CB9"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2F3AE9E"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Structured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97ED74F"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Data organized in a certain format, like rows and columns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16F1D4"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Expense reports - Tax returns - Store inventory</w:t>
            </w:r>
          </w:p>
        </w:tc>
      </w:tr>
      <w:tr w:rsidR="00DC73BB" w14:paraId="2FDB48F4"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A829C5B"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Unstructured data</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B51CE9"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Data that isn’t organized in any easily identifiable manner</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22E5EC"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 Social media posts - Emails - Videos</w:t>
            </w:r>
          </w:p>
        </w:tc>
      </w:tr>
    </w:tbl>
    <w:p w14:paraId="797EF874" w14:textId="77777777" w:rsidR="00DC73BB" w:rsidRDefault="00DC73BB" w:rsidP="00DC73BB">
      <w:pPr>
        <w:pStyle w:val="Heading2"/>
        <w:shd w:val="clear" w:color="auto" w:fill="FFFFFF"/>
        <w:spacing w:before="0" w:beforeAutospacing="0" w:after="0" w:afterAutospacing="0"/>
        <w:rPr>
          <w:rFonts w:ascii="Source Sans Pro" w:hAnsi="Source Sans Pro" w:cs="Segoe UI"/>
          <w:color w:val="1F1F1F"/>
          <w:spacing w:val="-2"/>
        </w:rPr>
      </w:pPr>
      <w:r>
        <w:rPr>
          <w:rFonts w:ascii="Source Sans Pro" w:hAnsi="Source Sans Pro" w:cs="Segoe UI"/>
          <w:color w:val="1F1F1F"/>
          <w:spacing w:val="-2"/>
        </w:rPr>
        <w:lastRenderedPageBreak/>
        <w:t>Self-Reflection: Unstructured data</w:t>
      </w:r>
    </w:p>
    <w:p w14:paraId="170E81C3" w14:textId="77777777" w:rsidR="00DC73BB" w:rsidRDefault="00DC73BB" w:rsidP="00DC73BB">
      <w:pPr>
        <w:shd w:val="clear" w:color="auto" w:fill="FFFFFF"/>
        <w:rPr>
          <w:rFonts w:ascii="Segoe UI" w:hAnsi="Segoe UI" w:cs="Segoe UI"/>
          <w:color w:val="373A3C"/>
        </w:rPr>
      </w:pPr>
      <w:r>
        <w:rPr>
          <w:rStyle w:val="cds-137"/>
          <w:rFonts w:ascii="Source Sans Pro" w:hAnsi="Source Sans Pro" w:cs="Segoe UI"/>
          <w:b/>
          <w:bCs/>
          <w:color w:val="1F1F1F"/>
          <w:spacing w:val="-2"/>
        </w:rPr>
        <w:t>Total points </w:t>
      </w:r>
      <w:r>
        <w:rPr>
          <w:rStyle w:val="cds-137"/>
          <w:rFonts w:ascii="Source Sans Pro" w:hAnsi="Source Sans Pro" w:cs="Segoe UI"/>
          <w:color w:val="1F1F1F"/>
        </w:rPr>
        <w:t>2</w:t>
      </w:r>
    </w:p>
    <w:p w14:paraId="2294E6FD" w14:textId="77777777" w:rsidR="00DC73BB" w:rsidRDefault="00DC73BB" w:rsidP="00DC73BB">
      <w:pPr>
        <w:pStyle w:val="Heading3"/>
        <w:shd w:val="clear" w:color="auto" w:fill="FFFFFF"/>
        <w:spacing w:before="0"/>
        <w:rPr>
          <w:rFonts w:ascii="Source Sans Pro" w:hAnsi="Source Sans Pro" w:cs="Segoe UI"/>
          <w:color w:val="1F1F1F"/>
          <w:spacing w:val="-2"/>
        </w:rPr>
      </w:pPr>
      <w:r>
        <w:rPr>
          <w:rFonts w:ascii="Source Sans Pro" w:hAnsi="Source Sans Pro" w:cs="Segoe UI"/>
          <w:color w:val="1F1F1F"/>
          <w:spacing w:val="-2"/>
        </w:rPr>
        <w:t>1.</w:t>
      </w:r>
    </w:p>
    <w:p w14:paraId="456E46E2" w14:textId="77777777" w:rsidR="00DC73BB" w:rsidRDefault="00DC73BB" w:rsidP="00DC73BB">
      <w:pPr>
        <w:shd w:val="clear" w:color="auto" w:fill="FFFFFF"/>
        <w:rPr>
          <w:rFonts w:ascii="Segoe UI" w:hAnsi="Segoe UI" w:cs="Segoe UI"/>
          <w:b/>
          <w:bCs/>
          <w:color w:val="373A3C"/>
          <w:sz w:val="21"/>
          <w:szCs w:val="21"/>
        </w:rPr>
      </w:pPr>
      <w:r>
        <w:rPr>
          <w:rStyle w:val="screenreader-only"/>
          <w:rFonts w:ascii="Segoe UI" w:hAnsi="Segoe UI" w:cs="Segoe UI"/>
          <w:b/>
          <w:bCs/>
          <w:color w:val="373A3C"/>
          <w:sz w:val="21"/>
          <w:szCs w:val="21"/>
          <w:bdr w:val="none" w:sz="0" w:space="0" w:color="auto" w:frame="1"/>
        </w:rPr>
        <w:t>Question 1</w:t>
      </w:r>
    </w:p>
    <w:p w14:paraId="32A2372D" w14:textId="65956BFF"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0331498E" wp14:editId="7C18FC56">
            <wp:extent cx="5943600" cy="70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142B827B" w14:textId="77777777" w:rsidR="00DC73BB" w:rsidRDefault="00DC73BB" w:rsidP="00DC73BB">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Overview</w:t>
      </w:r>
    </w:p>
    <w:p w14:paraId="643966F2" w14:textId="49E4F978"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14DF749A" wp14:editId="3D2830CD">
            <wp:extent cx="5943600" cy="25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092F4FF2"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Now that you have learned about unstructured data, you can pause for a moment and apply what you are learning. In this self-reflection, you will complete tasks with a neural network, consider your thoughts about data structuring, and respond to brief questions.</w:t>
      </w:r>
    </w:p>
    <w:p w14:paraId="771ABE51"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This self-reflection will help you develop insights into your own learning and prepare you to apply your knowledge of data structures to your interactions with unstructured data. As you complete tasks with a neural network website, you will explore concepts, practices, and principles to help refine your understanding and reinforce your learning. You’ve done the hard work, so make sure to get the most out of it: This reflection will help your knowledge stick!</w:t>
      </w:r>
    </w:p>
    <w:p w14:paraId="58042D99" w14:textId="77777777" w:rsidR="00DC73BB" w:rsidRDefault="00DC73BB" w:rsidP="00DC73BB">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Data structuring with Quick, Draw!</w:t>
      </w:r>
    </w:p>
    <w:p w14:paraId="3356304F" w14:textId="3508701A"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5B88EB46" wp14:editId="2A024B1D">
            <wp:extent cx="5943600" cy="2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0C88057E"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this self-reflection, you will explore the nature of unstructured data through a crowd-sourced dataset.</w:t>
      </w:r>
    </w:p>
    <w:p w14:paraId="59476E7D"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Style w:val="Strong"/>
          <w:rFonts w:ascii="Arial" w:hAnsi="Arial" w:cs="Arial"/>
          <w:color w:val="373A3C"/>
          <w:sz w:val="21"/>
          <w:szCs w:val="21"/>
        </w:rPr>
        <w:t>Quick, Draw!</w:t>
      </w:r>
      <w:r>
        <w:rPr>
          <w:rFonts w:ascii="Arial" w:hAnsi="Arial" w:cs="Arial"/>
          <w:color w:val="373A3C"/>
          <w:sz w:val="21"/>
          <w:szCs w:val="21"/>
        </w:rPr>
        <w:t xml:space="preserve"> is a neural network dataset that has millions of pictures drawn by people separated into categories like plants, animals, or vehicles. On the Quick, Draw! website, you can view a large dataset of hundreds of thousands of real doodles made by people on the internet. You can also draw your own. Through this process, you can train a neural network to recognize objects and learn more about the importance of structured data.</w:t>
      </w:r>
    </w:p>
    <w:p w14:paraId="2466A8B3"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1. Visit the</w:t>
      </w:r>
      <w:hyperlink r:id="rId27" w:tgtFrame="_blank" w:history="1">
        <w:r>
          <w:rPr>
            <w:rStyle w:val="Hyperlink"/>
            <w:rFonts w:ascii="Arial" w:hAnsi="Arial" w:cs="Arial"/>
            <w:color w:val="0062E4"/>
            <w:sz w:val="21"/>
            <w:szCs w:val="21"/>
          </w:rPr>
          <w:t xml:space="preserve"> Quick, Draw! website</w:t>
        </w:r>
      </w:hyperlink>
      <w:r>
        <w:rPr>
          <w:rFonts w:ascii="Arial" w:hAnsi="Arial" w:cs="Arial"/>
          <w:color w:val="373A3C"/>
          <w:sz w:val="21"/>
          <w:szCs w:val="21"/>
        </w:rPr>
        <w:t>.</w:t>
      </w:r>
    </w:p>
    <w:p w14:paraId="1162951A"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2.</w:t>
      </w:r>
      <w:r>
        <w:rPr>
          <w:rStyle w:val="Strong"/>
          <w:rFonts w:ascii="Arial" w:hAnsi="Arial" w:cs="Arial"/>
          <w:color w:val="373A3C"/>
          <w:sz w:val="21"/>
          <w:szCs w:val="21"/>
        </w:rPr>
        <w:t xml:space="preserve"> </w:t>
      </w:r>
      <w:r>
        <w:rPr>
          <w:rFonts w:ascii="Arial" w:hAnsi="Arial" w:cs="Arial"/>
          <w:color w:val="373A3C"/>
          <w:sz w:val="21"/>
          <w:szCs w:val="21"/>
        </w:rPr>
        <w:t>In the upper left-hand corner, you will notice a drop-down menu like this:</w:t>
      </w:r>
    </w:p>
    <w:p w14:paraId="0DFEB128" w14:textId="2E8C2A33"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2EB6B72B" wp14:editId="1F91919E">
            <wp:extent cx="4320540" cy="1211580"/>
            <wp:effectExtent l="0" t="0" r="381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0540" cy="1211580"/>
                    </a:xfrm>
                    <a:prstGeom prst="rect">
                      <a:avLst/>
                    </a:prstGeom>
                    <a:noFill/>
                    <a:ln>
                      <a:noFill/>
                    </a:ln>
                  </pic:spPr>
                </pic:pic>
              </a:graphicData>
            </a:graphic>
          </wp:inline>
        </w:drawing>
      </w:r>
    </w:p>
    <w:p w14:paraId="7EDF1389"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Select a type of doodle to begin.</w:t>
      </w:r>
    </w:p>
    <w:p w14:paraId="4EFD5DF6"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3. Click on different pictures to see details about the images on your screen. For example, there are more than one hundred thousand different drawings of elephants. Scroll through the list and see if there are any that don’t belong. If you find one that doesn’t match the intended object, click on it and select </w:t>
      </w:r>
      <w:r>
        <w:rPr>
          <w:rStyle w:val="Strong"/>
          <w:rFonts w:ascii="Arial" w:hAnsi="Arial" w:cs="Arial"/>
          <w:color w:val="373A3C"/>
          <w:sz w:val="21"/>
          <w:szCs w:val="21"/>
        </w:rPr>
        <w:t>Flag as inappropriate</w:t>
      </w:r>
      <w:r>
        <w:rPr>
          <w:rFonts w:ascii="Arial" w:hAnsi="Arial" w:cs="Arial"/>
          <w:color w:val="373A3C"/>
          <w:sz w:val="21"/>
          <w:szCs w:val="21"/>
        </w:rPr>
        <w:t>.</w:t>
      </w:r>
    </w:p>
    <w:p w14:paraId="690A957C"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4. Explore other categories of drawings. Select three categories that interest you and check out their doodles.</w:t>
      </w:r>
    </w:p>
    <w:p w14:paraId="56159E32"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5. Optional: Explore further. Click </w:t>
      </w:r>
      <w:r>
        <w:rPr>
          <w:rStyle w:val="Strong"/>
          <w:rFonts w:ascii="Arial" w:hAnsi="Arial" w:cs="Arial"/>
          <w:color w:val="373A3C"/>
          <w:sz w:val="21"/>
          <w:szCs w:val="21"/>
        </w:rPr>
        <w:t>Get the data</w:t>
      </w:r>
      <w:r>
        <w:rPr>
          <w:rFonts w:ascii="Arial" w:hAnsi="Arial" w:cs="Arial"/>
          <w:color w:val="373A3C"/>
          <w:sz w:val="21"/>
          <w:szCs w:val="21"/>
        </w:rPr>
        <w:t xml:space="preserve"> to visit the GitHub page containing the entire dataset. As you become more familiar with data projects and start creating your own, you can return to this dataset and analyze it yourself. Click </w:t>
      </w:r>
      <w:r>
        <w:rPr>
          <w:rStyle w:val="Strong"/>
          <w:rFonts w:ascii="Arial" w:hAnsi="Arial" w:cs="Arial"/>
          <w:color w:val="373A3C"/>
          <w:sz w:val="21"/>
          <w:szCs w:val="21"/>
        </w:rPr>
        <w:t>Play the game</w:t>
      </w:r>
      <w:r>
        <w:rPr>
          <w:rFonts w:ascii="Arial" w:hAnsi="Arial" w:cs="Arial"/>
          <w:color w:val="373A3C"/>
          <w:sz w:val="21"/>
          <w:szCs w:val="21"/>
        </w:rPr>
        <w:t xml:space="preserve"> to draw your own doodles and contribute to Quick, Draw!’s dataset. </w:t>
      </w:r>
    </w:p>
    <w:p w14:paraId="1662D070"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6. When you’re done, answer the reflection questions below.</w:t>
      </w:r>
    </w:p>
    <w:p w14:paraId="67E31E38" w14:textId="0E40FE92"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329DC530" wp14:editId="23083E0B">
            <wp:extent cx="4922520" cy="1630680"/>
            <wp:effectExtent l="0" t="0" r="0" b="7620"/>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2520" cy="1630680"/>
                    </a:xfrm>
                    <a:prstGeom prst="rect">
                      <a:avLst/>
                    </a:prstGeom>
                    <a:noFill/>
                    <a:ln>
                      <a:noFill/>
                    </a:ln>
                  </pic:spPr>
                </pic:pic>
              </a:graphicData>
            </a:graphic>
          </wp:inline>
        </w:drawing>
      </w:r>
    </w:p>
    <w:p w14:paraId="0F0B39C4" w14:textId="77777777" w:rsidR="00DC73BB" w:rsidRDefault="00DC73BB" w:rsidP="00DC73BB">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Reflection</w:t>
      </w:r>
    </w:p>
    <w:p w14:paraId="3CB3CB80" w14:textId="656039CC"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69A290BC" wp14:editId="0C59A01D">
            <wp:extent cx="5943600" cy="2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5892C949"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Consider the doodles you found in the Quick, Draw! Dataset:</w:t>
      </w:r>
    </w:p>
    <w:p w14:paraId="1240E2EB" w14:textId="77777777" w:rsidR="00DC73BB" w:rsidRDefault="00DC73BB" w:rsidP="00DC73BB">
      <w:pPr>
        <w:pStyle w:val="NormalWeb"/>
        <w:numPr>
          <w:ilvl w:val="0"/>
          <w:numId w:val="10"/>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What do you notice as you explored drawings in different categories? Are there consistent themes among the pictures in a category? </w:t>
      </w:r>
    </w:p>
    <w:p w14:paraId="5E4E0C57" w14:textId="77777777" w:rsidR="00DC73BB" w:rsidRDefault="00DC73BB" w:rsidP="00DC73BB">
      <w:pPr>
        <w:pStyle w:val="NormalWeb"/>
        <w:numPr>
          <w:ilvl w:val="0"/>
          <w:numId w:val="10"/>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lastRenderedPageBreak/>
        <w:t>If you didn’t know the category labels, how would you distinguish the pictures from each other? What would you look for?</w:t>
      </w:r>
    </w:p>
    <w:p w14:paraId="733C3D92"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Now, write 2-3 sentences (40-60 words) in response to each of these questions. Type your response in the text box below. </w:t>
      </w:r>
    </w:p>
    <w:p w14:paraId="6912ED51" w14:textId="77777777" w:rsidR="00DC73BB" w:rsidRDefault="00DC73BB" w:rsidP="00DC73BB">
      <w:pPr>
        <w:shd w:val="clear" w:color="auto" w:fill="E5E7E8"/>
        <w:rPr>
          <w:rFonts w:ascii="Segoe UI" w:hAnsi="Segoe UI" w:cs="Segoe UI"/>
          <w:color w:val="373A3C"/>
          <w:sz w:val="21"/>
          <w:szCs w:val="21"/>
        </w:rPr>
      </w:pPr>
      <w:r>
        <w:rPr>
          <w:rStyle w:val="cds-137"/>
          <w:rFonts w:ascii="Source Sans Pro" w:hAnsi="Source Sans Pro" w:cs="Segoe UI"/>
          <w:b/>
          <w:bCs/>
          <w:color w:val="1F1F1F"/>
          <w:spacing w:val="-2"/>
          <w:sz w:val="21"/>
          <w:szCs w:val="21"/>
        </w:rPr>
        <w:t>1 point</w:t>
      </w:r>
    </w:p>
    <w:p w14:paraId="16273031" w14:textId="4C7383E7" w:rsidR="00DC73BB" w:rsidRDefault="00DC73BB" w:rsidP="00DC73BB">
      <w:pPr>
        <w:shd w:val="clear" w:color="auto" w:fill="FFFFFF"/>
        <w:rPr>
          <w:rFonts w:ascii="Segoe UI" w:hAnsi="Segoe UI" w:cs="Segoe UI"/>
          <w:color w:val="373A3C"/>
          <w:sz w:val="21"/>
          <w:szCs w:val="21"/>
        </w:rPr>
      </w:pPr>
      <w:r>
        <w:rPr>
          <w:rFonts w:ascii="Segoe UI" w:hAnsi="Segoe UI" w:cs="Segoe UI"/>
          <w:color w:val="373A3C"/>
          <w:sz w:val="21"/>
          <w:szCs w:val="21"/>
        </w:rPr>
        <w:object w:dxaOrig="1440" w:dyaOrig="1440" w14:anchorId="1C9775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32.6pt;height:47.4pt" o:ole="">
            <v:imagedata r:id="rId30" o:title=""/>
          </v:shape>
          <w:control r:id="rId31" w:name="DefaultOcxName" w:shapeid="_x0000_i1037"/>
        </w:object>
      </w:r>
    </w:p>
    <w:p w14:paraId="787093A0" w14:textId="77777777" w:rsidR="00DC73BB" w:rsidRDefault="00DC73BB" w:rsidP="00DC73BB">
      <w:pPr>
        <w:pStyle w:val="cds-1371"/>
        <w:shd w:val="clear" w:color="auto" w:fill="FFFFFF"/>
        <w:spacing w:before="60" w:beforeAutospacing="0" w:after="0" w:afterAutospacing="0"/>
        <w:rPr>
          <w:rFonts w:ascii="Source Sans Pro" w:hAnsi="Source Sans Pro" w:cs="Segoe UI"/>
          <w:color w:val="636363"/>
          <w:sz w:val="21"/>
          <w:szCs w:val="21"/>
        </w:rPr>
      </w:pPr>
      <w:r>
        <w:rPr>
          <w:rFonts w:ascii="Source Sans Pro" w:hAnsi="Source Sans Pro" w:cs="Segoe UI"/>
          <w:color w:val="636363"/>
          <w:sz w:val="21"/>
          <w:szCs w:val="21"/>
        </w:rPr>
        <w:t>Your answer cannot be more than 10000 characters.</w:t>
      </w:r>
    </w:p>
    <w:p w14:paraId="11DC5A70" w14:textId="77777777" w:rsidR="00DC73BB" w:rsidRDefault="00DC73BB" w:rsidP="00DC73BB">
      <w:pPr>
        <w:pStyle w:val="Heading3"/>
        <w:shd w:val="clear" w:color="auto" w:fill="FFFFFF"/>
        <w:spacing w:before="0"/>
        <w:rPr>
          <w:rFonts w:ascii="Source Sans Pro" w:hAnsi="Source Sans Pro" w:cs="Segoe UI"/>
          <w:color w:val="1F1F1F"/>
          <w:spacing w:val="-2"/>
          <w:sz w:val="27"/>
          <w:szCs w:val="27"/>
        </w:rPr>
      </w:pPr>
      <w:r>
        <w:rPr>
          <w:rFonts w:ascii="Source Sans Pro" w:hAnsi="Source Sans Pro" w:cs="Segoe UI"/>
          <w:color w:val="1F1F1F"/>
          <w:spacing w:val="-2"/>
        </w:rPr>
        <w:t>2.</w:t>
      </w:r>
    </w:p>
    <w:p w14:paraId="4D863129" w14:textId="77777777" w:rsidR="00DC73BB" w:rsidRDefault="00DC73BB" w:rsidP="00DC73BB">
      <w:pPr>
        <w:shd w:val="clear" w:color="auto" w:fill="FFFFFF"/>
        <w:rPr>
          <w:rFonts w:ascii="Segoe UI" w:hAnsi="Segoe UI" w:cs="Segoe UI"/>
          <w:b/>
          <w:bCs/>
          <w:color w:val="373A3C"/>
          <w:sz w:val="21"/>
          <w:szCs w:val="21"/>
        </w:rPr>
      </w:pPr>
      <w:r>
        <w:rPr>
          <w:rStyle w:val="screenreader-only"/>
          <w:rFonts w:ascii="Segoe UI" w:hAnsi="Segoe UI" w:cs="Segoe UI"/>
          <w:b/>
          <w:bCs/>
          <w:color w:val="373A3C"/>
          <w:sz w:val="21"/>
          <w:szCs w:val="21"/>
          <w:bdr w:val="none" w:sz="0" w:space="0" w:color="auto" w:frame="1"/>
        </w:rPr>
        <w:t>Question 2</w:t>
      </w:r>
    </w:p>
    <w:p w14:paraId="3018CDC2"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Consider what you know about structured and unstructured data and how it connects to the Quick, Draw! website:</w:t>
      </w:r>
    </w:p>
    <w:p w14:paraId="429A597A" w14:textId="77777777" w:rsidR="00DC73BB" w:rsidRDefault="00DC73BB" w:rsidP="00DC73BB">
      <w:pPr>
        <w:pStyle w:val="NormalWeb"/>
        <w:numPr>
          <w:ilvl w:val="0"/>
          <w:numId w:val="11"/>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How would you describe the Quick, Draw! doodles you explored from a data point of view?</w:t>
      </w:r>
    </w:p>
    <w:p w14:paraId="36677A88" w14:textId="77777777" w:rsidR="00DC73BB" w:rsidRDefault="00DC73BB" w:rsidP="00DC73BB">
      <w:pPr>
        <w:pStyle w:val="NormalWeb"/>
        <w:numPr>
          <w:ilvl w:val="0"/>
          <w:numId w:val="11"/>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How are these doodles different from or similar to other types of data that you have previously encountered?</w:t>
      </w:r>
    </w:p>
    <w:p w14:paraId="3AD48BBF" w14:textId="77777777" w:rsidR="00DC73BB" w:rsidRDefault="00DC73BB" w:rsidP="00DC73BB">
      <w:pPr>
        <w:pStyle w:val="NormalWeb"/>
        <w:numPr>
          <w:ilvl w:val="0"/>
          <w:numId w:val="11"/>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What about this data makes it unstructured?</w:t>
      </w:r>
    </w:p>
    <w:p w14:paraId="0701FE26"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Now, write 2-3 sentences (40-60 words) in response to each of these questions. Type your response in the text box below.</w:t>
      </w:r>
    </w:p>
    <w:p w14:paraId="457A3BF1" w14:textId="77777777" w:rsidR="00DC73BB" w:rsidRPr="00DC73BB" w:rsidRDefault="00DC73BB" w:rsidP="00DC73BB">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DC73BB">
        <w:rPr>
          <w:rFonts w:ascii="Source Sans Pro" w:eastAsia="Times New Roman" w:hAnsi="Source Sans Pro" w:cs="Segoe UI"/>
          <w:color w:val="1F1F1F"/>
          <w:spacing w:val="-2"/>
          <w:kern w:val="36"/>
          <w:sz w:val="48"/>
          <w:szCs w:val="48"/>
        </w:rPr>
        <w:t>The structure of data</w:t>
      </w:r>
    </w:p>
    <w:p w14:paraId="7D5A6A35"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Data is everywhere and it can be stored in lots of ways. Two general categories of data are: </w:t>
      </w:r>
    </w:p>
    <w:p w14:paraId="10A97568" w14:textId="77777777" w:rsidR="00DC73BB" w:rsidRPr="00DC73BB" w:rsidRDefault="00DC73BB" w:rsidP="00DC73BB">
      <w:pPr>
        <w:numPr>
          <w:ilvl w:val="0"/>
          <w:numId w:val="12"/>
        </w:numPr>
        <w:shd w:val="clear" w:color="auto" w:fill="FFFFFF"/>
        <w:spacing w:after="0" w:line="240" w:lineRule="auto"/>
        <w:rPr>
          <w:rFonts w:ascii="Source Sans Pro" w:eastAsia="Times New Roman" w:hAnsi="Source Sans Pro" w:cs="Segoe UI"/>
          <w:color w:val="1F1F1F"/>
          <w:sz w:val="24"/>
          <w:szCs w:val="24"/>
        </w:rPr>
      </w:pPr>
      <w:r w:rsidRPr="00DC73BB">
        <w:rPr>
          <w:rFonts w:ascii="unset" w:eastAsia="Times New Roman" w:hAnsi="unset" w:cs="Segoe UI"/>
          <w:b/>
          <w:bCs/>
          <w:color w:val="1F1F1F"/>
          <w:sz w:val="24"/>
          <w:szCs w:val="24"/>
        </w:rPr>
        <w:t>Structured data:</w:t>
      </w:r>
      <w:r w:rsidRPr="00DC73BB">
        <w:rPr>
          <w:rFonts w:ascii="Source Sans Pro" w:eastAsia="Times New Roman" w:hAnsi="Source Sans Pro" w:cs="Segoe UI"/>
          <w:color w:val="1F1F1F"/>
          <w:sz w:val="24"/>
          <w:szCs w:val="24"/>
        </w:rPr>
        <w:t xml:space="preserve"> Organized in a certain format, such as rows and columns.</w:t>
      </w:r>
    </w:p>
    <w:p w14:paraId="5009DDE3" w14:textId="77777777" w:rsidR="00DC73BB" w:rsidRPr="00DC73BB" w:rsidRDefault="00DC73BB" w:rsidP="00DC73BB">
      <w:pPr>
        <w:numPr>
          <w:ilvl w:val="0"/>
          <w:numId w:val="12"/>
        </w:numPr>
        <w:shd w:val="clear" w:color="auto" w:fill="FFFFFF"/>
        <w:spacing w:after="0" w:line="240" w:lineRule="auto"/>
        <w:rPr>
          <w:rFonts w:ascii="Source Sans Pro" w:eastAsia="Times New Roman" w:hAnsi="Source Sans Pro" w:cs="Segoe UI"/>
          <w:color w:val="1F1F1F"/>
          <w:sz w:val="24"/>
          <w:szCs w:val="24"/>
        </w:rPr>
      </w:pPr>
      <w:r w:rsidRPr="00DC73BB">
        <w:rPr>
          <w:rFonts w:ascii="unset" w:eastAsia="Times New Roman" w:hAnsi="unset" w:cs="Segoe UI"/>
          <w:b/>
          <w:bCs/>
          <w:color w:val="1F1F1F"/>
          <w:sz w:val="24"/>
          <w:szCs w:val="24"/>
        </w:rPr>
        <w:t xml:space="preserve">Unstructured data: </w:t>
      </w:r>
      <w:r w:rsidRPr="00DC73BB">
        <w:rPr>
          <w:rFonts w:ascii="Source Sans Pro" w:eastAsia="Times New Roman" w:hAnsi="Source Sans Pro" w:cs="Segoe UI"/>
          <w:color w:val="1F1F1F"/>
          <w:sz w:val="24"/>
          <w:szCs w:val="24"/>
        </w:rPr>
        <w:t>Not organized in any easy-to-identify way.</w:t>
      </w:r>
    </w:p>
    <w:p w14:paraId="259235C4"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For example, when you rate your favorite restaurant online, you're creating structured data. But when you use Google Earth to check out a satellite image of a restaurant location, you're using unstructured data. </w:t>
      </w:r>
    </w:p>
    <w:p w14:paraId="7525740C"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Here's a refresher on the characteristics of structured and unstructured data:</w:t>
      </w:r>
    </w:p>
    <w:p w14:paraId="38E1D404" w14:textId="29446448" w:rsidR="00DC73BB" w:rsidRPr="00DC73BB" w:rsidRDefault="00DC73BB" w:rsidP="00DC73BB">
      <w:pPr>
        <w:shd w:val="clear" w:color="auto" w:fill="FFFFFF"/>
        <w:spacing w:after="0" w:line="240" w:lineRule="auto"/>
        <w:rPr>
          <w:rFonts w:ascii="Segoe UI" w:eastAsia="Times New Roman" w:hAnsi="Segoe UI" w:cs="Segoe UI"/>
          <w:color w:val="1F1F1F"/>
          <w:sz w:val="24"/>
          <w:szCs w:val="24"/>
        </w:rPr>
      </w:pPr>
      <w:r w:rsidRPr="00DC73BB">
        <w:rPr>
          <w:rFonts w:ascii="Segoe UI" w:eastAsia="Times New Roman" w:hAnsi="Segoe UI" w:cs="Segoe UI"/>
          <w:noProof/>
          <w:color w:val="1F1F1F"/>
          <w:sz w:val="24"/>
          <w:szCs w:val="24"/>
        </w:rPr>
        <w:lastRenderedPageBreak/>
        <w:drawing>
          <wp:inline distT="0" distB="0" distL="0" distR="0" wp14:anchorId="296FEA3F" wp14:editId="288FA1F1">
            <wp:extent cx="5943600" cy="4255135"/>
            <wp:effectExtent l="0" t="0" r="0" b="0"/>
            <wp:docPr id="16" name="Picture 16" descr="This illustration has aligned and unaligned squares for structured and unstructured data columns. Details are listed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his illustration has aligned and unaligned squares for structured and unstructured data columns. Details are listed below."/>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255135"/>
                    </a:xfrm>
                    <a:prstGeom prst="rect">
                      <a:avLst/>
                    </a:prstGeom>
                    <a:noFill/>
                    <a:ln>
                      <a:noFill/>
                    </a:ln>
                  </pic:spPr>
                </pic:pic>
              </a:graphicData>
            </a:graphic>
          </wp:inline>
        </w:drawing>
      </w:r>
      <w:r w:rsidRPr="00DC73BB">
        <w:rPr>
          <w:rFonts w:ascii="Segoe UI" w:eastAsia="Times New Roman" w:hAnsi="Segoe UI" w:cs="Segoe UI"/>
          <w:color w:val="1F1F1F"/>
          <w:sz w:val="24"/>
          <w:szCs w:val="24"/>
        </w:rPr>
        <w:t>Structured data: - Defined data types - Most often quantitative data - Easy to organize - Easy to search - Easy to analyze - Stored in relational databases - Contained in rows and columns - Examples: Excel, Google Sheets, SQL, customer data, phone records, transaction history Unstructured data: - Varied data types - Most often qualitative data - Difficult to search - Provides more freedom for analysis - Stored in data lakes and NoSQL databases - Can't be put in rows and columns - Examples: Text messages, social media comments, phone call transcriptions, various log files, images, audio, video</w:t>
      </w:r>
    </w:p>
    <w:p w14:paraId="4A8F6768" w14:textId="77777777" w:rsidR="00DC73BB" w:rsidRPr="00DC73BB" w:rsidRDefault="00DC73BB" w:rsidP="00DC73BB">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DC73BB">
        <w:rPr>
          <w:rFonts w:ascii="Source Sans Pro" w:eastAsia="Times New Roman" w:hAnsi="Source Sans Pro" w:cs="Segoe UI"/>
          <w:b/>
          <w:bCs/>
          <w:color w:val="1F1F1F"/>
          <w:spacing w:val="-2"/>
          <w:sz w:val="36"/>
          <w:szCs w:val="36"/>
        </w:rPr>
        <w:t>Structured data</w:t>
      </w:r>
    </w:p>
    <w:p w14:paraId="7A7EE555"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 xml:space="preserve">As we described earlier, </w:t>
      </w:r>
      <w:r w:rsidRPr="00DC73BB">
        <w:rPr>
          <w:rFonts w:ascii="unset" w:eastAsia="Times New Roman" w:hAnsi="unset" w:cs="Segoe UI"/>
          <w:b/>
          <w:bCs/>
          <w:color w:val="1F1F1F"/>
          <w:sz w:val="24"/>
          <w:szCs w:val="24"/>
        </w:rPr>
        <w:t>structured data</w:t>
      </w:r>
      <w:r w:rsidRPr="00DC73BB">
        <w:rPr>
          <w:rFonts w:ascii="Source Sans Pro" w:eastAsia="Times New Roman" w:hAnsi="Source Sans Pro" w:cs="Segoe UI"/>
          <w:color w:val="1F1F1F"/>
          <w:sz w:val="24"/>
          <w:szCs w:val="24"/>
        </w:rPr>
        <w:t xml:space="preserve"> is organized in a certain format. This makes it easier to store and query for business needs. If the data is exported, the structure goes along with the data.</w:t>
      </w:r>
    </w:p>
    <w:p w14:paraId="7130E4F0"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C73BB">
        <w:rPr>
          <w:rFonts w:ascii="Source Sans Pro" w:eastAsia="Times New Roman" w:hAnsi="Source Sans Pro" w:cs="Segoe UI"/>
          <w:b/>
          <w:bCs/>
          <w:color w:val="1F1F1F"/>
          <w:spacing w:val="-2"/>
          <w:sz w:val="36"/>
          <w:szCs w:val="36"/>
        </w:rPr>
        <w:t>Unstructured data</w:t>
      </w:r>
    </w:p>
    <w:p w14:paraId="7BCBBD26"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unset" w:eastAsia="Times New Roman" w:hAnsi="unset" w:cs="Segoe UI"/>
          <w:b/>
          <w:bCs/>
          <w:color w:val="1F1F1F"/>
          <w:sz w:val="24"/>
          <w:szCs w:val="24"/>
        </w:rPr>
        <w:t>Unstructured data</w:t>
      </w:r>
      <w:r w:rsidRPr="00DC73BB">
        <w:rPr>
          <w:rFonts w:ascii="Source Sans Pro" w:eastAsia="Times New Roman" w:hAnsi="Source Sans Pro" w:cs="Segoe UI"/>
          <w:color w:val="1F1F1F"/>
          <w:sz w:val="24"/>
          <w:szCs w:val="24"/>
        </w:rPr>
        <w:t xml:space="preserve"> can’t be organized in any easily identifiable manner. And there is much more unstructured than structured data in the world. Video and audio files, text files, social media content, satellite imagery, presentations, PDF files, open-ended survey responses, and websites all qualify as types of unstructured data. </w:t>
      </w:r>
    </w:p>
    <w:p w14:paraId="522465A5"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C73BB">
        <w:rPr>
          <w:rFonts w:ascii="Source Sans Pro" w:eastAsia="Times New Roman" w:hAnsi="Source Sans Pro" w:cs="Segoe UI"/>
          <w:b/>
          <w:bCs/>
          <w:color w:val="1F1F1F"/>
          <w:spacing w:val="-2"/>
          <w:sz w:val="36"/>
          <w:szCs w:val="36"/>
        </w:rPr>
        <w:lastRenderedPageBreak/>
        <w:t>The fairness issue</w:t>
      </w:r>
    </w:p>
    <w:p w14:paraId="595C5B1C"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The lack of structure makes unstructured data difficult to search, manage, and analyze. But recent advancements in artificial intelligence and machine learning algorithms are beginning to change that. Now, the new challenge facing data scientists is making sure these tools are inclusive and unbiased. Otherwise, certain elements of a dataset will be more heavily weighted and/or represented than others. And as you're learning, an unfair dataset does not accurately represent the population, causing skewed outcomes, low accuracy levels, and unreliable analysis.</w:t>
      </w:r>
    </w:p>
    <w:p w14:paraId="52EC0F5F" w14:textId="77777777" w:rsidR="00DC73BB" w:rsidRPr="00DC73BB" w:rsidRDefault="00DC73BB" w:rsidP="00DC73BB">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DC73BB">
        <w:rPr>
          <w:rFonts w:ascii="Source Sans Pro" w:eastAsia="Times New Roman" w:hAnsi="Source Sans Pro" w:cs="Segoe UI"/>
          <w:color w:val="1F1F1F"/>
          <w:spacing w:val="-2"/>
          <w:kern w:val="36"/>
          <w:sz w:val="48"/>
          <w:szCs w:val="48"/>
        </w:rPr>
        <w:t>Data modeling levels and techniques</w:t>
      </w:r>
    </w:p>
    <w:p w14:paraId="4516926B"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 xml:space="preserve">This reading introduces you to data modeling and different types of data models. Data models help keep data consistent and enable people to map out how data is organized. A basic understanding makes it easier for analysts and other stakeholders to make sense of their data and use it in the right ways. </w:t>
      </w:r>
    </w:p>
    <w:p w14:paraId="0DFBE3B9"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unset" w:eastAsia="Times New Roman" w:hAnsi="unset" w:cs="Segoe UI"/>
          <w:b/>
          <w:bCs/>
          <w:color w:val="1F1F1F"/>
          <w:sz w:val="24"/>
          <w:szCs w:val="24"/>
        </w:rPr>
        <w:t>Important note:</w:t>
      </w:r>
      <w:r w:rsidRPr="00DC73BB">
        <w:rPr>
          <w:rFonts w:ascii="Source Sans Pro" w:eastAsia="Times New Roman" w:hAnsi="Source Sans Pro" w:cs="Segoe UI"/>
          <w:color w:val="1F1F1F"/>
          <w:sz w:val="24"/>
          <w:szCs w:val="24"/>
        </w:rPr>
        <w:t xml:space="preserve"> As a junior data analyst, you won't be asked to design a data model. But you might come across existing data models your organization already has in place. </w:t>
      </w:r>
    </w:p>
    <w:p w14:paraId="135BE350" w14:textId="77777777" w:rsidR="00DC73BB" w:rsidRPr="00DC73BB" w:rsidRDefault="00DC73BB" w:rsidP="00DC73BB">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DC73BB">
        <w:rPr>
          <w:rFonts w:ascii="Source Sans Pro" w:eastAsia="Times New Roman" w:hAnsi="Source Sans Pro" w:cs="Segoe UI"/>
          <w:b/>
          <w:bCs/>
          <w:color w:val="1F1F1F"/>
          <w:spacing w:val="-2"/>
          <w:sz w:val="36"/>
          <w:szCs w:val="36"/>
        </w:rPr>
        <w:t>What is data modeling?</w:t>
      </w:r>
    </w:p>
    <w:p w14:paraId="472C22E4"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unset" w:eastAsia="Times New Roman" w:hAnsi="unset" w:cs="Segoe UI"/>
          <w:b/>
          <w:bCs/>
          <w:color w:val="1F1F1F"/>
          <w:sz w:val="24"/>
          <w:szCs w:val="24"/>
        </w:rPr>
        <w:t>Data modeling</w:t>
      </w:r>
      <w:r w:rsidRPr="00DC73BB">
        <w:rPr>
          <w:rFonts w:ascii="Source Sans Pro" w:eastAsia="Times New Roman" w:hAnsi="Source Sans Pro" w:cs="Segoe UI"/>
          <w:color w:val="1F1F1F"/>
          <w:sz w:val="24"/>
          <w:szCs w:val="24"/>
        </w:rPr>
        <w:t xml:space="preserve"> is the process of creating diagrams that visually represent how data is organized and structured.  These visual representations are called </w:t>
      </w:r>
      <w:r w:rsidRPr="00DC73BB">
        <w:rPr>
          <w:rFonts w:ascii="unset" w:eastAsia="Times New Roman" w:hAnsi="unset" w:cs="Segoe UI"/>
          <w:b/>
          <w:bCs/>
          <w:color w:val="1F1F1F"/>
          <w:sz w:val="24"/>
          <w:szCs w:val="24"/>
        </w:rPr>
        <w:t>data models</w:t>
      </w:r>
      <w:r w:rsidRPr="00DC73BB">
        <w:rPr>
          <w:rFonts w:ascii="Source Sans Pro" w:eastAsia="Times New Roman" w:hAnsi="Source Sans Pro" w:cs="Segoe UI"/>
          <w:color w:val="1F1F1F"/>
          <w:sz w:val="24"/>
          <w:szCs w:val="24"/>
        </w:rPr>
        <w:t>. You can think of data modeling as a blueprint of a house. At any point, there might be electricians, carpenters, and plumbers using that blueprint. Each one of these builders has a different relationship to the blueprint, but they all need it to understand the overall structure of the house. Data models are similar; different users might have different data needs, but the data model gives them an understanding of the structure as a whole. </w:t>
      </w:r>
    </w:p>
    <w:p w14:paraId="034372D4"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C73BB">
        <w:rPr>
          <w:rFonts w:ascii="Source Sans Pro" w:eastAsia="Times New Roman" w:hAnsi="Source Sans Pro" w:cs="Segoe UI"/>
          <w:b/>
          <w:bCs/>
          <w:color w:val="1F1F1F"/>
          <w:spacing w:val="-2"/>
          <w:sz w:val="36"/>
          <w:szCs w:val="36"/>
        </w:rPr>
        <w:t>Levels of data modeling</w:t>
      </w:r>
    </w:p>
    <w:p w14:paraId="4D98D501"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 xml:space="preserve">Each level of data modeling has a different level of detail. </w:t>
      </w:r>
    </w:p>
    <w:p w14:paraId="7B3064B9" w14:textId="2AD21002" w:rsidR="00DC73BB" w:rsidRPr="00DC73BB" w:rsidRDefault="00DC73BB" w:rsidP="00DC73BB">
      <w:pPr>
        <w:shd w:val="clear" w:color="auto" w:fill="FFFFFF"/>
        <w:spacing w:after="0" w:line="240" w:lineRule="auto"/>
        <w:rPr>
          <w:rFonts w:ascii="Segoe UI" w:eastAsia="Times New Roman" w:hAnsi="Segoe UI" w:cs="Segoe UI"/>
          <w:color w:val="1F1F1F"/>
          <w:sz w:val="24"/>
          <w:szCs w:val="24"/>
        </w:rPr>
      </w:pPr>
      <w:r w:rsidRPr="00DC73BB">
        <w:rPr>
          <w:rFonts w:ascii="Segoe UI" w:eastAsia="Times New Roman" w:hAnsi="Segoe UI" w:cs="Segoe UI"/>
          <w:noProof/>
          <w:color w:val="1F1F1F"/>
          <w:sz w:val="24"/>
          <w:szCs w:val="24"/>
        </w:rPr>
        <w:lastRenderedPageBreak/>
        <w:drawing>
          <wp:inline distT="0" distB="0" distL="0" distR="0" wp14:anchorId="660B19DD" wp14:editId="77E86E08">
            <wp:extent cx="5943600" cy="3983355"/>
            <wp:effectExtent l="0" t="0" r="0" b="0"/>
            <wp:docPr id="17" name="Picture 17" descr="pyramid with the three common types of data modeling: conceptual, logical, and phys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ramid with the three common types of data modeling: conceptual, logical, and physica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983355"/>
                    </a:xfrm>
                    <a:prstGeom prst="rect">
                      <a:avLst/>
                    </a:prstGeom>
                    <a:noFill/>
                    <a:ln>
                      <a:noFill/>
                    </a:ln>
                  </pic:spPr>
                </pic:pic>
              </a:graphicData>
            </a:graphic>
          </wp:inline>
        </w:drawing>
      </w:r>
    </w:p>
    <w:p w14:paraId="0A950A7E" w14:textId="77777777" w:rsidR="00DC73BB" w:rsidRPr="00DC73BB" w:rsidRDefault="00DC73BB" w:rsidP="00DC73BB">
      <w:pPr>
        <w:numPr>
          <w:ilvl w:val="0"/>
          <w:numId w:val="13"/>
        </w:numPr>
        <w:shd w:val="clear" w:color="auto" w:fill="FFFFFF"/>
        <w:spacing w:after="0" w:line="240" w:lineRule="auto"/>
        <w:rPr>
          <w:rFonts w:ascii="Source Sans Pro" w:eastAsia="Times New Roman" w:hAnsi="Source Sans Pro" w:cs="Segoe UI"/>
          <w:color w:val="1F1F1F"/>
          <w:sz w:val="24"/>
          <w:szCs w:val="24"/>
        </w:rPr>
      </w:pPr>
      <w:r w:rsidRPr="00DC73BB">
        <w:rPr>
          <w:rFonts w:ascii="unset" w:eastAsia="Times New Roman" w:hAnsi="unset" w:cs="Segoe UI"/>
          <w:b/>
          <w:bCs/>
          <w:color w:val="1F1F1F"/>
          <w:sz w:val="24"/>
          <w:szCs w:val="24"/>
        </w:rPr>
        <w:t>Conceptual data modeling</w:t>
      </w:r>
      <w:r w:rsidRPr="00DC73BB">
        <w:rPr>
          <w:rFonts w:ascii="Source Sans Pro" w:eastAsia="Times New Roman" w:hAnsi="Source Sans Pro" w:cs="Segoe UI"/>
          <w:color w:val="1F1F1F"/>
          <w:sz w:val="24"/>
          <w:szCs w:val="24"/>
        </w:rPr>
        <w:t xml:space="preserve"> gives a high-level view of the data structure, such as how data interacts across an organization. For example, a conceptual data model may be used to define the business requirements for a new database. A conceptual data model doesn't contain technical details. </w:t>
      </w:r>
    </w:p>
    <w:p w14:paraId="12C02BDD" w14:textId="77777777" w:rsidR="00DC73BB" w:rsidRPr="00DC73BB" w:rsidRDefault="00DC73BB" w:rsidP="00DC73BB">
      <w:pPr>
        <w:numPr>
          <w:ilvl w:val="0"/>
          <w:numId w:val="13"/>
        </w:numPr>
        <w:shd w:val="clear" w:color="auto" w:fill="FFFFFF"/>
        <w:spacing w:after="0" w:line="240" w:lineRule="auto"/>
        <w:rPr>
          <w:rFonts w:ascii="Source Sans Pro" w:eastAsia="Times New Roman" w:hAnsi="Source Sans Pro" w:cs="Segoe UI"/>
          <w:color w:val="1F1F1F"/>
          <w:sz w:val="24"/>
          <w:szCs w:val="24"/>
        </w:rPr>
      </w:pPr>
      <w:r w:rsidRPr="00DC73BB">
        <w:rPr>
          <w:rFonts w:ascii="unset" w:eastAsia="Times New Roman" w:hAnsi="unset" w:cs="Segoe UI"/>
          <w:b/>
          <w:bCs/>
          <w:color w:val="1F1F1F"/>
          <w:sz w:val="24"/>
          <w:szCs w:val="24"/>
        </w:rPr>
        <w:t>Logical data modeling</w:t>
      </w:r>
      <w:r w:rsidRPr="00DC73BB">
        <w:rPr>
          <w:rFonts w:ascii="Source Sans Pro" w:eastAsia="Times New Roman" w:hAnsi="Source Sans Pro" w:cs="Segoe UI"/>
          <w:color w:val="1F1F1F"/>
          <w:sz w:val="24"/>
          <w:szCs w:val="24"/>
        </w:rPr>
        <w:t xml:space="preserve"> focuses on the technical details of a database such as relationships, attributes, and entities. For example, a logical data model defines how individual records are uniquely identified in a database. But it doesn't spell out actual names of database tables. That's the job of a physical data model.</w:t>
      </w:r>
    </w:p>
    <w:p w14:paraId="715F7794" w14:textId="77777777" w:rsidR="00DC73BB" w:rsidRPr="00DC73BB" w:rsidRDefault="00DC73BB" w:rsidP="00DC73BB">
      <w:pPr>
        <w:numPr>
          <w:ilvl w:val="0"/>
          <w:numId w:val="13"/>
        </w:numPr>
        <w:shd w:val="clear" w:color="auto" w:fill="FFFFFF"/>
        <w:spacing w:after="0" w:line="240" w:lineRule="auto"/>
        <w:rPr>
          <w:rFonts w:ascii="Source Sans Pro" w:eastAsia="Times New Roman" w:hAnsi="Source Sans Pro" w:cs="Segoe UI"/>
          <w:color w:val="1F1F1F"/>
          <w:sz w:val="24"/>
          <w:szCs w:val="24"/>
        </w:rPr>
      </w:pPr>
      <w:r w:rsidRPr="00DC73BB">
        <w:rPr>
          <w:rFonts w:ascii="unset" w:eastAsia="Times New Roman" w:hAnsi="unset" w:cs="Segoe UI"/>
          <w:b/>
          <w:bCs/>
          <w:color w:val="1F1F1F"/>
          <w:sz w:val="24"/>
          <w:szCs w:val="24"/>
        </w:rPr>
        <w:t>Physical data modeling</w:t>
      </w:r>
      <w:r w:rsidRPr="00DC73BB">
        <w:rPr>
          <w:rFonts w:ascii="Source Sans Pro" w:eastAsia="Times New Roman" w:hAnsi="Source Sans Pro" w:cs="Segoe UI"/>
          <w:color w:val="1F1F1F"/>
          <w:sz w:val="24"/>
          <w:szCs w:val="24"/>
        </w:rPr>
        <w:t xml:space="preserve"> depicts how a database operates. A physical data model defines all entities and attributes used; for example, it includes table names, column names, and data types for the database.</w:t>
      </w:r>
    </w:p>
    <w:p w14:paraId="767B4EBD"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 xml:space="preserve">More information can be found in this </w:t>
      </w:r>
      <w:hyperlink r:id="rId34" w:tgtFrame="_blank" w:tooltip="comparison of data models" w:history="1">
        <w:r w:rsidRPr="00DC73BB">
          <w:rPr>
            <w:rFonts w:ascii="Source Sans Pro" w:eastAsia="Times New Roman" w:hAnsi="Source Sans Pro" w:cs="Segoe UI"/>
            <w:color w:val="0056D2"/>
            <w:sz w:val="24"/>
            <w:szCs w:val="24"/>
            <w:u w:val="single"/>
          </w:rPr>
          <w:t>comparison of data models</w:t>
        </w:r>
        <w:r w:rsidRPr="00DC73BB">
          <w:rPr>
            <w:rFonts w:ascii="Arial" w:eastAsia="Times New Roman" w:hAnsi="Arial" w:cs="Arial"/>
            <w:color w:val="0056D2"/>
            <w:sz w:val="24"/>
            <w:szCs w:val="24"/>
            <w:u w:val="single"/>
          </w:rPr>
          <w:t>​</w:t>
        </w:r>
        <w:r w:rsidRPr="00DC73BB">
          <w:rPr>
            <w:rFonts w:ascii="Source Sans Pro" w:eastAsia="Times New Roman" w:hAnsi="Source Sans Pro" w:cs="Segoe UI"/>
            <w:color w:val="0056D2"/>
            <w:sz w:val="24"/>
            <w:szCs w:val="24"/>
            <w:u w:val="single"/>
          </w:rPr>
          <w:t>.</w:t>
        </w:r>
      </w:hyperlink>
    </w:p>
    <w:p w14:paraId="7388B11A"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C73BB">
        <w:rPr>
          <w:rFonts w:ascii="Source Sans Pro" w:eastAsia="Times New Roman" w:hAnsi="Source Sans Pro" w:cs="Segoe UI"/>
          <w:b/>
          <w:bCs/>
          <w:color w:val="1F1F1F"/>
          <w:spacing w:val="-2"/>
          <w:sz w:val="36"/>
          <w:szCs w:val="36"/>
        </w:rPr>
        <w:t>Data-modeling techniques</w:t>
      </w:r>
    </w:p>
    <w:p w14:paraId="5DFF29CE"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 xml:space="preserve">There are a lot of approaches when it comes to developing data models, but two common methods are the </w:t>
      </w:r>
      <w:r w:rsidRPr="00DC73BB">
        <w:rPr>
          <w:rFonts w:ascii="unset" w:eastAsia="Times New Roman" w:hAnsi="unset" w:cs="Segoe UI"/>
          <w:b/>
          <w:bCs/>
          <w:color w:val="1F1F1F"/>
          <w:sz w:val="24"/>
          <w:szCs w:val="24"/>
        </w:rPr>
        <w:t>Entity Relationship Diagram (ERD)</w:t>
      </w:r>
      <w:r w:rsidRPr="00DC73BB">
        <w:rPr>
          <w:rFonts w:ascii="Source Sans Pro" w:eastAsia="Times New Roman" w:hAnsi="Source Sans Pro" w:cs="Segoe UI"/>
          <w:color w:val="1F1F1F"/>
          <w:sz w:val="24"/>
          <w:szCs w:val="24"/>
        </w:rPr>
        <w:t xml:space="preserve"> and the </w:t>
      </w:r>
      <w:r w:rsidRPr="00DC73BB">
        <w:rPr>
          <w:rFonts w:ascii="unset" w:eastAsia="Times New Roman" w:hAnsi="unset" w:cs="Segoe UI"/>
          <w:b/>
          <w:bCs/>
          <w:color w:val="1F1F1F"/>
          <w:sz w:val="24"/>
          <w:szCs w:val="24"/>
        </w:rPr>
        <w:t xml:space="preserve">Unified Modeling Language (UML) </w:t>
      </w:r>
      <w:r w:rsidRPr="00DC73BB">
        <w:rPr>
          <w:rFonts w:ascii="Source Sans Pro" w:eastAsia="Times New Roman" w:hAnsi="Source Sans Pro" w:cs="Segoe UI"/>
          <w:color w:val="1F1F1F"/>
          <w:sz w:val="24"/>
          <w:szCs w:val="24"/>
        </w:rPr>
        <w:t xml:space="preserve">diagram. ERDs are a visual way to understand the relationship between entities in the data model. UML diagrams are very detailed diagrams that describe the structure of a system by showing the system's entities, attributes, operations, and their relationships. As a junior data analyst, you will need to understand that there are different </w:t>
      </w:r>
      <w:r w:rsidRPr="00DC73BB">
        <w:rPr>
          <w:rFonts w:ascii="Source Sans Pro" w:eastAsia="Times New Roman" w:hAnsi="Source Sans Pro" w:cs="Segoe UI"/>
          <w:color w:val="1F1F1F"/>
          <w:sz w:val="24"/>
          <w:szCs w:val="24"/>
        </w:rPr>
        <w:lastRenderedPageBreak/>
        <w:t>data modeling techniques, but in practice, you will probably be using your organization’s existing technique. </w:t>
      </w:r>
    </w:p>
    <w:p w14:paraId="20F3AB50"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 xml:space="preserve">You can read more about ERD, UML, and data dictionaries in this </w:t>
      </w:r>
      <w:hyperlink r:id="rId35" w:tgtFrame="_blank" w:tooltip="data modeling techniques article" w:history="1">
        <w:r w:rsidRPr="00DC73BB">
          <w:rPr>
            <w:rFonts w:ascii="Source Sans Pro" w:eastAsia="Times New Roman" w:hAnsi="Source Sans Pro" w:cs="Segoe UI"/>
            <w:color w:val="0056D2"/>
            <w:sz w:val="24"/>
            <w:szCs w:val="24"/>
            <w:u w:val="single"/>
          </w:rPr>
          <w:t>data modeling techniques article</w:t>
        </w:r>
      </w:hyperlink>
      <w:r w:rsidRPr="00DC73BB">
        <w:rPr>
          <w:rFonts w:ascii="Source Sans Pro" w:eastAsia="Times New Roman" w:hAnsi="Source Sans Pro" w:cs="Segoe UI"/>
          <w:color w:val="1F1F1F"/>
          <w:sz w:val="24"/>
          <w:szCs w:val="24"/>
        </w:rPr>
        <w:t xml:space="preserve">. </w:t>
      </w:r>
    </w:p>
    <w:p w14:paraId="3EFFEFFC"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DC73BB">
        <w:rPr>
          <w:rFonts w:ascii="Source Sans Pro" w:eastAsia="Times New Roman" w:hAnsi="Source Sans Pro" w:cs="Segoe UI"/>
          <w:b/>
          <w:bCs/>
          <w:color w:val="1F1F1F"/>
          <w:spacing w:val="-2"/>
          <w:sz w:val="36"/>
          <w:szCs w:val="36"/>
        </w:rPr>
        <w:t>Data analysis and data modeling</w:t>
      </w:r>
    </w:p>
    <w:p w14:paraId="7BA65ACE" w14:textId="77777777" w:rsidR="00DC73BB" w:rsidRPr="00DC73BB" w:rsidRDefault="00DC73BB" w:rsidP="00DC73BB">
      <w:pPr>
        <w:shd w:val="clear" w:color="auto" w:fill="FFFFFF"/>
        <w:spacing w:after="24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Data modeling can help you explore the high-level details of your data and how it is related across the organization’s information systems. Data modeling sometimes requires data analysis to understand how the data is put together; that way, you know how to map the data. And finally, data models make it easier for everyone in your organization to understand and collaborate with you on your data. This is important for you and everyone on your team!</w:t>
      </w:r>
    </w:p>
    <w:p w14:paraId="50214B6B" w14:textId="77777777" w:rsidR="00DC73BB" w:rsidRDefault="00DC73BB" w:rsidP="00DC73BB">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Understanding Boolean logic</w:t>
      </w:r>
    </w:p>
    <w:p w14:paraId="28572ED3"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this reading, you will explore the basics of Boolean logic and learn how to use multiple conditions in a Boolean statement. These conditions are created with Boolean operators, including AND, OR, and NOT. These operators are similar to mathematical operators and can be used to create logical statements that filter your results. Data analysts use Boolean statements to do a wide range of data analysis tasks, such as creating queries for searches and checking for conditions when writing programming code. </w:t>
      </w:r>
    </w:p>
    <w:p w14:paraId="33AC1E28" w14:textId="005434C5" w:rsidR="00DC73BB" w:rsidRDefault="00DC73BB" w:rsidP="00DC73BB">
      <w:pPr>
        <w:shd w:val="clear" w:color="auto" w:fill="FFFFFF"/>
        <w:rPr>
          <w:rFonts w:ascii="Segoe UI" w:hAnsi="Segoe UI" w:cs="Segoe UI"/>
          <w:color w:val="1F1F1F"/>
        </w:rPr>
      </w:pPr>
      <w:r>
        <w:rPr>
          <w:rFonts w:ascii="Segoe UI" w:hAnsi="Segoe UI" w:cs="Segoe UI"/>
          <w:noProof/>
          <w:color w:val="1F1F1F"/>
        </w:rPr>
        <w:drawing>
          <wp:inline distT="0" distB="0" distL="0" distR="0" wp14:anchorId="65608E1C" wp14:editId="62D77FF1">
            <wp:extent cx="5943600" cy="1870075"/>
            <wp:effectExtent l="0" t="0" r="0" b="0"/>
            <wp:docPr id="19" name="Picture 19" descr="Image of different screens of a laptop, ipad, two smart phones, and a smart 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of different screens of a laptop, ipad, two smart phones, and a smart watch"/>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6D0DC5A3" w14:textId="77777777" w:rsidR="00DC73BB" w:rsidRDefault="00DC73BB" w:rsidP="00DC73BB">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B</w:t>
      </w:r>
      <w:r>
        <w:rPr>
          <w:rFonts w:ascii="Arial" w:hAnsi="Arial" w:cs="Arial"/>
          <w:color w:val="1F1F1F"/>
          <w:spacing w:val="-2"/>
        </w:rPr>
        <w:t>​</w:t>
      </w:r>
      <w:r>
        <w:rPr>
          <w:rFonts w:ascii="Source Sans Pro" w:hAnsi="Source Sans Pro" w:cs="Segoe UI"/>
          <w:color w:val="1F1F1F"/>
          <w:spacing w:val="-2"/>
        </w:rPr>
        <w:t>oolean logic example</w:t>
      </w:r>
    </w:p>
    <w:p w14:paraId="4463E7A4"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Imagine you are shopping for shoes, and are considering certain preferences:</w:t>
      </w:r>
    </w:p>
    <w:p w14:paraId="47BA47EF" w14:textId="77777777" w:rsidR="00DC73BB" w:rsidRDefault="00DC73BB" w:rsidP="00DC73BB">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will buy the shoes only if they are pink and grey</w:t>
      </w:r>
    </w:p>
    <w:p w14:paraId="50666EFE" w14:textId="77777777" w:rsidR="00DC73BB" w:rsidRDefault="00DC73BB" w:rsidP="00DC73BB">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will buy the shoes if they are entirely pink or entirely grey, or if they are pink and grey</w:t>
      </w:r>
    </w:p>
    <w:p w14:paraId="04BCF7F2" w14:textId="77777777" w:rsidR="00DC73BB" w:rsidRDefault="00DC73BB" w:rsidP="00DC73BB">
      <w:pPr>
        <w:pStyle w:val="NormalWeb"/>
        <w:numPr>
          <w:ilvl w:val="0"/>
          <w:numId w:val="1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You will buy the shoes if they are grey, but not if they have any pink</w:t>
      </w:r>
    </w:p>
    <w:p w14:paraId="6080A114"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 xml:space="preserve">Below are Venn diagrams that illustrate these preferences. AND is the center of the Venn diagram, where two conditions overlap. OR includes either condition. NOT includes only the part of the Venn diagram that doesn't contain the exception. </w:t>
      </w:r>
    </w:p>
    <w:p w14:paraId="41B075E0" w14:textId="28FB0586" w:rsidR="00DC73BB" w:rsidRDefault="00DC73BB" w:rsidP="00DC73BB">
      <w:pPr>
        <w:shd w:val="clear" w:color="auto" w:fill="FFFFFF"/>
        <w:rPr>
          <w:rFonts w:ascii="Segoe UI" w:hAnsi="Segoe UI" w:cs="Segoe UI"/>
          <w:color w:val="1F1F1F"/>
        </w:rPr>
      </w:pPr>
      <w:r>
        <w:rPr>
          <w:rFonts w:ascii="Segoe UI" w:hAnsi="Segoe UI" w:cs="Segoe UI"/>
          <w:noProof/>
          <w:color w:val="1F1F1F"/>
        </w:rPr>
        <w:drawing>
          <wp:inline distT="0" distB="0" distL="0" distR="0" wp14:anchorId="4438BFC2" wp14:editId="04721E24">
            <wp:extent cx="5943600" cy="1631315"/>
            <wp:effectExtent l="0" t="0" r="0" b="6985"/>
            <wp:docPr id="18" name="Picture 18" descr="Three Venn diagrams illustrating the overlap between AND, OR, and NOT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ree Venn diagrams illustrating the overlap between AND, OR, and NOT operator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631315"/>
                    </a:xfrm>
                    <a:prstGeom prst="rect">
                      <a:avLst/>
                    </a:prstGeom>
                    <a:noFill/>
                    <a:ln>
                      <a:noFill/>
                    </a:ln>
                  </pic:spPr>
                </pic:pic>
              </a:graphicData>
            </a:graphic>
          </wp:inline>
        </w:drawing>
      </w:r>
    </w:p>
    <w:p w14:paraId="29A6E4A6" w14:textId="77777777" w:rsidR="00DC73BB" w:rsidRDefault="00DC73BB" w:rsidP="00DC73BB">
      <w:pPr>
        <w:pStyle w:val="Heading3"/>
        <w:shd w:val="clear" w:color="auto" w:fill="FFFFFF"/>
        <w:spacing w:before="0" w:after="180"/>
        <w:rPr>
          <w:rFonts w:ascii="Source Sans Pro" w:hAnsi="Source Sans Pro" w:cs="Segoe UI"/>
          <w:color w:val="1F1F1F"/>
          <w:spacing w:val="-2"/>
        </w:rPr>
      </w:pPr>
      <w:r>
        <w:rPr>
          <w:rStyle w:val="Strong"/>
          <w:rFonts w:ascii="unset" w:hAnsi="unset" w:cs="Segoe UI"/>
          <w:b w:val="0"/>
          <w:bCs w:val="0"/>
          <w:color w:val="1F1F1F"/>
          <w:spacing w:val="-2"/>
        </w:rPr>
        <w:t>The AND operator</w:t>
      </w:r>
    </w:p>
    <w:p w14:paraId="029E78B8"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Your condition is “If the color of the shoe has any combination of grey and pink, you will buy them.” The Boolean statement would break down the logic of that statement to filter your results by both colors. It would say “IF (Color=”Grey”) AND (Color=”Pink”) then buy them.” The AND operator lets you stack multiple conditions. </w:t>
      </w:r>
    </w:p>
    <w:p w14:paraId="1489D81A"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Below is a simple truth table that outlines the Boolean logic at work in this statement. In the </w:t>
      </w:r>
      <w:r>
        <w:rPr>
          <w:rStyle w:val="Strong"/>
          <w:rFonts w:ascii="unset" w:hAnsi="unset" w:cs="Segoe UI"/>
          <w:color w:val="1F1F1F"/>
        </w:rPr>
        <w:t>Color is Grey</w:t>
      </w:r>
      <w:r>
        <w:rPr>
          <w:rFonts w:ascii="Source Sans Pro" w:hAnsi="Source Sans Pro" w:cs="Segoe UI"/>
          <w:color w:val="1F1F1F"/>
        </w:rPr>
        <w:t xml:space="preserve"> column, there are two pairs of shoes that meet the color condition. And in the </w:t>
      </w:r>
      <w:r>
        <w:rPr>
          <w:rStyle w:val="Strong"/>
          <w:rFonts w:ascii="unset" w:hAnsi="unset" w:cs="Segoe UI"/>
          <w:color w:val="1F1F1F"/>
        </w:rPr>
        <w:t>Color is Pink</w:t>
      </w:r>
      <w:r>
        <w:rPr>
          <w:rFonts w:ascii="Source Sans Pro" w:hAnsi="Source Sans Pro" w:cs="Segoe UI"/>
          <w:color w:val="1F1F1F"/>
        </w:rPr>
        <w:t xml:space="preserve"> column, there are two pairs that meet that condition. But in the </w:t>
      </w:r>
      <w:r>
        <w:rPr>
          <w:rStyle w:val="Strong"/>
          <w:rFonts w:ascii="unset" w:hAnsi="unset" w:cs="Segoe UI"/>
          <w:color w:val="1F1F1F"/>
        </w:rPr>
        <w:t>If Grey AND Pink</w:t>
      </w:r>
      <w:r>
        <w:rPr>
          <w:rFonts w:ascii="Source Sans Pro" w:hAnsi="Source Sans Pro" w:cs="Segoe UI"/>
          <w:color w:val="1F1F1F"/>
        </w:rPr>
        <w:t xml:space="preserve"> column, there is only one pair of shoes that meets both conditions. So, according to the Boolean logic of the statement, there is only one pair marked true. In other words, there is one pair of shoes that you can buy.</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590"/>
        <w:gridCol w:w="2465"/>
        <w:gridCol w:w="4681"/>
        <w:gridCol w:w="3888"/>
      </w:tblGrid>
      <w:tr w:rsidR="00DC73BB" w14:paraId="095B7C03" w14:textId="77777777" w:rsidTr="00DC73B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07342C33" w14:textId="77777777" w:rsidR="00DC73BB" w:rsidRDefault="00DC73BB">
            <w:pPr>
              <w:pStyle w:val="NormalWeb"/>
              <w:spacing w:before="0" w:beforeAutospacing="0" w:after="0" w:afterAutospacing="0"/>
              <w:rPr>
                <w:rFonts w:ascii="Source Sans Pro" w:hAnsi="Source Sans Pro"/>
                <w:b/>
                <w:bCs/>
              </w:rPr>
            </w:pPr>
            <w:r>
              <w:rPr>
                <w:rStyle w:val="Strong"/>
                <w:rFonts w:ascii="unset" w:hAnsi="unset"/>
              </w:rPr>
              <w:t>Color is Grey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7906755"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Color is Pink</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9D91AAA" w14:textId="77777777" w:rsidR="00DC73BB" w:rsidRDefault="00DC73BB">
            <w:pPr>
              <w:pStyle w:val="NormalWeb"/>
              <w:spacing w:before="0" w:beforeAutospacing="0" w:after="0" w:afterAutospacing="0"/>
              <w:rPr>
                <w:rFonts w:ascii="Source Sans Pro" w:hAnsi="Source Sans Pro"/>
                <w:b/>
                <w:bCs/>
              </w:rPr>
            </w:pPr>
            <w:r>
              <w:rPr>
                <w:rStyle w:val="Strong"/>
                <w:rFonts w:ascii="unset" w:hAnsi="unset"/>
              </w:rPr>
              <w:t>If Grey AND Pink, then Buy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8E0F674" w14:textId="77777777" w:rsidR="00DC73BB" w:rsidRDefault="00DC73BB">
            <w:pPr>
              <w:pStyle w:val="NormalWeb"/>
              <w:spacing w:before="0" w:beforeAutospacing="0" w:after="0" w:afterAutospacing="0"/>
              <w:rPr>
                <w:rFonts w:ascii="Source Sans Pro" w:hAnsi="Source Sans Pro"/>
                <w:b/>
                <w:bCs/>
              </w:rPr>
            </w:pPr>
            <w:r>
              <w:rPr>
                <w:rStyle w:val="Strong"/>
                <w:rFonts w:ascii="unset" w:hAnsi="unset"/>
              </w:rPr>
              <w:t>Boolean Logic</w:t>
            </w:r>
          </w:p>
        </w:tc>
      </w:tr>
      <w:tr w:rsidR="00DC73BB" w14:paraId="100F4BCD"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5B13797"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Grey/True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AE4DAF"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Pink/True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BE70466"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A07E05"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 AND True = True</w:t>
            </w:r>
          </w:p>
        </w:tc>
      </w:tr>
      <w:tr w:rsidR="00DC73BB" w14:paraId="402BA17B"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5DBC3FA"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Grey/True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AFA12C1"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Black/False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6AE5425"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False/Don't 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8DF0E13"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 AND False = False</w:t>
            </w:r>
          </w:p>
        </w:tc>
      </w:tr>
      <w:tr w:rsidR="00DC73BB" w14:paraId="6B2361ED"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4DEB676"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Red/False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F0AB158"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Pink/True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426D0F"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False/Don't 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75ECE76"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False AND True = False</w:t>
            </w:r>
          </w:p>
        </w:tc>
      </w:tr>
      <w:tr w:rsidR="00DC73BB" w14:paraId="07271BC1"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770B1DD"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Red/False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964535C"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Green/False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8DED5BA"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False/Don't 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BA0A3B"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False AND False = False </w:t>
            </w:r>
          </w:p>
        </w:tc>
      </w:tr>
    </w:tbl>
    <w:p w14:paraId="026075F0" w14:textId="77777777" w:rsidR="00DC73BB" w:rsidRDefault="00DC73BB" w:rsidP="00DC73BB">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The OR operator</w:t>
      </w:r>
    </w:p>
    <w:p w14:paraId="49991BDA"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The OR operator lets you move forward if either one of your two conditions is met. Your condition is “If the shoes are grey or pink, you will buy them.” The Boolean statement would be “IF (Color=”Grey”) OR (Color=”Pink”) then buy them.” Notice that any shoe that meets either the </w:t>
      </w:r>
      <w:r>
        <w:rPr>
          <w:rStyle w:val="Strong"/>
          <w:rFonts w:ascii="unset" w:hAnsi="unset" w:cs="Segoe UI"/>
          <w:color w:val="1F1F1F"/>
        </w:rPr>
        <w:t xml:space="preserve">Color is Grey </w:t>
      </w:r>
      <w:r>
        <w:rPr>
          <w:rFonts w:ascii="Source Sans Pro" w:hAnsi="Source Sans Pro" w:cs="Segoe UI"/>
          <w:color w:val="1F1F1F"/>
        </w:rPr>
        <w:t xml:space="preserve">or the </w:t>
      </w:r>
      <w:r>
        <w:rPr>
          <w:rStyle w:val="Strong"/>
          <w:rFonts w:ascii="unset" w:hAnsi="unset" w:cs="Segoe UI"/>
          <w:color w:val="1F1F1F"/>
        </w:rPr>
        <w:t>Color is Pink</w:t>
      </w:r>
      <w:r>
        <w:rPr>
          <w:rFonts w:ascii="Source Sans Pro" w:hAnsi="Source Sans Pro" w:cs="Segoe UI"/>
          <w:color w:val="1F1F1F"/>
        </w:rPr>
        <w:t xml:space="preserve"> condition is marked as true by the Boolean logic. According to the truth table below, there are three pairs of shoes that you can buy.</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2662"/>
        <w:gridCol w:w="2646"/>
        <w:gridCol w:w="4581"/>
        <w:gridCol w:w="3735"/>
      </w:tblGrid>
      <w:tr w:rsidR="00DC73BB" w14:paraId="1C014261" w14:textId="77777777" w:rsidTr="00DC73B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1CE65B9" w14:textId="77777777" w:rsidR="00DC73BB" w:rsidRDefault="00DC73BB">
            <w:pPr>
              <w:pStyle w:val="NormalWeb"/>
              <w:spacing w:before="0" w:beforeAutospacing="0" w:after="0" w:afterAutospacing="0"/>
              <w:rPr>
                <w:rFonts w:ascii="Source Sans Pro" w:hAnsi="Source Sans Pro"/>
                <w:b/>
                <w:bCs/>
              </w:rPr>
            </w:pPr>
            <w:r>
              <w:rPr>
                <w:rStyle w:val="Strong"/>
                <w:rFonts w:ascii="unset" w:hAnsi="unset"/>
              </w:rPr>
              <w:lastRenderedPageBreak/>
              <w:t>Color is Grey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621276D" w14:textId="77777777" w:rsidR="00DC73BB" w:rsidRDefault="00DC73BB">
            <w:pPr>
              <w:pStyle w:val="NormalWeb"/>
              <w:spacing w:before="0" w:beforeAutospacing="0" w:after="0" w:afterAutospacing="0"/>
              <w:rPr>
                <w:rFonts w:ascii="Source Sans Pro" w:hAnsi="Source Sans Pro"/>
                <w:b/>
                <w:bCs/>
              </w:rPr>
            </w:pPr>
            <w:r>
              <w:rPr>
                <w:rStyle w:val="Strong"/>
                <w:rFonts w:ascii="unset" w:hAnsi="unset"/>
              </w:rPr>
              <w:t>Color is Pink</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0F2436F" w14:textId="77777777" w:rsidR="00DC73BB" w:rsidRDefault="00DC73BB">
            <w:pPr>
              <w:pStyle w:val="NormalWeb"/>
              <w:spacing w:before="0" w:beforeAutospacing="0" w:after="0" w:afterAutospacing="0"/>
              <w:rPr>
                <w:rFonts w:ascii="Source Sans Pro" w:hAnsi="Source Sans Pro"/>
                <w:b/>
                <w:bCs/>
              </w:rPr>
            </w:pPr>
            <w:r>
              <w:rPr>
                <w:rStyle w:val="Strong"/>
                <w:rFonts w:ascii="unset" w:hAnsi="unset"/>
              </w:rPr>
              <w:t>If Grey OR Pink, then Buy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5911D410" w14:textId="77777777" w:rsidR="00DC73BB" w:rsidRDefault="00DC73BB">
            <w:pPr>
              <w:pStyle w:val="NormalWeb"/>
              <w:spacing w:before="0" w:beforeAutospacing="0" w:after="0" w:afterAutospacing="0"/>
              <w:rPr>
                <w:rFonts w:ascii="Source Sans Pro" w:hAnsi="Source Sans Pro"/>
                <w:b/>
                <w:bCs/>
              </w:rPr>
            </w:pPr>
            <w:r>
              <w:rPr>
                <w:rStyle w:val="Strong"/>
                <w:rFonts w:ascii="unset" w:hAnsi="unset"/>
              </w:rPr>
              <w:t>Boolean Logic</w:t>
            </w:r>
          </w:p>
        </w:tc>
      </w:tr>
      <w:tr w:rsidR="00DC73BB" w14:paraId="4BEDC933"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5C5189"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Red/False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BB0EDDB"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Black/False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DA1B26A"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False/Don't 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F466DC3"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False OR False = False</w:t>
            </w:r>
          </w:p>
        </w:tc>
      </w:tr>
      <w:tr w:rsidR="00DC73BB" w14:paraId="04BF7D9A"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C4C9100"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Black/False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063A749"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Pink/True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A155FC8"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1084158"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False OR True = True</w:t>
            </w:r>
          </w:p>
        </w:tc>
      </w:tr>
      <w:tr w:rsidR="00DC73BB" w14:paraId="6547A819"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1422C00"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Grey/True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29ED88A"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Green/False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2E5E61F"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8BA11C0"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 OR False = True</w:t>
            </w:r>
          </w:p>
        </w:tc>
      </w:tr>
      <w:tr w:rsidR="00DC73BB" w14:paraId="062BF95D"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908AD83"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Grey/True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CF539AE"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Pink/True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6B29FCD"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DA96247"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 OR True = True</w:t>
            </w:r>
          </w:p>
        </w:tc>
      </w:tr>
    </w:tbl>
    <w:p w14:paraId="600A27C5" w14:textId="77777777" w:rsidR="00DC73BB" w:rsidRDefault="00DC73BB" w:rsidP="00DC73BB">
      <w:pPr>
        <w:pStyle w:val="Heading3"/>
        <w:shd w:val="clear" w:color="auto" w:fill="FFFFFF"/>
        <w:spacing w:before="480" w:after="180"/>
        <w:rPr>
          <w:rFonts w:ascii="Source Sans Pro" w:hAnsi="Source Sans Pro" w:cs="Segoe UI"/>
          <w:color w:val="1F1F1F"/>
          <w:spacing w:val="-2"/>
        </w:rPr>
      </w:pPr>
      <w:r>
        <w:rPr>
          <w:rStyle w:val="Strong"/>
          <w:rFonts w:ascii="unset" w:hAnsi="unset" w:cs="Segoe UI"/>
          <w:b w:val="0"/>
          <w:bCs w:val="0"/>
          <w:color w:val="1F1F1F"/>
          <w:spacing w:val="-2"/>
        </w:rPr>
        <w:t>The NOT operator</w:t>
      </w:r>
    </w:p>
    <w:p w14:paraId="00A4993F"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Finally, the NOT operator lets you filter by subtracting specific conditions from the results. Your condition is "You will buy any grey shoe except for those with any traces of pink in them." Your Boolean statement would be “IF (Color="Grey") AND (Color=NOT “Pink”) then buy them.” Now, all of the grey shoes that aren't pink are marked true by the Boolean logic for the </w:t>
      </w:r>
      <w:r>
        <w:rPr>
          <w:rStyle w:val="Strong"/>
          <w:rFonts w:ascii="unset" w:hAnsi="unset" w:cs="Segoe UI"/>
          <w:color w:val="1F1F1F"/>
        </w:rPr>
        <w:t>NOT Pink</w:t>
      </w:r>
      <w:r>
        <w:rPr>
          <w:rFonts w:ascii="Source Sans Pro" w:hAnsi="Source Sans Pro" w:cs="Segoe UI"/>
          <w:color w:val="1F1F1F"/>
        </w:rPr>
        <w:t xml:space="preserve"> condition. The pink shoes are marked false by the Boolean logic for the </w:t>
      </w:r>
      <w:r>
        <w:rPr>
          <w:rStyle w:val="Strong"/>
          <w:rFonts w:ascii="unset" w:hAnsi="unset" w:cs="Segoe UI"/>
          <w:color w:val="1F1F1F"/>
        </w:rPr>
        <w:t>NOT Pink</w:t>
      </w:r>
      <w:r>
        <w:rPr>
          <w:rFonts w:ascii="Source Sans Pro" w:hAnsi="Source Sans Pro" w:cs="Segoe UI"/>
          <w:color w:val="1F1F1F"/>
        </w:rPr>
        <w:t xml:space="preserve"> condition. Only one pair of shoes is excluded in the truth table below.</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1874"/>
        <w:gridCol w:w="1793"/>
        <w:gridCol w:w="3421"/>
        <w:gridCol w:w="3858"/>
        <w:gridCol w:w="2678"/>
      </w:tblGrid>
      <w:tr w:rsidR="00DC73BB" w14:paraId="5F099A02" w14:textId="77777777" w:rsidTr="00DC73BB">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597AFD9" w14:textId="77777777" w:rsidR="00DC73BB" w:rsidRDefault="00DC73BB">
            <w:pPr>
              <w:pStyle w:val="NormalWeb"/>
              <w:spacing w:before="0" w:beforeAutospacing="0" w:after="0" w:afterAutospacing="0"/>
              <w:rPr>
                <w:rFonts w:ascii="Source Sans Pro" w:hAnsi="Source Sans Pro"/>
                <w:b/>
                <w:bCs/>
              </w:rPr>
            </w:pPr>
            <w:r>
              <w:rPr>
                <w:rStyle w:val="Strong"/>
                <w:rFonts w:ascii="unset" w:hAnsi="unset"/>
              </w:rPr>
              <w:t>Color is Grey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741E6E1"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Color is Pink</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643433E" w14:textId="77777777" w:rsidR="00DC73BB" w:rsidRDefault="00DC73BB">
            <w:pPr>
              <w:pStyle w:val="NormalWeb"/>
              <w:spacing w:before="0" w:beforeAutospacing="0" w:after="0" w:afterAutospacing="0"/>
              <w:rPr>
                <w:rFonts w:ascii="Source Sans Pro" w:hAnsi="Source Sans Pro"/>
                <w:b/>
                <w:bCs/>
              </w:rPr>
            </w:pPr>
            <w:r>
              <w:rPr>
                <w:rStyle w:val="Strong"/>
                <w:rFonts w:ascii="unset" w:hAnsi="unset"/>
              </w:rPr>
              <w:t>Boolean Logic for NOT Pink</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D7784E1"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If Grey AND (NOT Pink), then Buy</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D318009" w14:textId="77777777" w:rsidR="00DC73BB" w:rsidRDefault="00DC73BB">
            <w:pPr>
              <w:pStyle w:val="NormalWeb"/>
              <w:spacing w:before="0" w:beforeAutospacing="0" w:after="0" w:afterAutospacing="0"/>
              <w:rPr>
                <w:rFonts w:ascii="Source Sans Pro" w:hAnsi="Source Sans Pro"/>
                <w:b/>
                <w:bCs/>
              </w:rPr>
            </w:pPr>
            <w:r>
              <w:rPr>
                <w:rFonts w:ascii="Source Sans Pro" w:hAnsi="Source Sans Pro"/>
                <w:b/>
                <w:bCs/>
              </w:rPr>
              <w:t>Boolean Logic</w:t>
            </w:r>
          </w:p>
        </w:tc>
      </w:tr>
      <w:tr w:rsidR="00DC73BB" w14:paraId="10F73C21"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E66162C"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Grey/True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D6D487C"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Red/False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482A738"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Not False = 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355F806"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418A824"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 AND True = True</w:t>
            </w:r>
          </w:p>
        </w:tc>
      </w:tr>
      <w:tr w:rsidR="00DC73BB" w14:paraId="214F1F28"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CA89AA"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Grey/True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0102A22"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Black/False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72D1910"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Not False = 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8277C4B"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DD7F7ED"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 AND True = True</w:t>
            </w:r>
          </w:p>
        </w:tc>
      </w:tr>
      <w:tr w:rsidR="00DC73BB" w14:paraId="3B802E65"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36B161F"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Grey/True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E3CA63C"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Green/False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7C2391E"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Not False = 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1160E56"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630DC4D"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 AND True = True</w:t>
            </w:r>
          </w:p>
        </w:tc>
      </w:tr>
      <w:tr w:rsidR="00DC73BB" w14:paraId="051D0EAD" w14:textId="77777777" w:rsidTr="00DC73BB">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80A9EA"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Grey/True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6034BF3"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Pink/True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785903C"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Not True = False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9FAF0F1"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False/Don't buy</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AFA084C" w14:textId="77777777" w:rsidR="00DC73BB" w:rsidRDefault="00DC73BB">
            <w:pPr>
              <w:pStyle w:val="NormalWeb"/>
              <w:spacing w:before="0" w:beforeAutospacing="0" w:after="0" w:afterAutospacing="0"/>
              <w:rPr>
                <w:rFonts w:ascii="Source Sans Pro" w:hAnsi="Source Sans Pro"/>
              </w:rPr>
            </w:pPr>
            <w:r>
              <w:rPr>
                <w:rFonts w:ascii="Source Sans Pro" w:hAnsi="Source Sans Pro"/>
              </w:rPr>
              <w:t>True AND False = False</w:t>
            </w:r>
          </w:p>
        </w:tc>
      </w:tr>
    </w:tbl>
    <w:p w14:paraId="46C8A5C4" w14:textId="77777777" w:rsidR="00DC73BB" w:rsidRDefault="00DC73BB" w:rsidP="00DC73BB">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The power of multiple conditions</w:t>
      </w:r>
    </w:p>
    <w:p w14:paraId="1A8C1C68"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For data analysts, the real power of Boolean logic comes from being able to combine multiple conditions in a single statement. For example, if you wanted to filter for shoes that were grey or pink, and waterproof, you could construct a Boolean statement such as: “IF ((Color = “Grey”) OR (Color = “Pink”)) AND (Waterproof=“True”).”  Notice that you can use parentheses to group your conditions together. </w:t>
      </w:r>
    </w:p>
    <w:p w14:paraId="0C2A9135" w14:textId="77777777" w:rsidR="00DC73BB" w:rsidRDefault="00DC73BB" w:rsidP="00DC73BB">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Whether you are doing a search for new shoes or applying this logic to your database queries, Boolean logic lets you create multiple conditions to filter your results. And now that you know a little more about how Boolean logic is used, you can start using it!</w:t>
      </w:r>
    </w:p>
    <w:p w14:paraId="58116669" w14:textId="77777777" w:rsidR="00DC73BB" w:rsidRDefault="00DC73BB" w:rsidP="00DC73BB">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Additional Reading/Resources</w:t>
      </w:r>
    </w:p>
    <w:p w14:paraId="2E92A0EA" w14:textId="77777777" w:rsidR="00DC73BB" w:rsidRDefault="00DC73BB" w:rsidP="00DC73BB">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lastRenderedPageBreak/>
        <w:t xml:space="preserve">Learn about who pioneered Boolean logic in this historical article: </w:t>
      </w:r>
      <w:hyperlink r:id="rId38" w:tgtFrame="_blank" w:tooltip="This link takes you to a Mathematical Association of America article about the origins of Boolean algebra." w:history="1">
        <w:r>
          <w:rPr>
            <w:rStyle w:val="Hyperlink"/>
            <w:rFonts w:ascii="Source Sans Pro" w:eastAsiaTheme="majorEastAsia" w:hAnsi="Source Sans Pro" w:cs="Segoe UI"/>
            <w:color w:val="0056D2"/>
          </w:rPr>
          <w:t>Origins of Boolean Algebra in the Logic of Classes</w:t>
        </w:r>
      </w:hyperlink>
      <w:r>
        <w:rPr>
          <w:rFonts w:ascii="Source Sans Pro" w:hAnsi="Source Sans Pro" w:cs="Segoe UI"/>
          <w:color w:val="1F1F1F"/>
        </w:rPr>
        <w:t>.</w:t>
      </w:r>
    </w:p>
    <w:p w14:paraId="4A33F185" w14:textId="77777777" w:rsidR="00DC73BB" w:rsidRDefault="00DC73BB" w:rsidP="00DC73BB">
      <w:pPr>
        <w:pStyle w:val="NormalWeb"/>
        <w:numPr>
          <w:ilvl w:val="0"/>
          <w:numId w:val="15"/>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F</w:t>
      </w:r>
      <w:r>
        <w:rPr>
          <w:rFonts w:ascii="Arial" w:hAnsi="Arial" w:cs="Arial"/>
          <w:color w:val="1F1F1F"/>
        </w:rPr>
        <w:t>​</w:t>
      </w:r>
      <w:r>
        <w:rPr>
          <w:rFonts w:ascii="Source Sans Pro" w:hAnsi="Source Sans Pro" w:cs="Segoe UI"/>
          <w:color w:val="1F1F1F"/>
        </w:rPr>
        <w:t xml:space="preserve">ind more information about using AND, OR, and NOT from these </w:t>
      </w:r>
      <w:hyperlink r:id="rId39" w:tgtFrame="_blank" w:tooltip="This link takes you to the MIT Libraries' database search tips page on Boolean operators." w:history="1">
        <w:r>
          <w:rPr>
            <w:rStyle w:val="Hyperlink"/>
            <w:rFonts w:ascii="Source Sans Pro" w:eastAsiaTheme="majorEastAsia" w:hAnsi="Source Sans Pro" w:cs="Segoe UI"/>
            <w:color w:val="0056D2"/>
          </w:rPr>
          <w:t>tips for searching with Boolean operators</w:t>
        </w:r>
      </w:hyperlink>
      <w:r>
        <w:rPr>
          <w:rFonts w:ascii="Source Sans Pro" w:hAnsi="Source Sans Pro" w:cs="Segoe UI"/>
          <w:color w:val="1F1F1F"/>
        </w:rPr>
        <w:t>.</w:t>
      </w:r>
    </w:p>
    <w:p w14:paraId="45CCDAE4" w14:textId="77777777" w:rsidR="00DC73BB" w:rsidRDefault="00DC73BB" w:rsidP="00DC73BB">
      <w:pPr>
        <w:pStyle w:val="Heading2"/>
        <w:shd w:val="clear" w:color="auto" w:fill="FFFFFF"/>
        <w:spacing w:before="0" w:beforeAutospacing="0" w:after="0" w:afterAutospacing="0"/>
        <w:rPr>
          <w:rFonts w:ascii="Source Sans Pro" w:hAnsi="Source Sans Pro" w:cs="Segoe UI"/>
          <w:color w:val="1F1F1F"/>
          <w:spacing w:val="-2"/>
        </w:rPr>
      </w:pPr>
      <w:r>
        <w:rPr>
          <w:rFonts w:ascii="Source Sans Pro" w:hAnsi="Source Sans Pro" w:cs="Segoe UI"/>
          <w:color w:val="1F1F1F"/>
          <w:spacing w:val="-2"/>
        </w:rPr>
        <w:t>Hands-On Activity: Applying a function</w:t>
      </w:r>
    </w:p>
    <w:p w14:paraId="5EF6456D" w14:textId="77777777" w:rsidR="00DC73BB" w:rsidRDefault="00DC73BB" w:rsidP="00DC73BB">
      <w:pPr>
        <w:shd w:val="clear" w:color="auto" w:fill="FFFFFF"/>
        <w:rPr>
          <w:rFonts w:ascii="Segoe UI" w:hAnsi="Segoe UI" w:cs="Segoe UI"/>
          <w:color w:val="373A3C"/>
        </w:rPr>
      </w:pPr>
      <w:r>
        <w:rPr>
          <w:rStyle w:val="cds-137"/>
          <w:rFonts w:ascii="Source Sans Pro" w:hAnsi="Source Sans Pro" w:cs="Segoe UI"/>
          <w:b/>
          <w:bCs/>
          <w:color w:val="1F1F1F"/>
          <w:spacing w:val="-2"/>
        </w:rPr>
        <w:t>Total points </w:t>
      </w:r>
      <w:r>
        <w:rPr>
          <w:rStyle w:val="cds-137"/>
          <w:rFonts w:ascii="Source Sans Pro" w:hAnsi="Source Sans Pro" w:cs="Segoe UI"/>
          <w:color w:val="1F1F1F"/>
        </w:rPr>
        <w:t>2</w:t>
      </w:r>
    </w:p>
    <w:p w14:paraId="28D25651" w14:textId="77777777" w:rsidR="00DC73BB" w:rsidRDefault="00DC73BB" w:rsidP="00DC73BB">
      <w:pPr>
        <w:pStyle w:val="Heading3"/>
        <w:shd w:val="clear" w:color="auto" w:fill="FFFFFF"/>
        <w:spacing w:before="0"/>
        <w:rPr>
          <w:rFonts w:ascii="Source Sans Pro" w:hAnsi="Source Sans Pro" w:cs="Segoe UI"/>
          <w:color w:val="1F1F1F"/>
          <w:spacing w:val="-2"/>
        </w:rPr>
      </w:pPr>
      <w:r>
        <w:rPr>
          <w:rFonts w:ascii="Source Sans Pro" w:hAnsi="Source Sans Pro" w:cs="Segoe UI"/>
          <w:color w:val="1F1F1F"/>
          <w:spacing w:val="-2"/>
        </w:rPr>
        <w:t>1.</w:t>
      </w:r>
    </w:p>
    <w:p w14:paraId="28463499" w14:textId="77777777" w:rsidR="00DC73BB" w:rsidRDefault="00DC73BB" w:rsidP="00DC73BB">
      <w:pPr>
        <w:shd w:val="clear" w:color="auto" w:fill="FFFFFF"/>
        <w:rPr>
          <w:rFonts w:ascii="Segoe UI" w:hAnsi="Segoe UI" w:cs="Segoe UI"/>
          <w:b/>
          <w:bCs/>
          <w:color w:val="373A3C"/>
          <w:sz w:val="21"/>
          <w:szCs w:val="21"/>
        </w:rPr>
      </w:pPr>
      <w:r>
        <w:rPr>
          <w:rStyle w:val="screenreader-only"/>
          <w:rFonts w:ascii="Segoe UI" w:hAnsi="Segoe UI" w:cs="Segoe UI"/>
          <w:b/>
          <w:bCs/>
          <w:color w:val="373A3C"/>
          <w:sz w:val="21"/>
          <w:szCs w:val="21"/>
          <w:bdr w:val="none" w:sz="0" w:space="0" w:color="auto" w:frame="1"/>
        </w:rPr>
        <w:t>Question 1</w:t>
      </w:r>
    </w:p>
    <w:p w14:paraId="285C9CE3" w14:textId="47412B93"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0FD078AC" wp14:editId="0D2B0A92">
            <wp:extent cx="5943600" cy="710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710565"/>
                    </a:xfrm>
                    <a:prstGeom prst="rect">
                      <a:avLst/>
                    </a:prstGeom>
                    <a:noFill/>
                    <a:ln>
                      <a:noFill/>
                    </a:ln>
                  </pic:spPr>
                </pic:pic>
              </a:graphicData>
            </a:graphic>
          </wp:inline>
        </w:drawing>
      </w:r>
    </w:p>
    <w:p w14:paraId="03FB7900" w14:textId="77777777" w:rsidR="00DC73BB" w:rsidRDefault="00DC73BB" w:rsidP="00DC73BB">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Activity overview</w:t>
      </w:r>
    </w:p>
    <w:p w14:paraId="615DA1E1" w14:textId="5FB8F42D"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4BB212DC" wp14:editId="2B867165">
            <wp:extent cx="5943600" cy="25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60182D5F"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In previous lessons, you got familiar with spreadsheets and data structures. In this activity, you will write functions in spreadsheets.</w:t>
      </w:r>
    </w:p>
    <w:p w14:paraId="1A91804A"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As a reminder, a </w:t>
      </w:r>
      <w:r>
        <w:rPr>
          <w:rStyle w:val="Strong"/>
          <w:rFonts w:ascii="Arial" w:hAnsi="Arial" w:cs="Arial"/>
          <w:color w:val="373A3C"/>
          <w:sz w:val="21"/>
          <w:szCs w:val="21"/>
        </w:rPr>
        <w:t>function</w:t>
      </w:r>
      <w:r>
        <w:rPr>
          <w:rFonts w:ascii="Arial" w:hAnsi="Arial" w:cs="Arial"/>
          <w:color w:val="373A3C"/>
          <w:sz w:val="21"/>
          <w:szCs w:val="21"/>
        </w:rPr>
        <w:t xml:space="preserve"> is a preset command that automatically performs a specified process or task using the data in a spreadsheet.</w:t>
      </w:r>
    </w:p>
    <w:p w14:paraId="5AF34423"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By the time you complete this activity, you will be able to apply the SUM function in spreadsheet software such as Google Sheets and Microsoft Excel. This will enable you to create dynamic spreadsheets, which are important for organizing and understanding data in your career as a data analyst.</w:t>
      </w:r>
    </w:p>
    <w:p w14:paraId="4189E7D4" w14:textId="77462C93"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098A5A7E" wp14:editId="2AE03B0D">
            <wp:extent cx="5943600" cy="100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628F862E" w14:textId="77777777" w:rsidR="00DC73BB" w:rsidRDefault="00DC73BB" w:rsidP="00DC73BB">
      <w:pPr>
        <w:pStyle w:val="Heading3"/>
        <w:shd w:val="clear" w:color="auto" w:fill="FFFFFF"/>
        <w:spacing w:before="540" w:after="180" w:line="360" w:lineRule="atLeast"/>
        <w:rPr>
          <w:rFonts w:ascii="Arial" w:hAnsi="Arial" w:cs="Arial"/>
          <w:color w:val="373A3C"/>
        </w:rPr>
      </w:pPr>
      <w:r>
        <w:rPr>
          <w:rFonts w:ascii="Arial" w:hAnsi="Arial" w:cs="Arial"/>
          <w:b/>
          <w:bCs/>
          <w:color w:val="373A3C"/>
        </w:rPr>
        <w:t>What you will need</w:t>
      </w:r>
    </w:p>
    <w:p w14:paraId="371B8E91"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get started, first access the example spreadsheet of someone tracking their entertainment expenses.</w:t>
      </w:r>
    </w:p>
    <w:p w14:paraId="3739342E"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To use the spreadsheet for this course item, click the link below and select Use Template.</w:t>
      </w:r>
    </w:p>
    <w:p w14:paraId="2893AAF2"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Link to example spreadsheet: </w:t>
      </w:r>
      <w:hyperlink r:id="rId42" w:tgtFrame="_blank" w:tooltip="Entertainment Expenses" w:history="1">
        <w:r>
          <w:rPr>
            <w:rStyle w:val="Hyperlink"/>
            <w:rFonts w:ascii="Arial" w:hAnsi="Arial" w:cs="Arial"/>
            <w:color w:val="0062E4"/>
            <w:sz w:val="21"/>
            <w:szCs w:val="21"/>
          </w:rPr>
          <w:t>Entertainment Expenses</w:t>
        </w:r>
      </w:hyperlink>
    </w:p>
    <w:p w14:paraId="4411BE69"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OR</w:t>
      </w:r>
    </w:p>
    <w:p w14:paraId="77C29A55"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If you don’t have a Google account, you can download the spreadsheet directly from the attachment below.</w:t>
      </w:r>
    </w:p>
    <w:p w14:paraId="7FA7A70F" w14:textId="77777777" w:rsidR="00DC73BB" w:rsidRDefault="00DC73BB" w:rsidP="00DC73BB">
      <w:pPr>
        <w:shd w:val="clear" w:color="auto" w:fill="FFFFFF"/>
        <w:rPr>
          <w:rFonts w:ascii="Segoe UI" w:hAnsi="Segoe UI" w:cs="Segoe UI"/>
          <w:color w:val="373A3C"/>
          <w:sz w:val="21"/>
          <w:szCs w:val="21"/>
        </w:rPr>
      </w:pPr>
      <w:r>
        <w:rPr>
          <w:rStyle w:val="asset-name"/>
          <w:rFonts w:ascii="Segoe UI" w:hAnsi="Segoe UI" w:cs="Segoe UI"/>
          <w:b/>
          <w:bCs/>
          <w:color w:val="373A3C"/>
          <w:sz w:val="21"/>
          <w:szCs w:val="21"/>
        </w:rPr>
        <w:t>Example Spreadsheet - Entertainment Expenses - Sheet1</w:t>
      </w:r>
      <w:r>
        <w:rPr>
          <w:rStyle w:val="asset-extension"/>
          <w:rFonts w:ascii="Segoe UI" w:hAnsi="Segoe UI" w:cs="Segoe UI"/>
          <w:color w:val="666666"/>
          <w:sz w:val="18"/>
          <w:szCs w:val="18"/>
        </w:rPr>
        <w:t>CSV File</w:t>
      </w:r>
    </w:p>
    <w:p w14:paraId="5DC0F823" w14:textId="77777777" w:rsidR="00DC73BB" w:rsidRDefault="00DC73BB" w:rsidP="00DC73BB">
      <w:pPr>
        <w:shd w:val="clear" w:color="auto" w:fill="FFFFFF"/>
        <w:rPr>
          <w:rStyle w:val="Hyperlink"/>
          <w:color w:val="0062E4"/>
        </w:rPr>
      </w:pPr>
      <w:r>
        <w:rPr>
          <w:rFonts w:ascii="Segoe UI" w:hAnsi="Segoe UI" w:cs="Segoe UI"/>
          <w:color w:val="373A3C"/>
          <w:sz w:val="21"/>
          <w:szCs w:val="21"/>
        </w:rPr>
        <w:fldChar w:fldCharType="begin"/>
      </w:r>
      <w:r>
        <w:rPr>
          <w:rFonts w:ascii="Segoe UI" w:hAnsi="Segoe UI" w:cs="Segoe UI"/>
          <w:color w:val="373A3C"/>
          <w:sz w:val="21"/>
          <w:szCs w:val="21"/>
        </w:rPr>
        <w:instrText xml:space="preserve"> HYPERLINK "https://d3c33hcgiwev3.cloudfront.net/xA1VTx3eQrqNVU8d3kK6gA_d43b9c83af434f3d849ce2c1cef3e995_Example-Spreadsheet---Entertainment-Expenses---Sheet1.csv?Expires=1648080000&amp;Signature=j1O6s4Gv-86mPuEbcq-IDW895fP~TmpIop44goU6YDG9UV--1PdxJ75MufDtSQ3YJjtvq7A6A3XxPgX6AScqUKg3KKKvDApCLGDYD5K4PPDdXV5IRP7KdZUUvtCmOX19A5FOW6eOrychjVaxMxqeRp8hFs3SBg35RHrTjaqswkU_&amp;Key-Pair-Id=APKAJLTNE6QMUY6HBC5A" \t "_blank" </w:instrText>
      </w:r>
      <w:r>
        <w:rPr>
          <w:rFonts w:ascii="Segoe UI" w:hAnsi="Segoe UI" w:cs="Segoe UI"/>
          <w:color w:val="373A3C"/>
          <w:sz w:val="21"/>
          <w:szCs w:val="21"/>
        </w:rPr>
        <w:fldChar w:fldCharType="separate"/>
      </w:r>
    </w:p>
    <w:p w14:paraId="4EFC4323" w14:textId="77777777" w:rsidR="00DC73BB" w:rsidRDefault="00DC73BB" w:rsidP="00DC73BB">
      <w:pPr>
        <w:shd w:val="clear" w:color="auto" w:fill="FFFFFF"/>
      </w:pPr>
      <w:r>
        <w:rPr>
          <w:rStyle w:val="asset-link-title"/>
          <w:rFonts w:ascii="Segoe UI" w:hAnsi="Segoe UI" w:cs="Segoe UI"/>
          <w:color w:val="0062E4"/>
          <w:sz w:val="21"/>
          <w:szCs w:val="21"/>
          <w:u w:val="single"/>
        </w:rPr>
        <w:t>Download file</w:t>
      </w:r>
    </w:p>
    <w:p w14:paraId="3EA8692F" w14:textId="77777777" w:rsidR="00DC73BB" w:rsidRDefault="00DC73BB" w:rsidP="00DC73BB">
      <w:pPr>
        <w:shd w:val="clear" w:color="auto" w:fill="FFFFFF"/>
        <w:rPr>
          <w:rFonts w:ascii="Segoe UI" w:hAnsi="Segoe UI" w:cs="Segoe UI"/>
          <w:color w:val="373A3C"/>
          <w:sz w:val="21"/>
          <w:szCs w:val="21"/>
        </w:rPr>
      </w:pPr>
      <w:r>
        <w:rPr>
          <w:rFonts w:ascii="Segoe UI" w:hAnsi="Segoe UI" w:cs="Segoe UI"/>
          <w:color w:val="373A3C"/>
          <w:sz w:val="21"/>
          <w:szCs w:val="21"/>
        </w:rPr>
        <w:fldChar w:fldCharType="end"/>
      </w:r>
    </w:p>
    <w:p w14:paraId="5DD81740" w14:textId="21969CB1"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1BBE3BB6" wp14:editId="4217AEB8">
            <wp:extent cx="5943600" cy="100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4600D0A9" w14:textId="77777777" w:rsidR="00DC73BB" w:rsidRDefault="00DC73BB" w:rsidP="00DC73BB">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Apply the SUM function</w:t>
      </w:r>
    </w:p>
    <w:p w14:paraId="2851B824" w14:textId="7C269353"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6C0587D6" wp14:editId="34C4C782">
            <wp:extent cx="5943600" cy="25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62120143"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First, open the example spreadsheet. You will find the table below that contains data on the monthly entertainment expenses for January and February:</w:t>
      </w:r>
    </w:p>
    <w:p w14:paraId="67C74C6A" w14:textId="14B53780"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2B390AF7" wp14:editId="5B1D78EE">
            <wp:extent cx="4213860" cy="2979420"/>
            <wp:effectExtent l="0" t="0" r="0" b="0"/>
            <wp:docPr id="27" name="Picture 27" descr="Spreadsheet with 3 columns: A,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readsheet with 3 columns: A, B, and 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3860" cy="2979420"/>
                    </a:xfrm>
                    <a:prstGeom prst="rect">
                      <a:avLst/>
                    </a:prstGeom>
                    <a:noFill/>
                    <a:ln>
                      <a:noFill/>
                    </a:ln>
                  </pic:spPr>
                </pic:pic>
              </a:graphicData>
            </a:graphic>
          </wp:inline>
        </w:drawing>
      </w:r>
      <w:r>
        <w:rPr>
          <w:rFonts w:ascii="Segoe UI" w:hAnsi="Segoe UI" w:cs="Segoe UI"/>
          <w:color w:val="373A3C"/>
          <w:sz w:val="21"/>
          <w:szCs w:val="21"/>
        </w:rPr>
        <w:t>Column A: A1 - Entertainment A2 - Cable TV A3 - Video streaming A4 - Movies A5 - Music A6 - video games A7 - Totals Column B: B1 - Jan B2 - 95.67 B3 - 9.99 B4 - 32 B5 - 41.98 B6 - 132.32 Column C: C1 - Feb C2 - 95.67 C3 - 9.99 C4 - 16 C5 - 0 C6 - 62.7</w:t>
      </w:r>
    </w:p>
    <w:p w14:paraId="63CB7FFB"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Now, working in the example spreadsheet, you will write functions in cells to carry out certain tasks.</w:t>
      </w:r>
    </w:p>
    <w:p w14:paraId="10F9BB98"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lastRenderedPageBreak/>
        <w:t>Your first goal is to fill in the cells B7 and C7. Each of these cells is supposed to be the sum of the numbers in the cells above it. For example, B7 should be the sum total of the numbers in the cells B2 to B6. To achieve this result:</w:t>
      </w:r>
    </w:p>
    <w:p w14:paraId="579E6FEA"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1. Click on cell </w:t>
      </w:r>
      <w:r>
        <w:rPr>
          <w:rStyle w:val="Strong"/>
          <w:rFonts w:ascii="Arial" w:hAnsi="Arial" w:cs="Arial"/>
          <w:color w:val="373A3C"/>
          <w:sz w:val="21"/>
          <w:szCs w:val="21"/>
        </w:rPr>
        <w:t>B7</w:t>
      </w:r>
      <w:r>
        <w:rPr>
          <w:rFonts w:ascii="Arial" w:hAnsi="Arial" w:cs="Arial"/>
          <w:color w:val="373A3C"/>
          <w:sz w:val="21"/>
          <w:szCs w:val="21"/>
        </w:rPr>
        <w:t>. The cell should have its border highlighted.</w:t>
      </w:r>
    </w:p>
    <w:p w14:paraId="74383899" w14:textId="63A44D31"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466660B3" wp14:editId="18FAABFA">
            <wp:extent cx="5943600" cy="3533775"/>
            <wp:effectExtent l="0" t="0" r="0" b="9525"/>
            <wp:docPr id="26" name="Picture 26" descr="Spreadsheet with columns A, B, and C. Cell B7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preadsheet with columns A, B, and C. Cell B7 is highligh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r>
        <w:rPr>
          <w:rFonts w:ascii="Segoe UI" w:hAnsi="Segoe UI" w:cs="Segoe UI"/>
          <w:color w:val="373A3C"/>
          <w:sz w:val="21"/>
          <w:szCs w:val="21"/>
        </w:rPr>
        <w:t xml:space="preserve">Column A: A1 - Entertainment A2 - Cable TV A3 - Video streaming A4 - Movies A5 - Music A6 - video games A7 - Totals Column B: B1 - Jan B2 - 95.67 B3 - 9.99 B4 - 32 B5 - 41.98 B6 - 132.32 Column C: C1 - Feb C2 - 95.67 C3 - 9.99 C4 - 16 C5 - 0 C6 - 62.7 </w:t>
      </w:r>
    </w:p>
    <w:p w14:paraId="2BE0488F"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2. With that cell selected, type </w:t>
      </w:r>
      <w:r>
        <w:rPr>
          <w:rStyle w:val="Strong"/>
          <w:rFonts w:ascii="Arial" w:hAnsi="Arial" w:cs="Arial"/>
          <w:color w:val="373A3C"/>
          <w:sz w:val="21"/>
          <w:szCs w:val="21"/>
        </w:rPr>
        <w:t>=SUM(B2:B6)</w:t>
      </w:r>
      <w:r>
        <w:rPr>
          <w:rFonts w:ascii="Arial" w:hAnsi="Arial" w:cs="Arial"/>
          <w:color w:val="373A3C"/>
          <w:sz w:val="21"/>
          <w:szCs w:val="21"/>
        </w:rPr>
        <w:t xml:space="preserve"> like in the figure below.</w:t>
      </w:r>
    </w:p>
    <w:p w14:paraId="564C5CE8"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Notice that this function both shows up in the cell and the field above the table. This field is called the </w:t>
      </w:r>
      <w:r>
        <w:rPr>
          <w:rStyle w:val="Strong"/>
          <w:rFonts w:ascii="Arial" w:hAnsi="Arial" w:cs="Arial"/>
          <w:color w:val="373A3C"/>
          <w:sz w:val="21"/>
          <w:szCs w:val="21"/>
        </w:rPr>
        <w:t>formula bar</w:t>
      </w:r>
      <w:r>
        <w:rPr>
          <w:rFonts w:ascii="Arial" w:hAnsi="Arial" w:cs="Arial"/>
          <w:color w:val="373A3C"/>
          <w:sz w:val="21"/>
          <w:szCs w:val="21"/>
        </w:rPr>
        <w:t>. Once you’ve clicked on a cell, typing in the formula bar is the same thing as typing directly into the cell. </w:t>
      </w:r>
    </w:p>
    <w:p w14:paraId="4A950AA5" w14:textId="0C25097C"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60988AFE" wp14:editId="6EA6B2C4">
            <wp:extent cx="5943600" cy="3482975"/>
            <wp:effectExtent l="0" t="0" r="0" b="3175"/>
            <wp:docPr id="25" name="Picture 25" descr="Spreadsheet with 3 columns. Formula bar: =SUM(B2:B6). Cells B2 to B6 are highligh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preadsheet with 3 columns. Formula bar: =SUM(B2:B6). Cells B2 to B6 are highlighted.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r>
        <w:rPr>
          <w:rFonts w:ascii="Segoe UI" w:hAnsi="Segoe UI" w:cs="Segoe UI"/>
          <w:color w:val="373A3C"/>
          <w:sz w:val="21"/>
          <w:szCs w:val="21"/>
        </w:rPr>
        <w:t>Column A: A1 - Entertainment A2 - Cable TV A3 - Video streaming A4 - Movies A5 - Music A6 - video games A7 - Totals Column B: B1 - Jan B2 - 95.67 B3 - 9.99 B4 - 32 B5 - 41.98 B6 - 132.32 B7: =SUM(B2:B6) Column C: C1 - Feb C2 - 95.67 C3 - 9.99 C4 - 16 C5 - 0 C6 - 62.7</w:t>
      </w:r>
    </w:p>
    <w:p w14:paraId="52C63807"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argument of the SUM function is the expression B2:B6. This expression represents a range of values starting from the first cell in the range (B2) to the last cell in the range (B6).  The word SUM instructs the spreadsheet to add up the values in that range of cells. This works similarly if you wish to add across the rows instead.</w:t>
      </w:r>
    </w:p>
    <w:p w14:paraId="19604773"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3. Press </w:t>
      </w:r>
      <w:r>
        <w:rPr>
          <w:rStyle w:val="Strong"/>
          <w:rFonts w:ascii="Arial" w:hAnsi="Arial" w:cs="Arial"/>
          <w:color w:val="373A3C"/>
          <w:sz w:val="21"/>
          <w:szCs w:val="21"/>
        </w:rPr>
        <w:t>Enter (Windows) or Return (Mac OS)</w:t>
      </w:r>
      <w:r>
        <w:rPr>
          <w:rFonts w:ascii="Arial" w:hAnsi="Arial" w:cs="Arial"/>
          <w:color w:val="373A3C"/>
          <w:sz w:val="21"/>
          <w:szCs w:val="21"/>
        </w:rPr>
        <w:t>. The result below is what you should get.</w:t>
      </w:r>
    </w:p>
    <w:p w14:paraId="1DA1D7A1" w14:textId="23030DF1"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5719158D" wp14:editId="5FBE4FAA">
            <wp:extent cx="5943600" cy="3585845"/>
            <wp:effectExtent l="0" t="0" r="0" b="0"/>
            <wp:docPr id="24" name="Picture 24" descr="Spreadsheet. Formula =SUM(B2:B6) is entered. Cell B7 has value of 3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preadsheet. Formula =SUM(B2:B6) is entered. Cell B7 has value of 311.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85845"/>
                    </a:xfrm>
                    <a:prstGeom prst="rect">
                      <a:avLst/>
                    </a:prstGeom>
                    <a:noFill/>
                    <a:ln>
                      <a:noFill/>
                    </a:ln>
                  </pic:spPr>
                </pic:pic>
              </a:graphicData>
            </a:graphic>
          </wp:inline>
        </w:drawing>
      </w:r>
      <w:r>
        <w:rPr>
          <w:rFonts w:ascii="Segoe UI" w:hAnsi="Segoe UI" w:cs="Segoe UI"/>
          <w:color w:val="373A3C"/>
          <w:sz w:val="21"/>
          <w:szCs w:val="21"/>
        </w:rPr>
        <w:t>Column A: A1 - Entertainment A2 - Cable TV A3 - Video streaming A4 - Movies A5 - Music A6 - video games A7 - Totals Column B: B1 - Jan B2 - 95.67 B3 - 9.99 B4 - 32 B5 - 41.98 B6 - 132.32 B7 - 311.96 Column C: C1 - Feb C2 - 95.67 C3 - 9.99 C4 - 16 C5 - 0 C6 - 62.7</w:t>
      </w:r>
    </w:p>
    <w:p w14:paraId="64D9EE96"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You will find that the SUM function in B7 is replaced by the numerical value (311.96) that is the sum of the numbers in cells B2 through B6. If the value in cell B7 is not equal to 311.96, check the function to ensure you have the correct range. The formula bar, however, still contains the SUM function. This is to inform people reading the spreadsheet how the value in cell B7 was determined.</w:t>
      </w:r>
    </w:p>
    <w:p w14:paraId="17A2EC0D" w14:textId="77777777" w:rsidR="00DC73BB" w:rsidRDefault="00DC73BB" w:rsidP="00DC73BB">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Find errors in functions</w:t>
      </w:r>
    </w:p>
    <w:p w14:paraId="6046765A" w14:textId="68C590BA"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785CB5E9" wp14:editId="5664816A">
            <wp:extent cx="5943600" cy="2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0A374D6A"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Syntax is very important for making proper functions in spreadsheets. Next, you can explore what happens when you leave out a character or make an error.</w:t>
      </w:r>
    </w:p>
    <w:p w14:paraId="06A19282"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1. Click on cell </w:t>
      </w:r>
      <w:r>
        <w:rPr>
          <w:rStyle w:val="Strong"/>
          <w:rFonts w:ascii="Arial" w:hAnsi="Arial" w:cs="Arial"/>
          <w:color w:val="373A3C"/>
          <w:sz w:val="21"/>
          <w:szCs w:val="21"/>
        </w:rPr>
        <w:t>C7</w:t>
      </w:r>
      <w:r>
        <w:rPr>
          <w:rFonts w:ascii="Arial" w:hAnsi="Arial" w:cs="Arial"/>
          <w:color w:val="373A3C"/>
          <w:sz w:val="21"/>
          <w:szCs w:val="21"/>
        </w:rPr>
        <w:t xml:space="preserve">. Enter the SUM function </w:t>
      </w:r>
      <w:r>
        <w:rPr>
          <w:rStyle w:val="Strong"/>
          <w:rFonts w:ascii="Arial" w:hAnsi="Arial" w:cs="Arial"/>
          <w:color w:val="373A3C"/>
          <w:sz w:val="21"/>
          <w:szCs w:val="21"/>
        </w:rPr>
        <w:t>SUM(C2:C6)</w:t>
      </w:r>
      <w:r>
        <w:rPr>
          <w:rFonts w:ascii="Arial" w:hAnsi="Arial" w:cs="Arial"/>
          <w:color w:val="373A3C"/>
          <w:sz w:val="21"/>
          <w:szCs w:val="21"/>
        </w:rPr>
        <w:t xml:space="preserve"> either in the cell itself or the formula bar. Do NOT include the </w:t>
      </w:r>
      <w:r>
        <w:rPr>
          <w:rStyle w:val="Strong"/>
          <w:rFonts w:ascii="Arial" w:hAnsi="Arial" w:cs="Arial"/>
          <w:color w:val="373A3C"/>
          <w:sz w:val="21"/>
          <w:szCs w:val="21"/>
        </w:rPr>
        <w:t>=</w:t>
      </w:r>
      <w:r>
        <w:rPr>
          <w:rFonts w:ascii="Arial" w:hAnsi="Arial" w:cs="Arial"/>
          <w:color w:val="373A3C"/>
          <w:sz w:val="21"/>
          <w:szCs w:val="21"/>
        </w:rPr>
        <w:t xml:space="preserve">. Press </w:t>
      </w:r>
      <w:r>
        <w:rPr>
          <w:rStyle w:val="Strong"/>
          <w:rFonts w:ascii="Arial" w:hAnsi="Arial" w:cs="Arial"/>
          <w:color w:val="373A3C"/>
          <w:sz w:val="21"/>
          <w:szCs w:val="21"/>
        </w:rPr>
        <w:t>Enter or Return</w:t>
      </w:r>
      <w:r>
        <w:rPr>
          <w:rFonts w:ascii="Arial" w:hAnsi="Arial" w:cs="Arial"/>
          <w:color w:val="373A3C"/>
          <w:sz w:val="21"/>
          <w:szCs w:val="21"/>
        </w:rPr>
        <w:t>. It should display the following:</w:t>
      </w:r>
    </w:p>
    <w:p w14:paraId="7F7E4523" w14:textId="736E1020"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17BB96DF" wp14:editId="0EB5E710">
            <wp:extent cx="5943600" cy="3592195"/>
            <wp:effectExtent l="0" t="0" r="0" b="8255"/>
            <wp:docPr id="22" name="Picture 22" descr="Same spreadsheet. Formula bar has SUM(C2:C6). cell C7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ame spreadsheet. Formula bar has SUM(C2:C6). cell C7 is highligh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92195"/>
                    </a:xfrm>
                    <a:prstGeom prst="rect">
                      <a:avLst/>
                    </a:prstGeom>
                    <a:noFill/>
                    <a:ln>
                      <a:noFill/>
                    </a:ln>
                  </pic:spPr>
                </pic:pic>
              </a:graphicData>
            </a:graphic>
          </wp:inline>
        </w:drawing>
      </w:r>
      <w:r>
        <w:rPr>
          <w:rFonts w:ascii="Segoe UI" w:hAnsi="Segoe UI" w:cs="Segoe UI"/>
          <w:color w:val="373A3C"/>
          <w:sz w:val="21"/>
          <w:szCs w:val="21"/>
        </w:rPr>
        <w:t>Column A: A1 - Entertainment A2 - Cable TV A3 - Video streaming A4 - Movies A5 - Music A6 - video games A7 - Totals Column B: B1 - Jan B2 - 95.67 B3 - 9.99 B4 - 32 B5 - 41.98 B6 - 132.32 Column C: C1 - Feb C2 - 95.67 C3 - 9.99 C4 - 16 C5 - 0 C6 - 62.7 C7 - SUM(C2:C6)</w:t>
      </w:r>
    </w:p>
    <w:p w14:paraId="2A2F4D99"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The equal sign in the SUM command is not optional. Without it, the spreadsheet will interpret the input as a string. A string is text data. For the formula to work, it needs numeric data. This is why the command is uncalculated in C7. When the equal sign is included, the spreadsheet knows to carry out the sum calculation and return the result in the cell.</w:t>
      </w:r>
    </w:p>
    <w:p w14:paraId="73C0A00D"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 xml:space="preserve">2. Spreadsheets handle string data quite differently than numerical data. Column A of this table is populated entirely by string data—the labels for each row. Try to input the SUM function on this column. In cell </w:t>
      </w:r>
      <w:r>
        <w:rPr>
          <w:rStyle w:val="Strong"/>
          <w:rFonts w:ascii="Arial" w:hAnsi="Arial" w:cs="Arial"/>
          <w:color w:val="373A3C"/>
          <w:sz w:val="21"/>
          <w:szCs w:val="21"/>
        </w:rPr>
        <w:t>A8</w:t>
      </w:r>
      <w:r>
        <w:rPr>
          <w:rFonts w:ascii="Arial" w:hAnsi="Arial" w:cs="Arial"/>
          <w:color w:val="373A3C"/>
          <w:sz w:val="21"/>
          <w:szCs w:val="21"/>
        </w:rPr>
        <w:t xml:space="preserve">, type </w:t>
      </w:r>
      <w:r>
        <w:rPr>
          <w:rStyle w:val="Strong"/>
          <w:rFonts w:ascii="Arial" w:hAnsi="Arial" w:cs="Arial"/>
          <w:color w:val="373A3C"/>
          <w:sz w:val="21"/>
          <w:szCs w:val="21"/>
        </w:rPr>
        <w:t>=SUM(A2:A6)</w:t>
      </w:r>
      <w:r>
        <w:rPr>
          <w:rFonts w:ascii="Arial" w:hAnsi="Arial" w:cs="Arial"/>
          <w:color w:val="373A3C"/>
          <w:sz w:val="21"/>
          <w:szCs w:val="21"/>
        </w:rPr>
        <w:t xml:space="preserve"> and press </w:t>
      </w:r>
      <w:r>
        <w:rPr>
          <w:rStyle w:val="Strong"/>
          <w:rFonts w:ascii="Arial" w:hAnsi="Arial" w:cs="Arial"/>
          <w:color w:val="373A3C"/>
          <w:sz w:val="21"/>
          <w:szCs w:val="21"/>
        </w:rPr>
        <w:t>Enter or Return</w:t>
      </w:r>
      <w:r>
        <w:rPr>
          <w:rFonts w:ascii="Arial" w:hAnsi="Arial" w:cs="Arial"/>
          <w:color w:val="373A3C"/>
          <w:sz w:val="21"/>
          <w:szCs w:val="21"/>
        </w:rPr>
        <w:t>.</w:t>
      </w:r>
    </w:p>
    <w:p w14:paraId="3FC8F8C6" w14:textId="1AA47CD8"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lastRenderedPageBreak/>
        <w:drawing>
          <wp:inline distT="0" distB="0" distL="0" distR="0" wp14:anchorId="129799CB" wp14:editId="261BFC22">
            <wp:extent cx="5943600" cy="3887470"/>
            <wp:effectExtent l="0" t="0" r="0" b="0"/>
            <wp:docPr id="21" name="Picture 21" descr="Same spreadsheet. Formula bar has =SUM(A2:A6). Cell A8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ame spreadsheet. Formula bar has =SUM(A2:A6). Cell A8 is highligh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inline>
        </w:drawing>
      </w:r>
      <w:r>
        <w:rPr>
          <w:rFonts w:ascii="Segoe UI" w:hAnsi="Segoe UI" w:cs="Segoe UI"/>
          <w:color w:val="373A3C"/>
          <w:sz w:val="21"/>
          <w:szCs w:val="21"/>
        </w:rPr>
        <w:t>Column A: A1 - Entertainment A2 - Cable TV A3 - Video streaming A4 - Movies A5 - Music A6 - video games A7 - Totals A8 - 0 Column B: B1 - Jan B2 - 95.67 B3 - 9.99 B4 - 32 B5 - 41.98 B6 - 132.32 B7 - 311.96 Column C: C1 - Feb C2 - 95.67 C3 - 9.99 C4 - 16 C5 - 0 C6 - 62.7 C7 - SUM(C2:C6)</w:t>
      </w:r>
    </w:p>
    <w:p w14:paraId="1BFCAD0E"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You will find the spreadsheet calculated zero for the sum. This is because the program was asked to sum strings. When a given cell contains a string, the program considers the numerical value of the cell as zero. </w:t>
      </w:r>
    </w:p>
    <w:p w14:paraId="4787C5DB"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That's how the SUM function in Excel works. There are many other functions available to you beyond SUM. If you know them, you can enter them just like how you entered the SUM function. There are many different spreadsheet programs, and they all have functionality similar to, if not exactly, like this.</w:t>
      </w:r>
    </w:p>
    <w:p w14:paraId="3EBE3F3F" w14:textId="77777777" w:rsidR="00DC73BB" w:rsidRDefault="00DC73BB" w:rsidP="00DC73BB">
      <w:pPr>
        <w:pStyle w:val="Heading2"/>
        <w:shd w:val="clear" w:color="auto" w:fill="FFFFFF"/>
        <w:spacing w:before="540" w:beforeAutospacing="0" w:after="240" w:afterAutospacing="0" w:line="360" w:lineRule="atLeast"/>
        <w:rPr>
          <w:rFonts w:ascii="Arial" w:hAnsi="Arial" w:cs="Arial"/>
          <w:b w:val="0"/>
          <w:bCs w:val="0"/>
          <w:color w:val="373A3C"/>
          <w:sz w:val="33"/>
          <w:szCs w:val="33"/>
        </w:rPr>
      </w:pPr>
      <w:r>
        <w:rPr>
          <w:rFonts w:ascii="Arial" w:hAnsi="Arial" w:cs="Arial"/>
          <w:b w:val="0"/>
          <w:bCs w:val="0"/>
          <w:color w:val="373A3C"/>
          <w:sz w:val="33"/>
          <w:szCs w:val="33"/>
        </w:rPr>
        <w:t>Confirmation and reflection</w:t>
      </w:r>
    </w:p>
    <w:p w14:paraId="238D21D0" w14:textId="1BB96492" w:rsidR="00DC73BB" w:rsidRDefault="00DC73BB" w:rsidP="00DC73BB">
      <w:pPr>
        <w:shd w:val="clear" w:color="auto" w:fill="FFFFFF"/>
        <w:rPr>
          <w:rFonts w:ascii="Segoe UI" w:hAnsi="Segoe UI" w:cs="Segoe UI"/>
          <w:color w:val="373A3C"/>
          <w:sz w:val="21"/>
          <w:szCs w:val="21"/>
        </w:rPr>
      </w:pPr>
      <w:r>
        <w:rPr>
          <w:rFonts w:ascii="Segoe UI" w:hAnsi="Segoe UI" w:cs="Segoe UI"/>
          <w:noProof/>
          <w:color w:val="373A3C"/>
          <w:sz w:val="21"/>
          <w:szCs w:val="21"/>
        </w:rPr>
        <w:drawing>
          <wp:inline distT="0" distB="0" distL="0" distR="0" wp14:anchorId="5CF3BDBC" wp14:editId="30BE9DD3">
            <wp:extent cx="5943600" cy="2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00"/>
                    </a:xfrm>
                    <a:prstGeom prst="rect">
                      <a:avLst/>
                    </a:prstGeom>
                    <a:noFill/>
                    <a:ln>
                      <a:noFill/>
                    </a:ln>
                  </pic:spPr>
                </pic:pic>
              </a:graphicData>
            </a:graphic>
          </wp:inline>
        </w:drawing>
      </w:r>
    </w:p>
    <w:p w14:paraId="7856FECD"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How would you write a function to calculate February’s entertainment expenses for Cable TV, Video Streaming, and Movies in the example spreadsheet?</w:t>
      </w:r>
    </w:p>
    <w:p w14:paraId="3C7A014C" w14:textId="77777777" w:rsidR="00DC73BB" w:rsidRDefault="00DC73BB" w:rsidP="00DC73BB">
      <w:pPr>
        <w:shd w:val="clear" w:color="auto" w:fill="E5E7E8"/>
        <w:rPr>
          <w:rFonts w:ascii="Segoe UI" w:hAnsi="Segoe UI" w:cs="Segoe UI"/>
          <w:color w:val="373A3C"/>
          <w:sz w:val="21"/>
          <w:szCs w:val="21"/>
        </w:rPr>
      </w:pPr>
      <w:r>
        <w:rPr>
          <w:rStyle w:val="cds-137"/>
          <w:rFonts w:ascii="Source Sans Pro" w:hAnsi="Source Sans Pro" w:cs="Segoe UI"/>
          <w:b/>
          <w:bCs/>
          <w:color w:val="1F1F1F"/>
          <w:spacing w:val="-2"/>
          <w:sz w:val="21"/>
          <w:szCs w:val="21"/>
        </w:rPr>
        <w:t>1 point</w:t>
      </w:r>
    </w:p>
    <w:p w14:paraId="2F90A025" w14:textId="724BEFAD" w:rsidR="00DC73BB" w:rsidRDefault="00DC73BB" w:rsidP="00DC73BB">
      <w:pPr>
        <w:shd w:val="clear" w:color="auto" w:fill="FFFFFF"/>
        <w:rPr>
          <w:rStyle w:val="bc4egv"/>
        </w:rPr>
      </w:pPr>
      <w:r>
        <w:rPr>
          <w:rFonts w:ascii="Segoe UI" w:hAnsi="Segoe UI" w:cs="Segoe UI"/>
          <w:color w:val="373A3C"/>
          <w:sz w:val="21"/>
          <w:szCs w:val="21"/>
        </w:rPr>
        <w:lastRenderedPageBreak/>
        <w:object w:dxaOrig="1440" w:dyaOrig="1440" w14:anchorId="0DC2CFF5">
          <v:shape id="_x0000_i1039" type="#_x0000_t75" style="width:18pt;height:15.6pt" o:ole="">
            <v:imagedata r:id="rId50" o:title=""/>
          </v:shape>
          <w:control r:id="rId51" w:name="DefaultOcxName4" w:shapeid="_x0000_i1039"/>
        </w:object>
      </w:r>
    </w:p>
    <w:p w14:paraId="5A5C759E" w14:textId="77777777" w:rsidR="00DC73BB" w:rsidRDefault="00DC73BB" w:rsidP="00DC73BB">
      <w:pPr>
        <w:pStyle w:val="NormalWeb"/>
        <w:shd w:val="clear" w:color="auto" w:fill="FFFFFF"/>
        <w:spacing w:before="0" w:beforeAutospacing="0" w:after="300" w:afterAutospacing="0" w:line="315" w:lineRule="atLeast"/>
        <w:rPr>
          <w:rFonts w:ascii="Arial" w:hAnsi="Arial" w:cs="Arial"/>
        </w:rPr>
      </w:pPr>
      <w:r>
        <w:rPr>
          <w:rFonts w:ascii="Arial" w:hAnsi="Arial" w:cs="Arial"/>
          <w:color w:val="373A3C"/>
          <w:sz w:val="21"/>
          <w:szCs w:val="21"/>
        </w:rPr>
        <w:t>SUM(C2:C6)</w:t>
      </w:r>
    </w:p>
    <w:p w14:paraId="281927DC" w14:textId="4434C440" w:rsidR="00DC73BB" w:rsidRDefault="00DC73BB" w:rsidP="00DC73BB">
      <w:pPr>
        <w:shd w:val="clear" w:color="auto" w:fill="FFFFFF"/>
        <w:rPr>
          <w:rStyle w:val="bc4egv"/>
          <w:rFonts w:ascii="Segoe UI" w:hAnsi="Segoe UI" w:cs="Segoe UI"/>
        </w:rPr>
      </w:pPr>
      <w:r>
        <w:rPr>
          <w:rFonts w:ascii="Segoe UI" w:hAnsi="Segoe UI" w:cs="Segoe UI"/>
          <w:color w:val="373A3C"/>
          <w:sz w:val="21"/>
          <w:szCs w:val="21"/>
        </w:rPr>
        <w:object w:dxaOrig="1440" w:dyaOrig="1440" w14:anchorId="05B0AABF">
          <v:shape id="_x0000_i1042" type="#_x0000_t75" style="width:18pt;height:15.6pt" o:ole="">
            <v:imagedata r:id="rId50" o:title=""/>
          </v:shape>
          <w:control r:id="rId52" w:name="DefaultOcxName1" w:shapeid="_x0000_i1042"/>
        </w:object>
      </w:r>
    </w:p>
    <w:p w14:paraId="681AE741" w14:textId="77777777" w:rsidR="00DC73BB" w:rsidRDefault="00DC73BB" w:rsidP="00DC73BB">
      <w:pPr>
        <w:pStyle w:val="NormalWeb"/>
        <w:shd w:val="clear" w:color="auto" w:fill="FFFFFF"/>
        <w:spacing w:before="0" w:beforeAutospacing="0" w:after="300" w:afterAutospacing="0" w:line="315" w:lineRule="atLeast"/>
        <w:rPr>
          <w:rFonts w:ascii="Arial" w:hAnsi="Arial" w:cs="Arial"/>
        </w:rPr>
      </w:pPr>
      <w:r>
        <w:rPr>
          <w:rFonts w:ascii="Arial" w:hAnsi="Arial" w:cs="Arial"/>
          <w:color w:val="373A3C"/>
          <w:sz w:val="21"/>
          <w:szCs w:val="21"/>
        </w:rPr>
        <w:t>SUM(B2:C6)</w:t>
      </w:r>
    </w:p>
    <w:p w14:paraId="6B269BA0" w14:textId="22397E13" w:rsidR="00DC73BB" w:rsidRDefault="00DC73BB" w:rsidP="00DC73BB">
      <w:pPr>
        <w:shd w:val="clear" w:color="auto" w:fill="FFFFFF"/>
        <w:rPr>
          <w:rStyle w:val="bc4egv"/>
          <w:rFonts w:ascii="Segoe UI" w:hAnsi="Segoe UI" w:cs="Segoe UI"/>
        </w:rPr>
      </w:pPr>
      <w:r>
        <w:rPr>
          <w:rFonts w:ascii="Segoe UI" w:hAnsi="Segoe UI" w:cs="Segoe UI"/>
          <w:color w:val="373A3C"/>
          <w:sz w:val="21"/>
          <w:szCs w:val="21"/>
        </w:rPr>
        <w:object w:dxaOrig="1440" w:dyaOrig="1440" w14:anchorId="65931276">
          <v:shape id="_x0000_i1045" type="#_x0000_t75" style="width:18pt;height:15.6pt" o:ole="">
            <v:imagedata r:id="rId50" o:title=""/>
          </v:shape>
          <w:control r:id="rId53" w:name="DefaultOcxName2" w:shapeid="_x0000_i1045"/>
        </w:object>
      </w:r>
    </w:p>
    <w:p w14:paraId="432D425C" w14:textId="77777777" w:rsidR="00DC73BB" w:rsidRDefault="00DC73BB" w:rsidP="00DC73BB">
      <w:pPr>
        <w:pStyle w:val="NormalWeb"/>
        <w:shd w:val="clear" w:color="auto" w:fill="FFFFFF"/>
        <w:spacing w:before="0" w:beforeAutospacing="0" w:after="300" w:afterAutospacing="0" w:line="315" w:lineRule="atLeast"/>
        <w:rPr>
          <w:rFonts w:ascii="Arial" w:hAnsi="Arial" w:cs="Arial"/>
        </w:rPr>
      </w:pPr>
      <w:r>
        <w:rPr>
          <w:rFonts w:ascii="Arial" w:hAnsi="Arial" w:cs="Arial"/>
          <w:color w:val="373A3C"/>
          <w:sz w:val="21"/>
          <w:szCs w:val="21"/>
        </w:rPr>
        <w:t>=SUM(B2:C4)</w:t>
      </w:r>
    </w:p>
    <w:p w14:paraId="3A57995E" w14:textId="34A9DDC8" w:rsidR="00DC73BB" w:rsidRDefault="00DC73BB" w:rsidP="00DC73BB">
      <w:pPr>
        <w:shd w:val="clear" w:color="auto" w:fill="FFFFFF"/>
        <w:rPr>
          <w:rStyle w:val="bc4egv"/>
          <w:rFonts w:ascii="Segoe UI" w:hAnsi="Segoe UI" w:cs="Segoe UI"/>
        </w:rPr>
      </w:pPr>
      <w:r>
        <w:rPr>
          <w:rFonts w:ascii="Segoe UI" w:hAnsi="Segoe UI" w:cs="Segoe UI"/>
          <w:color w:val="373A3C"/>
          <w:sz w:val="21"/>
          <w:szCs w:val="21"/>
        </w:rPr>
        <w:object w:dxaOrig="1440" w:dyaOrig="1440" w14:anchorId="56383818">
          <v:shape id="_x0000_i1048" type="#_x0000_t75" style="width:18pt;height:15.6pt" o:ole="">
            <v:imagedata r:id="rId50" o:title=""/>
          </v:shape>
          <w:control r:id="rId54" w:name="DefaultOcxName3" w:shapeid="_x0000_i1048"/>
        </w:object>
      </w:r>
    </w:p>
    <w:p w14:paraId="4DA36BBC" w14:textId="77777777" w:rsidR="00DC73BB" w:rsidRDefault="00DC73BB" w:rsidP="00DC73BB">
      <w:pPr>
        <w:pStyle w:val="NormalWeb"/>
        <w:shd w:val="clear" w:color="auto" w:fill="FFFFFF"/>
        <w:spacing w:before="0" w:beforeAutospacing="0" w:after="300" w:afterAutospacing="0" w:line="315" w:lineRule="atLeast"/>
        <w:rPr>
          <w:rFonts w:ascii="Arial" w:hAnsi="Arial" w:cs="Arial"/>
        </w:rPr>
      </w:pPr>
      <w:r>
        <w:rPr>
          <w:rFonts w:ascii="Arial" w:hAnsi="Arial" w:cs="Arial"/>
          <w:color w:val="373A3C"/>
          <w:sz w:val="21"/>
          <w:szCs w:val="21"/>
        </w:rPr>
        <w:t>=SUM(C2:C4)</w:t>
      </w:r>
    </w:p>
    <w:p w14:paraId="1168FB2B" w14:textId="77777777" w:rsidR="00DC73BB" w:rsidRDefault="00DC73BB" w:rsidP="00DC73BB">
      <w:pPr>
        <w:pStyle w:val="Heading3"/>
        <w:shd w:val="clear" w:color="auto" w:fill="FFFFFF"/>
        <w:spacing w:before="0"/>
        <w:rPr>
          <w:rFonts w:ascii="Source Sans Pro" w:hAnsi="Source Sans Pro" w:cs="Segoe UI"/>
          <w:color w:val="1F1F1F"/>
          <w:spacing w:val="-2"/>
          <w:sz w:val="27"/>
          <w:szCs w:val="27"/>
        </w:rPr>
      </w:pPr>
      <w:r>
        <w:rPr>
          <w:rFonts w:ascii="Source Sans Pro" w:hAnsi="Source Sans Pro" w:cs="Segoe UI"/>
          <w:color w:val="1F1F1F"/>
          <w:spacing w:val="-2"/>
        </w:rPr>
        <w:t>2.</w:t>
      </w:r>
    </w:p>
    <w:p w14:paraId="03785B5E" w14:textId="77777777" w:rsidR="00DC73BB" w:rsidRDefault="00DC73BB" w:rsidP="00DC73BB">
      <w:pPr>
        <w:shd w:val="clear" w:color="auto" w:fill="FFFFFF"/>
        <w:rPr>
          <w:rFonts w:ascii="Segoe UI" w:hAnsi="Segoe UI" w:cs="Segoe UI"/>
          <w:b/>
          <w:bCs/>
          <w:color w:val="373A3C"/>
          <w:sz w:val="21"/>
          <w:szCs w:val="21"/>
        </w:rPr>
      </w:pPr>
      <w:r>
        <w:rPr>
          <w:rStyle w:val="screenreader-only"/>
          <w:rFonts w:ascii="Segoe UI" w:hAnsi="Segoe UI" w:cs="Segoe UI"/>
          <w:b/>
          <w:bCs/>
          <w:color w:val="373A3C"/>
          <w:sz w:val="21"/>
          <w:szCs w:val="21"/>
          <w:bdr w:val="none" w:sz="0" w:space="0" w:color="auto" w:frame="1"/>
        </w:rPr>
        <w:t>Question 2</w:t>
      </w:r>
    </w:p>
    <w:p w14:paraId="3B55E836" w14:textId="77777777" w:rsidR="00DC73BB" w:rsidRDefault="00DC73BB" w:rsidP="00DC73BB">
      <w:pPr>
        <w:pStyle w:val="NormalWeb"/>
        <w:shd w:val="clear" w:color="auto" w:fill="FFFFFF"/>
        <w:spacing w:before="0" w:beforeAutospacing="0" w:after="300" w:afterAutospacing="0" w:line="315" w:lineRule="atLeast"/>
        <w:rPr>
          <w:rFonts w:ascii="Arial" w:hAnsi="Arial" w:cs="Arial"/>
          <w:color w:val="373A3C"/>
          <w:sz w:val="21"/>
          <w:szCs w:val="21"/>
        </w:rPr>
      </w:pPr>
      <w:r>
        <w:rPr>
          <w:rFonts w:ascii="Arial" w:hAnsi="Arial" w:cs="Arial"/>
          <w:color w:val="373A3C"/>
          <w:sz w:val="21"/>
          <w:szCs w:val="21"/>
        </w:rPr>
        <w:t>During this activity, you explored spreadsheet functions and practiced writing them. In the text box below, write a 2-3 sentence (40-60 words) response to each of the following questions:</w:t>
      </w:r>
    </w:p>
    <w:p w14:paraId="69BA28E5" w14:textId="77777777" w:rsidR="00DC73BB" w:rsidRDefault="00DC73BB" w:rsidP="00DC73BB">
      <w:pPr>
        <w:pStyle w:val="NormalWeb"/>
        <w:numPr>
          <w:ilvl w:val="0"/>
          <w:numId w:val="16"/>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When you wrote incorrect functions, what did you learn about spreadsheet data?</w:t>
      </w:r>
    </w:p>
    <w:p w14:paraId="25BFCBC2" w14:textId="77777777" w:rsidR="00DC73BB" w:rsidRDefault="00DC73BB" w:rsidP="00DC73BB">
      <w:pPr>
        <w:pStyle w:val="NormalWeb"/>
        <w:numPr>
          <w:ilvl w:val="0"/>
          <w:numId w:val="16"/>
        </w:numPr>
        <w:shd w:val="clear" w:color="auto" w:fill="FFFFFF"/>
        <w:spacing w:before="0" w:beforeAutospacing="0" w:after="120" w:afterAutospacing="0" w:line="315" w:lineRule="atLeast"/>
        <w:ind w:left="840"/>
        <w:rPr>
          <w:rFonts w:ascii="Arial" w:hAnsi="Arial" w:cs="Arial"/>
          <w:color w:val="373A3C"/>
          <w:sz w:val="21"/>
          <w:szCs w:val="21"/>
        </w:rPr>
      </w:pPr>
      <w:r>
        <w:rPr>
          <w:rFonts w:ascii="Arial" w:hAnsi="Arial" w:cs="Arial"/>
          <w:color w:val="373A3C"/>
          <w:sz w:val="21"/>
          <w:szCs w:val="21"/>
        </w:rPr>
        <w:t>How do you think this knowledge of the SUM spreadsheet function will help you write other kinds of functions?</w:t>
      </w:r>
    </w:p>
    <w:p w14:paraId="23818B3B" w14:textId="77777777" w:rsidR="00DC73BB" w:rsidRPr="00DC73BB" w:rsidRDefault="00DC73BB" w:rsidP="00DC73BB">
      <w:pPr>
        <w:spacing w:line="240" w:lineRule="auto"/>
        <w:outlineLvl w:val="0"/>
        <w:rPr>
          <w:rFonts w:ascii="Source Sans Pro" w:eastAsia="Times New Roman" w:hAnsi="Source Sans Pro" w:cs="Times New Roman"/>
          <w:color w:val="1F1F1F"/>
          <w:spacing w:val="-2"/>
          <w:kern w:val="36"/>
          <w:sz w:val="48"/>
          <w:szCs w:val="48"/>
        </w:rPr>
      </w:pPr>
      <w:r w:rsidRPr="00DC73BB">
        <w:rPr>
          <w:rFonts w:ascii="Source Sans Pro" w:eastAsia="Times New Roman" w:hAnsi="Source Sans Pro" w:cs="Times New Roman"/>
          <w:color w:val="1F1F1F"/>
          <w:spacing w:val="-2"/>
          <w:kern w:val="36"/>
          <w:sz w:val="48"/>
          <w:szCs w:val="48"/>
        </w:rPr>
        <w:t>Transforming data</w:t>
      </w:r>
    </w:p>
    <w:p w14:paraId="3BC7093C" w14:textId="6C08A0E9" w:rsidR="00DC73BB" w:rsidRDefault="00DC73BB" w:rsidP="00DC73BB">
      <w:pPr>
        <w:shd w:val="clear" w:color="auto" w:fill="FFFFFF"/>
        <w:spacing w:after="240" w:line="240" w:lineRule="auto"/>
        <w:outlineLvl w:val="1"/>
        <w:rPr>
          <w:rFonts w:ascii="Source Sans Pro" w:eastAsia="Times New Roman" w:hAnsi="Source Sans Pro" w:cs="Times New Roman"/>
          <w:b/>
          <w:bCs/>
          <w:color w:val="1F1F1F"/>
          <w:spacing w:val="-2"/>
          <w:sz w:val="36"/>
          <w:szCs w:val="36"/>
        </w:rPr>
      </w:pPr>
      <w:r w:rsidRPr="00DC73BB">
        <w:rPr>
          <w:rFonts w:ascii="Source Sans Pro" w:eastAsia="Times New Roman" w:hAnsi="Source Sans Pro" w:cs="Times New Roman"/>
          <w:b/>
          <w:bCs/>
          <w:color w:val="1F1F1F"/>
          <w:spacing w:val="-2"/>
          <w:sz w:val="36"/>
          <w:szCs w:val="36"/>
        </w:rPr>
        <w:t>What is data transformation?</w:t>
      </w:r>
    </w:p>
    <w:p w14:paraId="2211FB7D" w14:textId="77777777" w:rsidR="008A0556" w:rsidRPr="00DC73BB" w:rsidRDefault="008A0556" w:rsidP="00DC73BB">
      <w:pPr>
        <w:shd w:val="clear" w:color="auto" w:fill="FFFFFF"/>
        <w:spacing w:after="240" w:line="240" w:lineRule="auto"/>
        <w:outlineLvl w:val="1"/>
        <w:rPr>
          <w:rFonts w:ascii="Source Sans Pro" w:eastAsia="Times New Roman" w:hAnsi="Source Sans Pro" w:cs="Times New Roman"/>
          <w:b/>
          <w:bCs/>
          <w:color w:val="1F1F1F"/>
          <w:spacing w:val="-2"/>
          <w:sz w:val="36"/>
          <w:szCs w:val="36"/>
        </w:rPr>
      </w:pPr>
    </w:p>
    <w:p w14:paraId="09963CEF" w14:textId="77777777" w:rsidR="008A0556" w:rsidRDefault="00DC73BB" w:rsidP="00DC73BB">
      <w:pPr>
        <w:spacing w:after="0" w:line="240" w:lineRule="auto"/>
        <w:rPr>
          <w:rFonts w:ascii="Times New Roman" w:eastAsia="Times New Roman" w:hAnsi="Times New Roman" w:cs="Times New Roman"/>
          <w:sz w:val="24"/>
          <w:szCs w:val="24"/>
        </w:rPr>
      </w:pPr>
      <w:r w:rsidRPr="00DC73BB">
        <w:rPr>
          <w:rFonts w:ascii="Times New Roman" w:eastAsia="Times New Roman" w:hAnsi="Times New Roman" w:cs="Times New Roman"/>
          <w:noProof/>
          <w:sz w:val="24"/>
          <w:szCs w:val="24"/>
        </w:rPr>
        <w:drawing>
          <wp:inline distT="0" distB="0" distL="0" distR="0" wp14:anchorId="3E9B416E" wp14:editId="23887D02">
            <wp:extent cx="4030961" cy="2086970"/>
            <wp:effectExtent l="0" t="0" r="8255" b="8890"/>
            <wp:docPr id="35" name="Picture 35" descr="A circle made up of different sce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circle made up of different scenes: "/>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56492" cy="2100188"/>
                    </a:xfrm>
                    <a:prstGeom prst="rect">
                      <a:avLst/>
                    </a:prstGeom>
                    <a:noFill/>
                    <a:ln>
                      <a:noFill/>
                    </a:ln>
                  </pic:spPr>
                </pic:pic>
              </a:graphicData>
            </a:graphic>
          </wp:inline>
        </w:drawing>
      </w:r>
    </w:p>
    <w:p w14:paraId="5DBA227B" w14:textId="1E6E53EC" w:rsidR="00DC73BB" w:rsidRPr="00DC73BB" w:rsidRDefault="00DC73BB" w:rsidP="00DC73BB">
      <w:pPr>
        <w:spacing w:after="0" w:line="240" w:lineRule="auto"/>
        <w:rPr>
          <w:rFonts w:ascii="Times New Roman" w:eastAsia="Times New Roman" w:hAnsi="Times New Roman" w:cs="Times New Roman"/>
          <w:sz w:val="24"/>
          <w:szCs w:val="24"/>
        </w:rPr>
      </w:pPr>
      <w:r w:rsidRPr="00DC73BB">
        <w:rPr>
          <w:rFonts w:ascii="Times New Roman" w:eastAsia="Times New Roman" w:hAnsi="Times New Roman" w:cs="Times New Roman"/>
          <w:sz w:val="24"/>
          <w:szCs w:val="24"/>
        </w:rPr>
        <w:lastRenderedPageBreak/>
        <w:t>A woman presenting data, a hand holding a medal, two people chatting, a ship's wheel being steered, two people high-fiving each other</w:t>
      </w:r>
    </w:p>
    <w:p w14:paraId="48C9A0CD"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In this reading, you will explore how data is transformed and the differences between wide and long data. </w:t>
      </w:r>
      <w:r w:rsidRPr="00DC73BB">
        <w:rPr>
          <w:rFonts w:ascii="unset" w:eastAsia="Times New Roman" w:hAnsi="unset" w:cs="Times New Roman"/>
          <w:b/>
          <w:bCs/>
          <w:color w:val="1F1F1F"/>
          <w:sz w:val="24"/>
          <w:szCs w:val="24"/>
        </w:rPr>
        <w:t>Data transformation</w:t>
      </w:r>
      <w:r w:rsidRPr="00DC73BB">
        <w:rPr>
          <w:rFonts w:ascii="Source Sans Pro" w:eastAsia="Times New Roman" w:hAnsi="Source Sans Pro" w:cs="Times New Roman"/>
          <w:color w:val="1F1F1F"/>
          <w:sz w:val="24"/>
          <w:szCs w:val="24"/>
        </w:rPr>
        <w:t xml:space="preserve"> is the process of changing the data’s format, structure, or values. As a data analyst, there is a good chance you will need to transform data at some point to make it easier for you to analyze it. </w:t>
      </w:r>
    </w:p>
    <w:p w14:paraId="7A2AA353"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Data transformation usually involves:</w:t>
      </w:r>
    </w:p>
    <w:p w14:paraId="50C89299" w14:textId="77777777" w:rsidR="00DC73BB" w:rsidRPr="00DC73BB" w:rsidRDefault="00DC73BB" w:rsidP="00DC73BB">
      <w:pPr>
        <w:numPr>
          <w:ilvl w:val="0"/>
          <w:numId w:val="17"/>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Adding, copying, or replicating data </w:t>
      </w:r>
    </w:p>
    <w:p w14:paraId="39ACE3B4" w14:textId="77777777" w:rsidR="00DC73BB" w:rsidRPr="00DC73BB" w:rsidRDefault="00DC73BB" w:rsidP="00DC73BB">
      <w:pPr>
        <w:numPr>
          <w:ilvl w:val="0"/>
          <w:numId w:val="17"/>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Deleting fields or records </w:t>
      </w:r>
    </w:p>
    <w:p w14:paraId="38A84E5A" w14:textId="77777777" w:rsidR="00DC73BB" w:rsidRPr="00DC73BB" w:rsidRDefault="00DC73BB" w:rsidP="00DC73BB">
      <w:pPr>
        <w:numPr>
          <w:ilvl w:val="0"/>
          <w:numId w:val="17"/>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Standardizing the names of variables</w:t>
      </w:r>
    </w:p>
    <w:p w14:paraId="2BD2A3FE" w14:textId="77777777" w:rsidR="00DC73BB" w:rsidRPr="00DC73BB" w:rsidRDefault="00DC73BB" w:rsidP="00DC73BB">
      <w:pPr>
        <w:numPr>
          <w:ilvl w:val="0"/>
          <w:numId w:val="17"/>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Renaming, moving, or combining columns in a database</w:t>
      </w:r>
    </w:p>
    <w:p w14:paraId="4AEA242F" w14:textId="77777777" w:rsidR="00DC73BB" w:rsidRPr="00DC73BB" w:rsidRDefault="00DC73BB" w:rsidP="00DC73BB">
      <w:pPr>
        <w:numPr>
          <w:ilvl w:val="0"/>
          <w:numId w:val="17"/>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Joining one set of data with another</w:t>
      </w:r>
    </w:p>
    <w:p w14:paraId="137B01E8" w14:textId="77777777" w:rsidR="00DC73BB" w:rsidRPr="00DC73BB" w:rsidRDefault="00DC73BB" w:rsidP="00DC73BB">
      <w:pPr>
        <w:numPr>
          <w:ilvl w:val="0"/>
          <w:numId w:val="17"/>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Saving a file in a different format. For example, saving a spreadsheet as a comma separated values (CSV) file.</w:t>
      </w:r>
    </w:p>
    <w:p w14:paraId="7104EB28"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DC73BB">
        <w:rPr>
          <w:rFonts w:ascii="Source Sans Pro" w:eastAsia="Times New Roman" w:hAnsi="Source Sans Pro" w:cs="Times New Roman"/>
          <w:b/>
          <w:bCs/>
          <w:color w:val="1F1F1F"/>
          <w:spacing w:val="-2"/>
          <w:sz w:val="36"/>
          <w:szCs w:val="36"/>
        </w:rPr>
        <w:t>Why transform data?</w:t>
      </w:r>
    </w:p>
    <w:p w14:paraId="64BE617A"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Goals for data transformation might be: </w:t>
      </w:r>
    </w:p>
    <w:p w14:paraId="76AE8093" w14:textId="77777777" w:rsidR="00DC73BB" w:rsidRPr="00DC73BB" w:rsidRDefault="00DC73BB" w:rsidP="00DC73BB">
      <w:pPr>
        <w:numPr>
          <w:ilvl w:val="0"/>
          <w:numId w:val="18"/>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Data </w:t>
      </w:r>
      <w:r w:rsidRPr="00DC73BB">
        <w:rPr>
          <w:rFonts w:ascii="unset" w:eastAsia="Times New Roman" w:hAnsi="unset" w:cs="Times New Roman"/>
          <w:b/>
          <w:bCs/>
          <w:color w:val="1F1F1F"/>
          <w:sz w:val="24"/>
          <w:szCs w:val="24"/>
        </w:rPr>
        <w:t>organization</w:t>
      </w:r>
      <w:r w:rsidRPr="00DC73BB">
        <w:rPr>
          <w:rFonts w:ascii="Source Sans Pro" w:eastAsia="Times New Roman" w:hAnsi="Source Sans Pro" w:cs="Times New Roman"/>
          <w:color w:val="1F1F1F"/>
          <w:sz w:val="24"/>
          <w:szCs w:val="24"/>
        </w:rPr>
        <w:t>: better organized data is easier to use</w:t>
      </w:r>
    </w:p>
    <w:p w14:paraId="1F877FE4" w14:textId="77777777" w:rsidR="00DC73BB" w:rsidRPr="00DC73BB" w:rsidRDefault="00DC73BB" w:rsidP="00DC73BB">
      <w:pPr>
        <w:numPr>
          <w:ilvl w:val="0"/>
          <w:numId w:val="18"/>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Data </w:t>
      </w:r>
      <w:r w:rsidRPr="00DC73BB">
        <w:rPr>
          <w:rFonts w:ascii="unset" w:eastAsia="Times New Roman" w:hAnsi="unset" w:cs="Times New Roman"/>
          <w:b/>
          <w:bCs/>
          <w:color w:val="1F1F1F"/>
          <w:sz w:val="24"/>
          <w:szCs w:val="24"/>
        </w:rPr>
        <w:t>compatibility</w:t>
      </w:r>
      <w:r w:rsidRPr="00DC73BB">
        <w:rPr>
          <w:rFonts w:ascii="Source Sans Pro" w:eastAsia="Times New Roman" w:hAnsi="Source Sans Pro" w:cs="Times New Roman"/>
          <w:color w:val="1F1F1F"/>
          <w:sz w:val="24"/>
          <w:szCs w:val="24"/>
        </w:rPr>
        <w:t>: different applications or systems can then use the same data</w:t>
      </w:r>
    </w:p>
    <w:p w14:paraId="2C42044D" w14:textId="77777777" w:rsidR="00DC73BB" w:rsidRPr="00DC73BB" w:rsidRDefault="00DC73BB" w:rsidP="00DC73BB">
      <w:pPr>
        <w:numPr>
          <w:ilvl w:val="0"/>
          <w:numId w:val="18"/>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Data </w:t>
      </w:r>
      <w:r w:rsidRPr="00DC73BB">
        <w:rPr>
          <w:rFonts w:ascii="unset" w:eastAsia="Times New Roman" w:hAnsi="unset" w:cs="Times New Roman"/>
          <w:b/>
          <w:bCs/>
          <w:color w:val="1F1F1F"/>
          <w:sz w:val="24"/>
          <w:szCs w:val="24"/>
        </w:rPr>
        <w:t>migration</w:t>
      </w:r>
      <w:r w:rsidRPr="00DC73BB">
        <w:rPr>
          <w:rFonts w:ascii="Source Sans Pro" w:eastAsia="Times New Roman" w:hAnsi="Source Sans Pro" w:cs="Times New Roman"/>
          <w:color w:val="1F1F1F"/>
          <w:sz w:val="24"/>
          <w:szCs w:val="24"/>
        </w:rPr>
        <w:t>: data with matching formats can be moved from one system to another</w:t>
      </w:r>
    </w:p>
    <w:p w14:paraId="7BABD9D5" w14:textId="77777777" w:rsidR="00DC73BB" w:rsidRPr="00DC73BB" w:rsidRDefault="00DC73BB" w:rsidP="00DC73BB">
      <w:pPr>
        <w:numPr>
          <w:ilvl w:val="0"/>
          <w:numId w:val="18"/>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Data </w:t>
      </w:r>
      <w:r w:rsidRPr="00DC73BB">
        <w:rPr>
          <w:rFonts w:ascii="unset" w:eastAsia="Times New Roman" w:hAnsi="unset" w:cs="Times New Roman"/>
          <w:b/>
          <w:bCs/>
          <w:color w:val="1F1F1F"/>
          <w:sz w:val="24"/>
          <w:szCs w:val="24"/>
        </w:rPr>
        <w:t>merging</w:t>
      </w:r>
      <w:r w:rsidRPr="00DC73BB">
        <w:rPr>
          <w:rFonts w:ascii="Source Sans Pro" w:eastAsia="Times New Roman" w:hAnsi="Source Sans Pro" w:cs="Times New Roman"/>
          <w:color w:val="1F1F1F"/>
          <w:sz w:val="24"/>
          <w:szCs w:val="24"/>
        </w:rPr>
        <w:t>: data with the same organization can be merged together</w:t>
      </w:r>
    </w:p>
    <w:p w14:paraId="0AD0B4BF" w14:textId="77777777" w:rsidR="00DC73BB" w:rsidRPr="00DC73BB" w:rsidRDefault="00DC73BB" w:rsidP="00DC73BB">
      <w:pPr>
        <w:numPr>
          <w:ilvl w:val="0"/>
          <w:numId w:val="18"/>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Data </w:t>
      </w:r>
      <w:r w:rsidRPr="00DC73BB">
        <w:rPr>
          <w:rFonts w:ascii="unset" w:eastAsia="Times New Roman" w:hAnsi="unset" w:cs="Times New Roman"/>
          <w:b/>
          <w:bCs/>
          <w:color w:val="1F1F1F"/>
          <w:sz w:val="24"/>
          <w:szCs w:val="24"/>
        </w:rPr>
        <w:t>enhancement</w:t>
      </w:r>
      <w:r w:rsidRPr="00DC73BB">
        <w:rPr>
          <w:rFonts w:ascii="Source Sans Pro" w:eastAsia="Times New Roman" w:hAnsi="Source Sans Pro" w:cs="Times New Roman"/>
          <w:color w:val="1F1F1F"/>
          <w:sz w:val="24"/>
          <w:szCs w:val="24"/>
        </w:rPr>
        <w:t>: data can be displayed with more detailed fields </w:t>
      </w:r>
    </w:p>
    <w:p w14:paraId="03B2BA50" w14:textId="77777777" w:rsidR="00DC73BB" w:rsidRPr="00DC73BB" w:rsidRDefault="00DC73BB" w:rsidP="00DC73BB">
      <w:pPr>
        <w:numPr>
          <w:ilvl w:val="0"/>
          <w:numId w:val="18"/>
        </w:numPr>
        <w:shd w:val="clear" w:color="auto" w:fill="FFFFFF"/>
        <w:spacing w:after="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Data </w:t>
      </w:r>
      <w:r w:rsidRPr="00DC73BB">
        <w:rPr>
          <w:rFonts w:ascii="unset" w:eastAsia="Times New Roman" w:hAnsi="unset" w:cs="Times New Roman"/>
          <w:b/>
          <w:bCs/>
          <w:color w:val="1F1F1F"/>
          <w:sz w:val="24"/>
          <w:szCs w:val="24"/>
        </w:rPr>
        <w:t>comparison</w:t>
      </w:r>
      <w:r w:rsidRPr="00DC73BB">
        <w:rPr>
          <w:rFonts w:ascii="Source Sans Pro" w:eastAsia="Times New Roman" w:hAnsi="Source Sans Pro" w:cs="Times New Roman"/>
          <w:color w:val="1F1F1F"/>
          <w:sz w:val="24"/>
          <w:szCs w:val="24"/>
        </w:rPr>
        <w:t>: apples-to-apples comparisons of the data can then be made </w:t>
      </w:r>
    </w:p>
    <w:p w14:paraId="7AA24801"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DC73BB">
        <w:rPr>
          <w:rFonts w:ascii="Source Sans Pro" w:eastAsia="Times New Roman" w:hAnsi="Source Sans Pro" w:cs="Times New Roman"/>
          <w:b/>
          <w:bCs/>
          <w:color w:val="1F1F1F"/>
          <w:spacing w:val="-2"/>
          <w:sz w:val="36"/>
          <w:szCs w:val="36"/>
        </w:rPr>
        <w:t>Data transformation example: data merging</w:t>
      </w:r>
    </w:p>
    <w:p w14:paraId="3EB1505D"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Mario is a plumber who owns a plumbing company. After years in the business, he buys another plumbing company. Mario wants to merge the customer information from his newly acquired company with his own, but the other company uses a different database. So, Mario needs to make the data compatible. To do this, he has to transform the format of the acquired company’s data. Then, he must remove duplicate rows for customers they had in common. When the data is compatible and together, Mario’s plumbing company will have a complete and merged customer database.</w:t>
      </w:r>
    </w:p>
    <w:p w14:paraId="3364DF52" w14:textId="77777777" w:rsidR="00DC73BB" w:rsidRPr="00DC73BB" w:rsidRDefault="00DC73BB" w:rsidP="00DC73BB">
      <w:pPr>
        <w:shd w:val="clear" w:color="auto" w:fill="FFFFFF"/>
        <w:spacing w:before="480" w:after="240" w:line="240" w:lineRule="auto"/>
        <w:outlineLvl w:val="1"/>
        <w:rPr>
          <w:rFonts w:ascii="Source Sans Pro" w:eastAsia="Times New Roman" w:hAnsi="Source Sans Pro" w:cs="Times New Roman"/>
          <w:b/>
          <w:bCs/>
          <w:color w:val="1F1F1F"/>
          <w:spacing w:val="-2"/>
          <w:sz w:val="36"/>
          <w:szCs w:val="36"/>
        </w:rPr>
      </w:pPr>
      <w:r w:rsidRPr="00DC73BB">
        <w:rPr>
          <w:rFonts w:ascii="Source Sans Pro" w:eastAsia="Times New Roman" w:hAnsi="Source Sans Pro" w:cs="Times New Roman"/>
          <w:b/>
          <w:bCs/>
          <w:color w:val="1F1F1F"/>
          <w:spacing w:val="-2"/>
          <w:sz w:val="36"/>
          <w:szCs w:val="36"/>
        </w:rPr>
        <w:lastRenderedPageBreak/>
        <w:t>Data transformation example: data organization (long to wide)</w:t>
      </w:r>
    </w:p>
    <w:p w14:paraId="3FD816F8"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To make it easier to create charts, you may also need to transform long data to wide data. Consider the following example of transforming stock prices (collected as long data) to wide data. </w:t>
      </w:r>
    </w:p>
    <w:p w14:paraId="5FF5FB30"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Long data</w:t>
      </w:r>
      <w:r w:rsidRPr="00DC73BB">
        <w:rPr>
          <w:rFonts w:ascii="Source Sans Pro" w:eastAsia="Times New Roman" w:hAnsi="Source Sans Pro" w:cs="Times New Roman"/>
          <w:color w:val="1F1F1F"/>
          <w:sz w:val="24"/>
          <w:szCs w:val="24"/>
        </w:rPr>
        <w:t xml:space="preserve"> is data where </w:t>
      </w:r>
      <w:r w:rsidRPr="00DC73BB">
        <w:rPr>
          <w:rFonts w:ascii="unset" w:eastAsia="Times New Roman" w:hAnsi="unset" w:cs="Times New Roman"/>
          <w:b/>
          <w:bCs/>
          <w:color w:val="1F1F1F"/>
          <w:sz w:val="24"/>
          <w:szCs w:val="24"/>
        </w:rPr>
        <w:t xml:space="preserve">each row contains a single data point </w:t>
      </w:r>
      <w:r w:rsidRPr="00DC73BB">
        <w:rPr>
          <w:rFonts w:ascii="Source Sans Pro" w:eastAsia="Times New Roman" w:hAnsi="Source Sans Pro" w:cs="Times New Roman"/>
          <w:color w:val="1F1F1F"/>
          <w:sz w:val="24"/>
          <w:szCs w:val="24"/>
        </w:rPr>
        <w:t>for a particular item. In the long data example below, individual stock prices (data points) have been collected for Apple (AAPL), Amazon (AMZN), and Google (GOOGL) (particular items) on the given dates.</w:t>
      </w:r>
    </w:p>
    <w:p w14:paraId="7AB24B22"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Long data example: Stock prices</w:t>
      </w:r>
    </w:p>
    <w:p w14:paraId="24F94A5E" w14:textId="3776B89E" w:rsidR="00DC73BB" w:rsidRPr="00DC73BB" w:rsidRDefault="00DC73BB" w:rsidP="00DC73BB">
      <w:pPr>
        <w:spacing w:after="0" w:line="240" w:lineRule="auto"/>
        <w:rPr>
          <w:rFonts w:ascii="Times New Roman" w:eastAsia="Times New Roman" w:hAnsi="Times New Roman" w:cs="Times New Roman"/>
          <w:sz w:val="24"/>
          <w:szCs w:val="24"/>
        </w:rPr>
      </w:pPr>
      <w:r w:rsidRPr="00DC73BB">
        <w:rPr>
          <w:rFonts w:ascii="Times New Roman" w:eastAsia="Times New Roman" w:hAnsi="Times New Roman" w:cs="Times New Roman"/>
          <w:noProof/>
          <w:sz w:val="24"/>
          <w:szCs w:val="24"/>
        </w:rPr>
        <w:drawing>
          <wp:inline distT="0" distB="0" distL="0" distR="0" wp14:anchorId="6529DDF8" wp14:editId="51DA1C26">
            <wp:extent cx="5943600" cy="3002280"/>
            <wp:effectExtent l="0" t="0" r="0" b="7620"/>
            <wp:docPr id="34" name="Picture 34" descr="A table that is an example of long data stock prices. There are three columns: Symbol, Date, and 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 table that is an example of long data stock prices. There are three columns: Symbol, Date, and Ope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0AA6CB19"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 xml:space="preserve">Wide data </w:t>
      </w:r>
      <w:r w:rsidRPr="00DC73BB">
        <w:rPr>
          <w:rFonts w:ascii="Source Sans Pro" w:eastAsia="Times New Roman" w:hAnsi="Source Sans Pro" w:cs="Times New Roman"/>
          <w:color w:val="1F1F1F"/>
          <w:sz w:val="24"/>
          <w:szCs w:val="24"/>
        </w:rPr>
        <w:t xml:space="preserve">is data where </w:t>
      </w:r>
      <w:r w:rsidRPr="00DC73BB">
        <w:rPr>
          <w:rFonts w:ascii="unset" w:eastAsia="Times New Roman" w:hAnsi="unset" w:cs="Times New Roman"/>
          <w:b/>
          <w:bCs/>
          <w:color w:val="1F1F1F"/>
          <w:sz w:val="24"/>
          <w:szCs w:val="24"/>
        </w:rPr>
        <w:t>each row contains multiple data points</w:t>
      </w:r>
      <w:r w:rsidRPr="00DC73BB">
        <w:rPr>
          <w:rFonts w:ascii="Source Sans Pro" w:eastAsia="Times New Roman" w:hAnsi="Source Sans Pro" w:cs="Times New Roman"/>
          <w:color w:val="1F1F1F"/>
          <w:sz w:val="24"/>
          <w:szCs w:val="24"/>
        </w:rPr>
        <w:t xml:space="preserve"> for the particular items identified in the columns. </w:t>
      </w:r>
    </w:p>
    <w:p w14:paraId="3BCA347B"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unset" w:eastAsia="Times New Roman" w:hAnsi="unset" w:cs="Times New Roman"/>
          <w:b/>
          <w:bCs/>
          <w:color w:val="1F1F1F"/>
          <w:sz w:val="24"/>
          <w:szCs w:val="24"/>
        </w:rPr>
        <w:t>Wide data example: Stock prices</w:t>
      </w:r>
    </w:p>
    <w:p w14:paraId="574C2794" w14:textId="74310D79" w:rsidR="00DC73BB" w:rsidRPr="00DC73BB" w:rsidRDefault="00DC73BB" w:rsidP="00DC73BB">
      <w:pPr>
        <w:spacing w:after="0" w:line="240" w:lineRule="auto"/>
        <w:rPr>
          <w:rFonts w:ascii="Times New Roman" w:eastAsia="Times New Roman" w:hAnsi="Times New Roman" w:cs="Times New Roman"/>
          <w:sz w:val="24"/>
          <w:szCs w:val="24"/>
        </w:rPr>
      </w:pPr>
      <w:r w:rsidRPr="00DC73BB">
        <w:rPr>
          <w:rFonts w:ascii="Times New Roman" w:eastAsia="Times New Roman" w:hAnsi="Times New Roman" w:cs="Times New Roman"/>
          <w:noProof/>
          <w:sz w:val="24"/>
          <w:szCs w:val="24"/>
        </w:rPr>
        <w:lastRenderedPageBreak/>
        <w:drawing>
          <wp:inline distT="0" distB="0" distL="0" distR="0" wp14:anchorId="1235581A" wp14:editId="75B32220">
            <wp:extent cx="5943600" cy="2254885"/>
            <wp:effectExtent l="0" t="0" r="0" b="0"/>
            <wp:docPr id="33" name="Picture 33" descr="This is wide data with AAPL, AMZN, and GOOGL as columns and stock prices for different dates per 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his is wide data with AAPL, AMZN, and GOOGL as columns and stock prices for different dates per ro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254885"/>
                    </a:xfrm>
                    <a:prstGeom prst="rect">
                      <a:avLst/>
                    </a:prstGeom>
                    <a:noFill/>
                    <a:ln>
                      <a:noFill/>
                    </a:ln>
                  </pic:spPr>
                </pic:pic>
              </a:graphicData>
            </a:graphic>
          </wp:inline>
        </w:drawing>
      </w:r>
    </w:p>
    <w:p w14:paraId="1F972AE4"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 xml:space="preserve">With data transformed to wide data, you can create a chart comparing how each company's stock changed over the same period of time. </w:t>
      </w:r>
    </w:p>
    <w:tbl>
      <w:tblPr>
        <w:tblpPr w:leftFromText="180" w:rightFromText="180" w:vertAnchor="text" w:horzAnchor="page" w:tblpX="1" w:tblpY="1379"/>
        <w:tblW w:w="13624" w:type="dxa"/>
        <w:tblBorders>
          <w:top w:val="single" w:sz="6" w:space="0" w:color="E5E7E8"/>
          <w:left w:val="single" w:sz="6" w:space="0" w:color="E5E7E8"/>
          <w:bottom w:val="single" w:sz="6" w:space="0" w:color="E5E7E8"/>
          <w:right w:val="single" w:sz="6" w:space="0" w:color="E5E7E8"/>
        </w:tblBorders>
        <w:shd w:val="clear" w:color="auto" w:fill="FFFFFF"/>
        <w:tblCellMar>
          <w:top w:w="15" w:type="dxa"/>
          <w:left w:w="15" w:type="dxa"/>
          <w:bottom w:w="15" w:type="dxa"/>
          <w:right w:w="15" w:type="dxa"/>
        </w:tblCellMar>
        <w:tblLook w:val="04A0" w:firstRow="1" w:lastRow="0" w:firstColumn="1" w:lastColumn="0" w:noHBand="0" w:noVBand="1"/>
      </w:tblPr>
      <w:tblGrid>
        <w:gridCol w:w="5571"/>
        <w:gridCol w:w="8053"/>
      </w:tblGrid>
      <w:tr w:rsidR="008A0556" w:rsidRPr="00DC73BB" w14:paraId="0B88612F" w14:textId="77777777" w:rsidTr="008A0556">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27779470" w14:textId="77777777" w:rsidR="008A0556" w:rsidRPr="00DC73BB" w:rsidRDefault="008A0556" w:rsidP="008A0556">
            <w:pPr>
              <w:spacing w:after="0" w:line="240" w:lineRule="auto"/>
              <w:rPr>
                <w:rFonts w:ascii="Source Sans Pro" w:eastAsia="Times New Roman" w:hAnsi="Source Sans Pro" w:cs="Segoe UI"/>
                <w:b/>
                <w:bCs/>
                <w:color w:val="1F1F1F"/>
                <w:sz w:val="24"/>
                <w:szCs w:val="24"/>
              </w:rPr>
            </w:pPr>
            <w:r w:rsidRPr="00DC73BB">
              <w:rPr>
                <w:rFonts w:ascii="unset" w:eastAsia="Times New Roman" w:hAnsi="unset" w:cs="Segoe UI"/>
                <w:b/>
                <w:bCs/>
                <w:color w:val="1F1F1F"/>
                <w:sz w:val="24"/>
                <w:szCs w:val="24"/>
              </w:rPr>
              <w:t>Wide data is preferred when  </w:t>
            </w:r>
          </w:p>
        </w:tc>
        <w:tc>
          <w:tcPr>
            <w:tcW w:w="0" w:type="auto"/>
            <w:tcBorders>
              <w:top w:val="single" w:sz="6" w:space="0" w:color="48494A"/>
              <w:left w:val="single" w:sz="6" w:space="0" w:color="48494A"/>
              <w:bottom w:val="single" w:sz="6" w:space="0" w:color="48494A"/>
              <w:right w:val="single" w:sz="6" w:space="0" w:color="48494A"/>
            </w:tcBorders>
            <w:shd w:val="clear" w:color="auto" w:fill="FFFFFF"/>
            <w:tcMar>
              <w:top w:w="60" w:type="dxa"/>
              <w:left w:w="240" w:type="dxa"/>
              <w:bottom w:w="60" w:type="dxa"/>
              <w:right w:w="240" w:type="dxa"/>
            </w:tcMar>
            <w:vAlign w:val="center"/>
            <w:hideMark/>
          </w:tcPr>
          <w:p w14:paraId="318662C8" w14:textId="77777777" w:rsidR="008A0556" w:rsidRPr="00DC73BB" w:rsidRDefault="008A0556" w:rsidP="008A0556">
            <w:pPr>
              <w:spacing w:after="0" w:line="240" w:lineRule="auto"/>
              <w:rPr>
                <w:rFonts w:ascii="Source Sans Pro" w:eastAsia="Times New Roman" w:hAnsi="Source Sans Pro" w:cs="Segoe UI"/>
                <w:b/>
                <w:bCs/>
                <w:color w:val="1F1F1F"/>
                <w:sz w:val="24"/>
                <w:szCs w:val="24"/>
              </w:rPr>
            </w:pPr>
            <w:r w:rsidRPr="00DC73BB">
              <w:rPr>
                <w:rFonts w:ascii="unset" w:eastAsia="Times New Roman" w:hAnsi="unset" w:cs="Segoe UI"/>
                <w:b/>
                <w:bCs/>
                <w:color w:val="1F1F1F"/>
                <w:sz w:val="24"/>
                <w:szCs w:val="24"/>
              </w:rPr>
              <w:t>Long data is preferred when </w:t>
            </w:r>
          </w:p>
        </w:tc>
      </w:tr>
      <w:tr w:rsidR="008A0556" w:rsidRPr="00DC73BB" w14:paraId="13444377" w14:textId="77777777" w:rsidTr="008A0556">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A050957" w14:textId="77777777" w:rsidR="008A0556" w:rsidRPr="00DC73BB" w:rsidRDefault="008A0556" w:rsidP="008A0556">
            <w:pPr>
              <w:spacing w:after="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Creating tables and charts with a few variables about each subject</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7E440A18" w14:textId="77777777" w:rsidR="008A0556" w:rsidRPr="00DC73BB" w:rsidRDefault="008A0556" w:rsidP="008A0556">
            <w:pPr>
              <w:spacing w:after="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Storing a lot of variables about each subject. For example, 60 years worth of interest rates for each bank</w:t>
            </w:r>
          </w:p>
        </w:tc>
      </w:tr>
      <w:tr w:rsidR="008A0556" w:rsidRPr="00DC73BB" w14:paraId="0B50E338" w14:textId="77777777" w:rsidTr="008A0556">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3CDCF2BD" w14:textId="77777777" w:rsidR="008A0556" w:rsidRPr="00DC73BB" w:rsidRDefault="008A0556" w:rsidP="008A0556">
            <w:pPr>
              <w:spacing w:after="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Comparing straightforward line graphs</w:t>
            </w:r>
          </w:p>
        </w:tc>
        <w:tc>
          <w:tcPr>
            <w:tcW w:w="0" w:type="auto"/>
            <w:tcBorders>
              <w:top w:val="single" w:sz="6" w:space="0" w:color="E5E7E8"/>
              <w:left w:val="single" w:sz="6" w:space="0" w:color="E5E7E8"/>
              <w:bottom w:val="single" w:sz="6" w:space="0" w:color="E5E7E8"/>
              <w:right w:val="single" w:sz="6" w:space="0" w:color="E5E7E8"/>
            </w:tcBorders>
            <w:shd w:val="clear" w:color="auto" w:fill="FFFFFF"/>
            <w:tcMar>
              <w:top w:w="60" w:type="dxa"/>
              <w:left w:w="240" w:type="dxa"/>
              <w:bottom w:w="60" w:type="dxa"/>
              <w:right w:w="240" w:type="dxa"/>
            </w:tcMar>
            <w:vAlign w:val="center"/>
            <w:hideMark/>
          </w:tcPr>
          <w:p w14:paraId="03591395" w14:textId="77777777" w:rsidR="008A0556" w:rsidRPr="00DC73BB" w:rsidRDefault="008A0556" w:rsidP="008A0556">
            <w:pPr>
              <w:spacing w:after="0" w:line="240" w:lineRule="auto"/>
              <w:rPr>
                <w:rFonts w:ascii="Source Sans Pro" w:eastAsia="Times New Roman" w:hAnsi="Source Sans Pro" w:cs="Segoe UI"/>
                <w:color w:val="1F1F1F"/>
                <w:sz w:val="24"/>
                <w:szCs w:val="24"/>
              </w:rPr>
            </w:pPr>
            <w:r w:rsidRPr="00DC73BB">
              <w:rPr>
                <w:rFonts w:ascii="Source Sans Pro" w:eastAsia="Times New Roman" w:hAnsi="Source Sans Pro" w:cs="Segoe UI"/>
                <w:color w:val="1F1F1F"/>
                <w:sz w:val="24"/>
                <w:szCs w:val="24"/>
              </w:rPr>
              <w:t>Performing advanced statistical analysis or graphing </w:t>
            </w:r>
          </w:p>
        </w:tc>
      </w:tr>
    </w:tbl>
    <w:p w14:paraId="0555234E" w14:textId="77777777" w:rsidR="00DC73BB" w:rsidRPr="00DC73BB" w:rsidRDefault="00DC73BB" w:rsidP="00DC73BB">
      <w:pPr>
        <w:shd w:val="clear" w:color="auto" w:fill="FFFFFF"/>
        <w:spacing w:after="240" w:line="240" w:lineRule="auto"/>
        <w:rPr>
          <w:rFonts w:ascii="Source Sans Pro" w:eastAsia="Times New Roman" w:hAnsi="Source Sans Pro" w:cs="Times New Roman"/>
          <w:color w:val="1F1F1F"/>
          <w:sz w:val="24"/>
          <w:szCs w:val="24"/>
        </w:rPr>
      </w:pPr>
      <w:r w:rsidRPr="00DC73BB">
        <w:rPr>
          <w:rFonts w:ascii="Source Sans Pro" w:eastAsia="Times New Roman" w:hAnsi="Source Sans Pro" w:cs="Times New Roman"/>
          <w:color w:val="1F1F1F"/>
          <w:sz w:val="24"/>
          <w:szCs w:val="24"/>
        </w:rPr>
        <w:t>You might notice that all the data included in the long format is also in the wide format. But wide data is easier to read and understand. That is why data analysts typically transform long data to wide data more often than they transform wide data to long data. The following table summarizes when each format is preferred:</w:t>
      </w:r>
    </w:p>
    <w:p w14:paraId="2B33D21F" w14:textId="0B5E7432" w:rsidR="00DC73BB" w:rsidRDefault="00DC73BB" w:rsidP="00DC73BB"/>
    <w:p w14:paraId="45610EB8" w14:textId="77777777" w:rsidR="008A0556" w:rsidRPr="00390DC4" w:rsidRDefault="008A0556" w:rsidP="008A0556">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390DC4">
        <w:rPr>
          <w:rFonts w:ascii="Source Sans Pro" w:eastAsia="Times New Roman" w:hAnsi="Source Sans Pro" w:cs="Segoe UI"/>
          <w:color w:val="1F1F1F"/>
          <w:spacing w:val="-2"/>
          <w:kern w:val="36"/>
          <w:sz w:val="48"/>
          <w:szCs w:val="48"/>
        </w:rPr>
        <w:t>Data anonymization</w:t>
      </w:r>
    </w:p>
    <w:p w14:paraId="377E7964" w14:textId="77777777" w:rsidR="008A0556" w:rsidRPr="00390DC4" w:rsidRDefault="008A0556" w:rsidP="008A0556">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390DC4">
        <w:rPr>
          <w:rFonts w:ascii="Source Sans Pro" w:eastAsia="Times New Roman" w:hAnsi="Source Sans Pro" w:cs="Segoe UI"/>
          <w:b/>
          <w:bCs/>
          <w:color w:val="1F1F1F"/>
          <w:spacing w:val="-2"/>
          <w:sz w:val="36"/>
          <w:szCs w:val="36"/>
        </w:rPr>
        <w:t>What is data anonymization?</w:t>
      </w:r>
    </w:p>
    <w:p w14:paraId="0A03D549"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 xml:space="preserve">You have been learning about the importance of privacy in data analytics. Now, it is time to talk about </w:t>
      </w:r>
      <w:r w:rsidRPr="00390DC4">
        <w:rPr>
          <w:rFonts w:ascii="unset" w:eastAsia="Times New Roman" w:hAnsi="unset" w:cs="Segoe UI"/>
          <w:b/>
          <w:bCs/>
          <w:color w:val="1F1F1F"/>
          <w:sz w:val="24"/>
          <w:szCs w:val="24"/>
        </w:rPr>
        <w:t>data anonymization</w:t>
      </w:r>
      <w:r w:rsidRPr="00390DC4">
        <w:rPr>
          <w:rFonts w:ascii="Source Sans Pro" w:eastAsia="Times New Roman" w:hAnsi="Source Sans Pro" w:cs="Segoe UI"/>
          <w:color w:val="1F1F1F"/>
          <w:sz w:val="24"/>
          <w:szCs w:val="24"/>
        </w:rPr>
        <w:t xml:space="preserve"> and what types of data should be anonymized. </w:t>
      </w:r>
      <w:r w:rsidRPr="00390DC4">
        <w:rPr>
          <w:rFonts w:ascii="unset" w:eastAsia="Times New Roman" w:hAnsi="unset" w:cs="Segoe UI"/>
          <w:b/>
          <w:bCs/>
          <w:color w:val="1F1F1F"/>
          <w:sz w:val="24"/>
          <w:szCs w:val="24"/>
        </w:rPr>
        <w:t>Personally identifiable information</w:t>
      </w:r>
      <w:r w:rsidRPr="00390DC4">
        <w:rPr>
          <w:rFonts w:ascii="Source Sans Pro" w:eastAsia="Times New Roman" w:hAnsi="Source Sans Pro" w:cs="Segoe UI"/>
          <w:color w:val="1F1F1F"/>
          <w:sz w:val="24"/>
          <w:szCs w:val="24"/>
        </w:rPr>
        <w:t xml:space="preserve">, or </w:t>
      </w:r>
      <w:r w:rsidRPr="00390DC4">
        <w:rPr>
          <w:rFonts w:ascii="unset" w:eastAsia="Times New Roman" w:hAnsi="unset" w:cs="Segoe UI"/>
          <w:b/>
          <w:bCs/>
          <w:color w:val="1F1F1F"/>
          <w:sz w:val="24"/>
          <w:szCs w:val="24"/>
        </w:rPr>
        <w:t>PII</w:t>
      </w:r>
      <w:r w:rsidRPr="00390DC4">
        <w:rPr>
          <w:rFonts w:ascii="Source Sans Pro" w:eastAsia="Times New Roman" w:hAnsi="Source Sans Pro" w:cs="Segoe UI"/>
          <w:color w:val="1F1F1F"/>
          <w:sz w:val="24"/>
          <w:szCs w:val="24"/>
        </w:rPr>
        <w:t>, is information that can be used by itself or with other data to track down a person's identity. </w:t>
      </w:r>
    </w:p>
    <w:p w14:paraId="501A10D5"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 xml:space="preserve">Data anonymization is the process of protecting people's private or sensitive data by eliminating that kind of information. Typically, data anonymization involves blanking, hashing, or masking personal information, often by using fixed-length codes to represent data columns, or hiding data with altered values. </w:t>
      </w:r>
    </w:p>
    <w:p w14:paraId="1304A7E1" w14:textId="77777777" w:rsidR="008A0556" w:rsidRPr="00390DC4" w:rsidRDefault="008A0556" w:rsidP="008A0556">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390DC4">
        <w:rPr>
          <w:rFonts w:ascii="unset" w:eastAsia="Times New Roman" w:hAnsi="unset" w:cs="Segoe UI"/>
          <w:b/>
          <w:bCs/>
          <w:color w:val="1F1F1F"/>
          <w:spacing w:val="-2"/>
          <w:sz w:val="27"/>
          <w:szCs w:val="27"/>
        </w:rPr>
        <w:t>Your role in data anonymization</w:t>
      </w:r>
    </w:p>
    <w:p w14:paraId="34A916D1"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lastRenderedPageBreak/>
        <w:t xml:space="preserve">Organizations have a responsibility to protect their data and the personal information that data might contain. As a data analyst, you might be expected to understand what data needs to be anonymized, but you generally wouldn't be responsible for the data anonymization itself. A rare exception might be if you work with a copy of the data for testing or development purposes. In this case, you could be required to anonymize the data before you work with it. </w:t>
      </w:r>
    </w:p>
    <w:p w14:paraId="55DD0C9E" w14:textId="77777777" w:rsidR="008A0556" w:rsidRPr="00390DC4"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390DC4">
        <w:rPr>
          <w:rFonts w:ascii="Source Sans Pro" w:eastAsia="Times New Roman" w:hAnsi="Source Sans Pro" w:cs="Segoe UI"/>
          <w:b/>
          <w:bCs/>
          <w:color w:val="1F1F1F"/>
          <w:spacing w:val="-2"/>
          <w:sz w:val="36"/>
          <w:szCs w:val="36"/>
        </w:rPr>
        <w:t>What types of data should be anonymized?</w:t>
      </w:r>
    </w:p>
    <w:p w14:paraId="1C39E82F"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 xml:space="preserve">Healthcare and financial data are two of the most sensitive types of data. These industries rely a lot on data anonymization techniques. After all, the stakes are very high. That’s why data in these two industries usually goes through </w:t>
      </w:r>
      <w:r w:rsidRPr="00390DC4">
        <w:rPr>
          <w:rFonts w:ascii="unset" w:eastAsia="Times New Roman" w:hAnsi="unset" w:cs="Segoe UI"/>
          <w:b/>
          <w:bCs/>
          <w:color w:val="1F1F1F"/>
          <w:sz w:val="24"/>
          <w:szCs w:val="24"/>
        </w:rPr>
        <w:t>de-identification</w:t>
      </w:r>
      <w:r w:rsidRPr="00390DC4">
        <w:rPr>
          <w:rFonts w:ascii="Source Sans Pro" w:eastAsia="Times New Roman" w:hAnsi="Source Sans Pro" w:cs="Segoe UI"/>
          <w:color w:val="1F1F1F"/>
          <w:sz w:val="24"/>
          <w:szCs w:val="24"/>
        </w:rPr>
        <w:t xml:space="preserve">, which is </w:t>
      </w:r>
      <w:r w:rsidRPr="00390DC4">
        <w:rPr>
          <w:rFonts w:ascii="unset" w:eastAsia="Times New Roman" w:hAnsi="unset" w:cs="Segoe UI"/>
          <w:b/>
          <w:bCs/>
          <w:color w:val="1F1F1F"/>
          <w:sz w:val="24"/>
          <w:szCs w:val="24"/>
        </w:rPr>
        <w:t>a process used to wipe data clean of all personally identifying information</w:t>
      </w:r>
      <w:r w:rsidRPr="00390DC4">
        <w:rPr>
          <w:rFonts w:ascii="Source Sans Pro" w:eastAsia="Times New Roman" w:hAnsi="Source Sans Pro" w:cs="Segoe UI"/>
          <w:color w:val="1F1F1F"/>
          <w:sz w:val="24"/>
          <w:szCs w:val="24"/>
        </w:rPr>
        <w:t>.</w:t>
      </w:r>
    </w:p>
    <w:p w14:paraId="748D244B" w14:textId="77777777" w:rsidR="008A0556" w:rsidRPr="00390DC4" w:rsidRDefault="008A0556" w:rsidP="008A0556">
      <w:pPr>
        <w:shd w:val="clear" w:color="auto" w:fill="FFFFFF"/>
        <w:spacing w:after="0" w:line="240" w:lineRule="auto"/>
        <w:rPr>
          <w:rFonts w:ascii="Segoe UI" w:eastAsia="Times New Roman" w:hAnsi="Segoe UI" w:cs="Segoe UI"/>
          <w:color w:val="1F1F1F"/>
          <w:sz w:val="24"/>
          <w:szCs w:val="24"/>
        </w:rPr>
      </w:pPr>
      <w:r w:rsidRPr="00390DC4">
        <w:rPr>
          <w:rFonts w:ascii="Segoe UI" w:eastAsia="Times New Roman" w:hAnsi="Segoe UI" w:cs="Segoe UI"/>
          <w:noProof/>
          <w:color w:val="1F1F1F"/>
          <w:sz w:val="24"/>
          <w:szCs w:val="24"/>
        </w:rPr>
        <w:drawing>
          <wp:inline distT="0" distB="0" distL="0" distR="0" wp14:anchorId="071F1398" wp14:editId="4E3F5F5F">
            <wp:extent cx="5753100" cy="4107180"/>
            <wp:effectExtent l="0" t="0" r="0" b="7620"/>
            <wp:docPr id="36" name="Picture 36" descr="A graphic of a computer screen. An eraser is removing parts of the data being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ic of a computer screen. An eraser is removing parts of the data being show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4107180"/>
                    </a:xfrm>
                    <a:prstGeom prst="rect">
                      <a:avLst/>
                    </a:prstGeom>
                    <a:noFill/>
                    <a:ln>
                      <a:noFill/>
                    </a:ln>
                  </pic:spPr>
                </pic:pic>
              </a:graphicData>
            </a:graphic>
          </wp:inline>
        </w:drawing>
      </w:r>
    </w:p>
    <w:p w14:paraId="65B64D8D"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Data anonymization is used in just about every industry. That is why it is so important for data analysts to understand the basics. Here is a list of data that is often anonymized:</w:t>
      </w:r>
    </w:p>
    <w:p w14:paraId="1DCA0140" w14:textId="77777777" w:rsidR="008A0556" w:rsidRPr="00390DC4" w:rsidRDefault="008A0556" w:rsidP="008A0556">
      <w:pPr>
        <w:numPr>
          <w:ilvl w:val="0"/>
          <w:numId w:val="19"/>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Telephone numbers</w:t>
      </w:r>
    </w:p>
    <w:p w14:paraId="699EC4B9" w14:textId="77777777" w:rsidR="008A0556" w:rsidRPr="00390DC4" w:rsidRDefault="008A0556" w:rsidP="008A0556">
      <w:pPr>
        <w:numPr>
          <w:ilvl w:val="0"/>
          <w:numId w:val="19"/>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Names</w:t>
      </w:r>
    </w:p>
    <w:p w14:paraId="0AEDCA32" w14:textId="77777777" w:rsidR="008A0556" w:rsidRPr="00390DC4" w:rsidRDefault="008A0556" w:rsidP="008A0556">
      <w:pPr>
        <w:numPr>
          <w:ilvl w:val="0"/>
          <w:numId w:val="19"/>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License plates and license numbers</w:t>
      </w:r>
    </w:p>
    <w:p w14:paraId="5F72A399" w14:textId="77777777" w:rsidR="008A0556" w:rsidRPr="00390DC4" w:rsidRDefault="008A0556" w:rsidP="008A0556">
      <w:pPr>
        <w:numPr>
          <w:ilvl w:val="0"/>
          <w:numId w:val="19"/>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Social security numbers</w:t>
      </w:r>
    </w:p>
    <w:p w14:paraId="4BFB10B4" w14:textId="77777777" w:rsidR="008A0556" w:rsidRPr="00390DC4" w:rsidRDefault="008A0556" w:rsidP="008A0556">
      <w:pPr>
        <w:numPr>
          <w:ilvl w:val="0"/>
          <w:numId w:val="19"/>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IP addresses</w:t>
      </w:r>
    </w:p>
    <w:p w14:paraId="79BCA759" w14:textId="77777777" w:rsidR="008A0556" w:rsidRPr="00390DC4" w:rsidRDefault="008A0556" w:rsidP="008A0556">
      <w:pPr>
        <w:numPr>
          <w:ilvl w:val="0"/>
          <w:numId w:val="19"/>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lastRenderedPageBreak/>
        <w:t>Medical records</w:t>
      </w:r>
    </w:p>
    <w:p w14:paraId="556CF8FE" w14:textId="77777777" w:rsidR="008A0556" w:rsidRPr="00390DC4" w:rsidRDefault="008A0556" w:rsidP="008A0556">
      <w:pPr>
        <w:numPr>
          <w:ilvl w:val="0"/>
          <w:numId w:val="19"/>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Email addresses</w:t>
      </w:r>
    </w:p>
    <w:p w14:paraId="50990542" w14:textId="77777777" w:rsidR="008A0556" w:rsidRPr="00390DC4" w:rsidRDefault="008A0556" w:rsidP="008A0556">
      <w:pPr>
        <w:numPr>
          <w:ilvl w:val="0"/>
          <w:numId w:val="19"/>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Photographs</w:t>
      </w:r>
    </w:p>
    <w:p w14:paraId="196B9EC7" w14:textId="77777777" w:rsidR="008A0556" w:rsidRPr="00390DC4" w:rsidRDefault="008A0556" w:rsidP="008A0556">
      <w:pPr>
        <w:numPr>
          <w:ilvl w:val="0"/>
          <w:numId w:val="19"/>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Account numbers</w:t>
      </w:r>
    </w:p>
    <w:p w14:paraId="50B6FE0D"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For some people, it just makes sense that this type of data should be anonymized. For others, we have to be very specific about what needs to be anonymized. Imagine a world where we all had access to each other’s addresses, account numbers, and other identifiable information. That would invade a lot of people’s privacy and make the world less safe. Data anonymization is one of the ways we can keep data private and secure!</w:t>
      </w:r>
    </w:p>
    <w:p w14:paraId="173D16B0" w14:textId="77777777" w:rsidR="008A0556" w:rsidRPr="00390DC4" w:rsidRDefault="008A0556" w:rsidP="008A0556">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390DC4">
        <w:rPr>
          <w:rFonts w:ascii="Source Sans Pro" w:eastAsia="Times New Roman" w:hAnsi="Source Sans Pro" w:cs="Segoe UI"/>
          <w:color w:val="1F1F1F"/>
          <w:spacing w:val="-2"/>
          <w:kern w:val="36"/>
          <w:sz w:val="48"/>
          <w:szCs w:val="48"/>
        </w:rPr>
        <w:t>The open-data debate</w:t>
      </w:r>
    </w:p>
    <w:p w14:paraId="1D9C08E0"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 xml:space="preserve">Just like data privacy, open data is a widely debated topic in today’s world. Data analysts think a lot about open data, and as a future data analyst, you need to understand the basics to be successful in your new role. </w:t>
      </w:r>
    </w:p>
    <w:p w14:paraId="060D2FED" w14:textId="77777777" w:rsidR="008A0556" w:rsidRPr="00390DC4" w:rsidRDefault="008A0556" w:rsidP="008A0556">
      <w:pPr>
        <w:shd w:val="clear" w:color="auto" w:fill="FFFFFF"/>
        <w:spacing w:after="0" w:line="240" w:lineRule="auto"/>
        <w:rPr>
          <w:rFonts w:ascii="Segoe UI" w:eastAsia="Times New Roman" w:hAnsi="Segoe UI" w:cs="Segoe UI"/>
          <w:color w:val="1F1F1F"/>
          <w:sz w:val="24"/>
          <w:szCs w:val="24"/>
        </w:rPr>
      </w:pPr>
      <w:r w:rsidRPr="00390DC4">
        <w:rPr>
          <w:rFonts w:ascii="Segoe UI" w:eastAsia="Times New Roman" w:hAnsi="Segoe UI" w:cs="Segoe UI"/>
          <w:noProof/>
          <w:color w:val="1F1F1F"/>
          <w:sz w:val="24"/>
          <w:szCs w:val="24"/>
        </w:rPr>
        <w:drawing>
          <wp:inline distT="0" distB="0" distL="0" distR="0" wp14:anchorId="703A9F58" wp14:editId="13FFD906">
            <wp:extent cx="5943600" cy="2297430"/>
            <wp:effectExtent l="0" t="0" r="0" b="0"/>
            <wp:docPr id="37" name="Picture 37" descr=" Illustration of a scale balancing numeric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Illustration of a scale balancing numerical data"/>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297430"/>
                    </a:xfrm>
                    <a:prstGeom prst="rect">
                      <a:avLst/>
                    </a:prstGeom>
                    <a:noFill/>
                    <a:ln>
                      <a:noFill/>
                    </a:ln>
                  </pic:spPr>
                </pic:pic>
              </a:graphicData>
            </a:graphic>
          </wp:inline>
        </w:drawing>
      </w:r>
    </w:p>
    <w:p w14:paraId="42F45391" w14:textId="77777777" w:rsidR="008A0556" w:rsidRPr="00390DC4" w:rsidRDefault="008A0556" w:rsidP="008A0556">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390DC4">
        <w:rPr>
          <w:rFonts w:ascii="Source Sans Pro" w:eastAsia="Times New Roman" w:hAnsi="Source Sans Pro" w:cs="Segoe UI"/>
          <w:b/>
          <w:bCs/>
          <w:color w:val="1F1F1F"/>
          <w:spacing w:val="-2"/>
          <w:sz w:val="36"/>
          <w:szCs w:val="36"/>
        </w:rPr>
        <w:t>What is open data?</w:t>
      </w:r>
    </w:p>
    <w:p w14:paraId="3236AB8E"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 xml:space="preserve">In data analytics, </w:t>
      </w:r>
      <w:r w:rsidRPr="00390DC4">
        <w:rPr>
          <w:rFonts w:ascii="unset" w:eastAsia="Times New Roman" w:hAnsi="unset" w:cs="Segoe UI"/>
          <w:b/>
          <w:bCs/>
          <w:color w:val="1F1F1F"/>
          <w:sz w:val="24"/>
          <w:szCs w:val="24"/>
        </w:rPr>
        <w:t>open data</w:t>
      </w:r>
      <w:r w:rsidRPr="00390DC4">
        <w:rPr>
          <w:rFonts w:ascii="Source Sans Pro" w:eastAsia="Times New Roman" w:hAnsi="Source Sans Pro" w:cs="Segoe UI"/>
          <w:color w:val="1F1F1F"/>
          <w:sz w:val="24"/>
          <w:szCs w:val="24"/>
        </w:rPr>
        <w:t xml:space="preserve"> is part of </w:t>
      </w:r>
      <w:r w:rsidRPr="00390DC4">
        <w:rPr>
          <w:rFonts w:ascii="unset" w:eastAsia="Times New Roman" w:hAnsi="unset" w:cs="Segoe UI"/>
          <w:b/>
          <w:bCs/>
          <w:color w:val="1F1F1F"/>
          <w:sz w:val="24"/>
          <w:szCs w:val="24"/>
        </w:rPr>
        <w:t xml:space="preserve">data ethics, </w:t>
      </w:r>
      <w:r w:rsidRPr="00390DC4">
        <w:rPr>
          <w:rFonts w:ascii="Source Sans Pro" w:eastAsia="Times New Roman" w:hAnsi="Source Sans Pro" w:cs="Segoe UI"/>
          <w:color w:val="1F1F1F"/>
          <w:sz w:val="24"/>
          <w:szCs w:val="24"/>
        </w:rPr>
        <w:t xml:space="preserve">which has to do with using data ethically. </w:t>
      </w:r>
      <w:r w:rsidRPr="00390DC4">
        <w:rPr>
          <w:rFonts w:ascii="unset" w:eastAsia="Times New Roman" w:hAnsi="unset" w:cs="Segoe UI"/>
          <w:b/>
          <w:bCs/>
          <w:color w:val="1F1F1F"/>
          <w:sz w:val="24"/>
          <w:szCs w:val="24"/>
        </w:rPr>
        <w:t>Openness</w:t>
      </w:r>
      <w:r w:rsidRPr="00390DC4">
        <w:rPr>
          <w:rFonts w:ascii="Source Sans Pro" w:eastAsia="Times New Roman" w:hAnsi="Source Sans Pro" w:cs="Segoe UI"/>
          <w:color w:val="1F1F1F"/>
          <w:sz w:val="24"/>
          <w:szCs w:val="24"/>
        </w:rPr>
        <w:t xml:space="preserve"> refers to free access, usage, and sharing of data. But for data to be considered open, it has to:</w:t>
      </w:r>
    </w:p>
    <w:p w14:paraId="7660442B" w14:textId="77777777" w:rsidR="008A0556" w:rsidRPr="00390DC4" w:rsidRDefault="008A0556" w:rsidP="008A0556">
      <w:pPr>
        <w:numPr>
          <w:ilvl w:val="0"/>
          <w:numId w:val="20"/>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Be available and accessible to the public as a complete dataset</w:t>
      </w:r>
    </w:p>
    <w:p w14:paraId="662420CD" w14:textId="77777777" w:rsidR="008A0556" w:rsidRPr="00390DC4" w:rsidRDefault="008A0556" w:rsidP="008A0556">
      <w:pPr>
        <w:numPr>
          <w:ilvl w:val="0"/>
          <w:numId w:val="20"/>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Be provided under terms that allow it to be reused and redistributed</w:t>
      </w:r>
    </w:p>
    <w:p w14:paraId="130B49FE" w14:textId="77777777" w:rsidR="008A0556" w:rsidRPr="00390DC4" w:rsidRDefault="008A0556" w:rsidP="008A0556">
      <w:pPr>
        <w:numPr>
          <w:ilvl w:val="0"/>
          <w:numId w:val="20"/>
        </w:numPr>
        <w:shd w:val="clear" w:color="auto" w:fill="FFFFFF"/>
        <w:spacing w:after="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Allow universal participation so that anyone can use, reuse, and redistribute the data</w:t>
      </w:r>
    </w:p>
    <w:p w14:paraId="33224FDE"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Data can only be considered open when it meets all three of these standards. </w:t>
      </w:r>
    </w:p>
    <w:p w14:paraId="465ED323" w14:textId="77777777" w:rsidR="008A0556" w:rsidRPr="00390DC4"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390DC4">
        <w:rPr>
          <w:rFonts w:ascii="Source Sans Pro" w:eastAsia="Times New Roman" w:hAnsi="Source Sans Pro" w:cs="Segoe UI"/>
          <w:b/>
          <w:bCs/>
          <w:color w:val="1F1F1F"/>
          <w:spacing w:val="-2"/>
          <w:sz w:val="36"/>
          <w:szCs w:val="36"/>
        </w:rPr>
        <w:t>The open data debate: What data should be publicly available?</w:t>
      </w:r>
    </w:p>
    <w:p w14:paraId="3ED6B73D"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lastRenderedPageBreak/>
        <w:t xml:space="preserve">One of the biggest benefits of open data is that credible databases can be used more widely. Basically, this means that all of that good data can be leveraged, shared, and combined with other data. This could have a huge impact on scientific collaboration, research advances, analytical capacity, and decision-making. But it is important to think about the individuals being represented by the public, open data, too. </w:t>
      </w:r>
    </w:p>
    <w:p w14:paraId="4E406A9D"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unset" w:eastAsia="Times New Roman" w:hAnsi="unset" w:cs="Segoe UI"/>
          <w:b/>
          <w:bCs/>
          <w:color w:val="1F1F1F"/>
          <w:sz w:val="24"/>
          <w:szCs w:val="24"/>
        </w:rPr>
        <w:t xml:space="preserve">Third-party data </w:t>
      </w:r>
      <w:r w:rsidRPr="00390DC4">
        <w:rPr>
          <w:rFonts w:ascii="Source Sans Pro" w:eastAsia="Times New Roman" w:hAnsi="Source Sans Pro" w:cs="Segoe UI"/>
          <w:color w:val="1F1F1F"/>
          <w:sz w:val="24"/>
          <w:szCs w:val="24"/>
        </w:rPr>
        <w:t>is collected by an entity that doesn’t have a direct relationship with the data. You might remember learning about this type of data earlier. For example, third parties might collect information about visitors to a certain website. Doing this lets these third parties create audience profiles, which helps them better understand user behavior and target them with more effective advertising. </w:t>
      </w:r>
    </w:p>
    <w:p w14:paraId="1846DF81"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unset" w:eastAsia="Times New Roman" w:hAnsi="unset" w:cs="Segoe UI"/>
          <w:b/>
          <w:bCs/>
          <w:color w:val="1F1F1F"/>
          <w:sz w:val="24"/>
          <w:szCs w:val="24"/>
        </w:rPr>
        <w:t>Personal identifiable information (PII)</w:t>
      </w:r>
      <w:r w:rsidRPr="00390DC4">
        <w:rPr>
          <w:rFonts w:ascii="Source Sans Pro" w:eastAsia="Times New Roman" w:hAnsi="Source Sans Pro" w:cs="Segoe UI"/>
          <w:color w:val="1F1F1F"/>
          <w:sz w:val="24"/>
          <w:szCs w:val="24"/>
        </w:rPr>
        <w:t xml:space="preserve"> is data that is reasonably likely to identify a person and make information known about them. It is important to keep this data safe</w:t>
      </w:r>
      <w:r w:rsidRPr="00390DC4">
        <w:rPr>
          <w:rFonts w:ascii="unset" w:eastAsia="Times New Roman" w:hAnsi="unset" w:cs="Segoe UI"/>
          <w:b/>
          <w:bCs/>
          <w:i/>
          <w:iCs/>
          <w:color w:val="1F1F1F"/>
          <w:sz w:val="24"/>
          <w:szCs w:val="24"/>
        </w:rPr>
        <w:t xml:space="preserve">. </w:t>
      </w:r>
      <w:r w:rsidRPr="00390DC4">
        <w:rPr>
          <w:rFonts w:ascii="Source Sans Pro" w:eastAsia="Times New Roman" w:hAnsi="Source Sans Pro" w:cs="Segoe UI"/>
          <w:color w:val="1F1F1F"/>
          <w:sz w:val="24"/>
          <w:szCs w:val="24"/>
        </w:rPr>
        <w:t xml:space="preserve">PII can include a person’s address, credit card information, social security number, medical records, and more. </w:t>
      </w:r>
    </w:p>
    <w:p w14:paraId="71F922DD" w14:textId="77777777" w:rsidR="008A0556" w:rsidRPr="00390DC4"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390DC4">
        <w:rPr>
          <w:rFonts w:ascii="Source Sans Pro" w:eastAsia="Times New Roman" w:hAnsi="Source Sans Pro" w:cs="Segoe UI"/>
          <w:color w:val="1F1F1F"/>
          <w:sz w:val="24"/>
          <w:szCs w:val="24"/>
        </w:rPr>
        <w:t xml:space="preserve">Everyone wants to keep personal information about themselves private. Because third-party data is readily available, it is important to balance the openness of data with the privacy of individuals. </w:t>
      </w:r>
    </w:p>
    <w:p w14:paraId="7DBB71AA" w14:textId="77777777" w:rsidR="008A0556" w:rsidRDefault="008A0556" w:rsidP="008A0556">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Sites and resources for open data</w:t>
      </w:r>
    </w:p>
    <w:p w14:paraId="1B0490DA"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Luckily for data analysts, there are lots of trustworthy sites and resources available for open data. It is important to remember that even reputable data needs to be constantly evaluated, but these websites are a useful starting point:</w:t>
      </w:r>
    </w:p>
    <w:p w14:paraId="1935CC0C" w14:textId="77777777" w:rsidR="008A0556" w:rsidRDefault="008A0556" w:rsidP="008A0556">
      <w:pPr>
        <w:pStyle w:val="NormalWeb"/>
        <w:numPr>
          <w:ilvl w:val="0"/>
          <w:numId w:val="21"/>
        </w:numPr>
        <w:shd w:val="clear" w:color="auto" w:fill="FFFFFF"/>
        <w:spacing w:before="0" w:beforeAutospacing="0" w:after="0" w:afterAutospacing="0"/>
        <w:rPr>
          <w:rFonts w:ascii="Source Sans Pro" w:hAnsi="Source Sans Pro" w:cs="Segoe UI"/>
          <w:color w:val="1F1F1F"/>
        </w:rPr>
      </w:pPr>
      <w:hyperlink r:id="rId60" w:tgtFrame="_blank" w:tooltip="U.S. government data site" w:history="1">
        <w:r>
          <w:rPr>
            <w:rStyle w:val="Strong"/>
            <w:rFonts w:ascii="unset" w:hAnsi="unset" w:cs="Segoe UI"/>
            <w:color w:val="0056D2"/>
            <w:u w:val="single"/>
          </w:rPr>
          <w:t>U.S. government data site</w:t>
        </w:r>
      </w:hyperlink>
      <w:r>
        <w:rPr>
          <w:rFonts w:ascii="Source Sans Pro" w:hAnsi="Source Sans Pro" w:cs="Segoe UI"/>
          <w:color w:val="1F1F1F"/>
        </w:rPr>
        <w:t>: Data.gov is one of the most comprehensive data sources in the US. This resource gives users the data and tools that they need to do research, and even helps them develop web and mobile applications and design data visualizations. </w:t>
      </w:r>
    </w:p>
    <w:p w14:paraId="3FE19B76" w14:textId="77777777" w:rsidR="008A0556" w:rsidRDefault="008A0556" w:rsidP="008A0556">
      <w:pPr>
        <w:pStyle w:val="NormalWeb"/>
        <w:numPr>
          <w:ilvl w:val="0"/>
          <w:numId w:val="21"/>
        </w:numPr>
        <w:shd w:val="clear" w:color="auto" w:fill="FFFFFF"/>
        <w:spacing w:before="0" w:beforeAutospacing="0" w:after="0" w:afterAutospacing="0"/>
        <w:rPr>
          <w:rFonts w:ascii="Source Sans Pro" w:hAnsi="Source Sans Pro" w:cs="Segoe UI"/>
          <w:color w:val="1F1F1F"/>
        </w:rPr>
      </w:pPr>
      <w:hyperlink r:id="rId61" w:tgtFrame="_blank" w:tooltip="U.S. Census Bureau" w:history="1">
        <w:r>
          <w:rPr>
            <w:rStyle w:val="Strong"/>
            <w:rFonts w:ascii="unset" w:hAnsi="unset" w:cs="Segoe UI"/>
            <w:color w:val="0056D2"/>
            <w:u w:val="single"/>
          </w:rPr>
          <w:t>U.S. Census Bureau</w:t>
        </w:r>
      </w:hyperlink>
      <w:r>
        <w:rPr>
          <w:rFonts w:ascii="Source Sans Pro" w:hAnsi="Source Sans Pro" w:cs="Segoe UI"/>
          <w:color w:val="1F1F1F"/>
        </w:rPr>
        <w:t>: This open data source offers demographic information from federal, state, and local governments, and commercial entities in the U.S. too. </w:t>
      </w:r>
    </w:p>
    <w:p w14:paraId="4D15D30F" w14:textId="77777777" w:rsidR="008A0556" w:rsidRDefault="008A0556" w:rsidP="008A0556">
      <w:pPr>
        <w:pStyle w:val="NormalWeb"/>
        <w:numPr>
          <w:ilvl w:val="0"/>
          <w:numId w:val="21"/>
        </w:numPr>
        <w:shd w:val="clear" w:color="auto" w:fill="FFFFFF"/>
        <w:spacing w:before="0" w:beforeAutospacing="0" w:after="0" w:afterAutospacing="0"/>
        <w:rPr>
          <w:rFonts w:ascii="Source Sans Pro" w:hAnsi="Source Sans Pro" w:cs="Segoe UI"/>
          <w:color w:val="1F1F1F"/>
        </w:rPr>
      </w:pPr>
      <w:hyperlink r:id="rId62" w:tgtFrame="_blank" w:tooltip="Open Data Network" w:history="1">
        <w:r>
          <w:rPr>
            <w:rStyle w:val="Strong"/>
            <w:rFonts w:ascii="unset" w:hAnsi="unset" w:cs="Segoe UI"/>
            <w:color w:val="0056D2"/>
            <w:u w:val="single"/>
          </w:rPr>
          <w:t>Open Data Network</w:t>
        </w:r>
      </w:hyperlink>
      <w:r>
        <w:rPr>
          <w:rFonts w:ascii="Source Sans Pro" w:hAnsi="Source Sans Pro" w:cs="Segoe UI"/>
          <w:color w:val="1F1F1F"/>
        </w:rPr>
        <w:t>: This data source has a really powerful search engine and advanced filters. Here, you can find data on topics like finance, public safety, infrastructure, and housing and development.</w:t>
      </w:r>
    </w:p>
    <w:p w14:paraId="594ED471" w14:textId="77777777" w:rsidR="008A0556" w:rsidRDefault="008A0556" w:rsidP="008A0556">
      <w:pPr>
        <w:pStyle w:val="NormalWeb"/>
        <w:numPr>
          <w:ilvl w:val="0"/>
          <w:numId w:val="21"/>
        </w:numPr>
        <w:shd w:val="clear" w:color="auto" w:fill="FFFFFF"/>
        <w:spacing w:before="0" w:beforeAutospacing="0" w:after="0" w:afterAutospacing="0"/>
        <w:rPr>
          <w:rFonts w:ascii="Source Sans Pro" w:hAnsi="Source Sans Pro" w:cs="Segoe UI"/>
          <w:color w:val="1F1F1F"/>
        </w:rPr>
      </w:pPr>
      <w:hyperlink r:id="rId63" w:tgtFrame="_blank" w:tooltip="Google Cloud Public Datasets" w:history="1">
        <w:r>
          <w:rPr>
            <w:rStyle w:val="Strong"/>
            <w:rFonts w:ascii="unset" w:hAnsi="unset" w:cs="Segoe UI"/>
            <w:color w:val="0056D2"/>
            <w:u w:val="single"/>
          </w:rPr>
          <w:t>Google Cloud Public Datasets</w:t>
        </w:r>
      </w:hyperlink>
      <w:r>
        <w:rPr>
          <w:rFonts w:ascii="Source Sans Pro" w:hAnsi="Source Sans Pro" w:cs="Segoe UI"/>
          <w:color w:val="1F1F1F"/>
        </w:rPr>
        <w:t>: There are a selection of public datasets available through the Google Cloud Public Dataset Program that you can find already loaded into BigQuery.  </w:t>
      </w:r>
    </w:p>
    <w:p w14:paraId="4038E5C4" w14:textId="77777777" w:rsidR="008A0556" w:rsidRDefault="008A0556" w:rsidP="008A0556">
      <w:pPr>
        <w:pStyle w:val="NormalWeb"/>
        <w:numPr>
          <w:ilvl w:val="0"/>
          <w:numId w:val="21"/>
        </w:numPr>
        <w:shd w:val="clear" w:color="auto" w:fill="FFFFFF"/>
        <w:spacing w:before="0" w:beforeAutospacing="0" w:after="0" w:afterAutospacing="0"/>
        <w:rPr>
          <w:rFonts w:ascii="Source Sans Pro" w:hAnsi="Source Sans Pro" w:cs="Segoe UI"/>
          <w:color w:val="1F1F1F"/>
        </w:rPr>
      </w:pPr>
      <w:hyperlink r:id="rId64" w:tgtFrame="_blank" w:tooltip="Dataset Search" w:history="1">
        <w:r>
          <w:rPr>
            <w:rStyle w:val="Strong"/>
            <w:rFonts w:ascii="unset" w:hAnsi="unset" w:cs="Segoe UI"/>
            <w:color w:val="0056D2"/>
            <w:u w:val="single"/>
          </w:rPr>
          <w:t>Dataset Search</w:t>
        </w:r>
      </w:hyperlink>
      <w:r>
        <w:rPr>
          <w:rStyle w:val="Strong"/>
          <w:rFonts w:ascii="unset" w:hAnsi="unset" w:cs="Segoe UI"/>
          <w:color w:val="1F1F1F"/>
        </w:rPr>
        <w:t xml:space="preserve">: </w:t>
      </w:r>
      <w:r>
        <w:rPr>
          <w:rFonts w:ascii="Source Sans Pro" w:hAnsi="Source Sans Pro" w:cs="Segoe UI"/>
          <w:color w:val="1F1F1F"/>
        </w:rPr>
        <w:t xml:space="preserve">The Dataset Search is a search engine designed specifically for data sets; you can use this to search for specific data sets. </w:t>
      </w:r>
    </w:p>
    <w:p w14:paraId="61D36D90" w14:textId="77777777" w:rsidR="008A0556" w:rsidRDefault="008A0556" w:rsidP="008A0556"/>
    <w:p w14:paraId="33474DC1" w14:textId="77777777" w:rsidR="008A0556" w:rsidRPr="000709AF" w:rsidRDefault="008A0556" w:rsidP="008A0556">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0709AF">
        <w:rPr>
          <w:rFonts w:ascii="Source Sans Pro" w:eastAsia="Times New Roman" w:hAnsi="Source Sans Pro" w:cs="Segoe UI"/>
          <w:color w:val="1F1F1F"/>
          <w:spacing w:val="-2"/>
          <w:kern w:val="36"/>
          <w:sz w:val="48"/>
          <w:szCs w:val="48"/>
        </w:rPr>
        <w:lastRenderedPageBreak/>
        <w:t>Databases in data analytics</w:t>
      </w:r>
    </w:p>
    <w:p w14:paraId="517EB12A" w14:textId="77777777" w:rsidR="008A0556" w:rsidRPr="000709AF"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0709AF">
        <w:rPr>
          <w:rFonts w:ascii="Source Sans Pro" w:eastAsia="Times New Roman" w:hAnsi="Source Sans Pro" w:cs="Segoe UI"/>
          <w:color w:val="1F1F1F"/>
          <w:sz w:val="24"/>
          <w:szCs w:val="24"/>
        </w:rPr>
        <w:t>Databases enable analysts to manipulate, store, and process data. This helps them search through data a lot more efficiently to get the best insights. </w:t>
      </w:r>
    </w:p>
    <w:p w14:paraId="045F801D" w14:textId="77777777" w:rsidR="008A0556" w:rsidRPr="000709AF" w:rsidRDefault="008A0556" w:rsidP="008A0556">
      <w:pPr>
        <w:shd w:val="clear" w:color="auto" w:fill="FFFFFF"/>
        <w:spacing w:after="0" w:line="240" w:lineRule="auto"/>
        <w:rPr>
          <w:rFonts w:ascii="Segoe UI" w:eastAsia="Times New Roman" w:hAnsi="Segoe UI" w:cs="Segoe UI"/>
          <w:color w:val="1F1F1F"/>
          <w:sz w:val="24"/>
          <w:szCs w:val="24"/>
        </w:rPr>
      </w:pPr>
      <w:r w:rsidRPr="000709AF">
        <w:rPr>
          <w:rFonts w:ascii="Segoe UI" w:eastAsia="Times New Roman" w:hAnsi="Segoe UI" w:cs="Segoe UI"/>
          <w:noProof/>
          <w:color w:val="1F1F1F"/>
          <w:sz w:val="24"/>
          <w:szCs w:val="24"/>
        </w:rPr>
        <w:drawing>
          <wp:inline distT="0" distB="0" distL="0" distR="0" wp14:anchorId="3B9298A3" wp14:editId="01F66CED">
            <wp:extent cx="5943600" cy="1012825"/>
            <wp:effectExtent l="0" t="0" r="0" b="0"/>
            <wp:docPr id="38" name="Picture 38" descr="3-image sequence: several lightbulbs, a brain leaping out of a box, and an analog 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image sequence: several lightbulbs, a brain leaping out of a box, and an analog clock"/>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1012825"/>
                    </a:xfrm>
                    <a:prstGeom prst="rect">
                      <a:avLst/>
                    </a:prstGeom>
                    <a:noFill/>
                    <a:ln>
                      <a:noFill/>
                    </a:ln>
                  </pic:spPr>
                </pic:pic>
              </a:graphicData>
            </a:graphic>
          </wp:inline>
        </w:drawing>
      </w:r>
    </w:p>
    <w:p w14:paraId="5EC28292" w14:textId="77777777" w:rsidR="008A0556" w:rsidRPr="000709AF" w:rsidRDefault="008A0556" w:rsidP="008A0556">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0709AF">
        <w:rPr>
          <w:rFonts w:ascii="Source Sans Pro" w:eastAsia="Times New Roman" w:hAnsi="Source Sans Pro" w:cs="Segoe UI"/>
          <w:b/>
          <w:bCs/>
          <w:color w:val="1F1F1F"/>
          <w:spacing w:val="-2"/>
          <w:sz w:val="36"/>
          <w:szCs w:val="36"/>
        </w:rPr>
        <w:t>Relational databases</w:t>
      </w:r>
    </w:p>
    <w:p w14:paraId="6717F10E" w14:textId="77777777" w:rsidR="008A0556" w:rsidRPr="000709AF"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0709AF">
        <w:rPr>
          <w:rFonts w:ascii="Source Sans Pro" w:eastAsia="Times New Roman" w:hAnsi="Source Sans Pro" w:cs="Segoe UI"/>
          <w:color w:val="1F1F1F"/>
          <w:sz w:val="24"/>
          <w:szCs w:val="24"/>
        </w:rPr>
        <w:t xml:space="preserve">A </w:t>
      </w:r>
      <w:r w:rsidRPr="000709AF">
        <w:rPr>
          <w:rFonts w:ascii="unset" w:eastAsia="Times New Roman" w:hAnsi="unset" w:cs="Segoe UI"/>
          <w:b/>
          <w:bCs/>
          <w:color w:val="1F1F1F"/>
          <w:sz w:val="24"/>
          <w:szCs w:val="24"/>
        </w:rPr>
        <w:t>relational database</w:t>
      </w:r>
      <w:r w:rsidRPr="000709AF">
        <w:rPr>
          <w:rFonts w:ascii="Source Sans Pro" w:eastAsia="Times New Roman" w:hAnsi="Source Sans Pro" w:cs="Segoe UI"/>
          <w:color w:val="1F1F1F"/>
          <w:sz w:val="24"/>
          <w:szCs w:val="24"/>
        </w:rPr>
        <w:t xml:space="preserve"> is a database that contains a series of tables that can be connected to show relationships. Basically, they allow data analysts to organize and link data based on what the data has in common. </w:t>
      </w:r>
    </w:p>
    <w:p w14:paraId="1C879402" w14:textId="77777777" w:rsidR="008A0556" w:rsidRPr="000709AF"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0709AF">
        <w:rPr>
          <w:rFonts w:ascii="Source Sans Pro" w:eastAsia="Times New Roman" w:hAnsi="Source Sans Pro" w:cs="Segoe UI"/>
          <w:color w:val="1F1F1F"/>
          <w:sz w:val="24"/>
          <w:szCs w:val="24"/>
        </w:rPr>
        <w:t>In a non-relational table, you will find all of the possible variables you might be interested in analyzing all grouped together. This can make it really hard to sort through. This is one reason why relational databases are so common in data analysis: they simplify a lot of analysis processes and make data easier to find and use across an entire database. </w:t>
      </w:r>
    </w:p>
    <w:p w14:paraId="1845D61D" w14:textId="77777777" w:rsidR="008A0556" w:rsidRPr="000709AF" w:rsidRDefault="008A0556" w:rsidP="008A0556">
      <w:pPr>
        <w:shd w:val="clear" w:color="auto" w:fill="FFFFFF"/>
        <w:spacing w:after="180" w:line="240" w:lineRule="auto"/>
        <w:outlineLvl w:val="2"/>
        <w:rPr>
          <w:rFonts w:ascii="Source Sans Pro" w:eastAsia="Times New Roman" w:hAnsi="Source Sans Pro" w:cs="Segoe UI"/>
          <w:b/>
          <w:bCs/>
          <w:color w:val="1F1F1F"/>
          <w:spacing w:val="-2"/>
          <w:sz w:val="27"/>
          <w:szCs w:val="27"/>
        </w:rPr>
      </w:pPr>
      <w:r w:rsidRPr="000709AF">
        <w:rPr>
          <w:rFonts w:ascii="unset" w:eastAsia="Times New Roman" w:hAnsi="unset" w:cs="Segoe UI"/>
          <w:b/>
          <w:bCs/>
          <w:color w:val="1F1F1F"/>
          <w:spacing w:val="-2"/>
          <w:sz w:val="27"/>
          <w:szCs w:val="27"/>
        </w:rPr>
        <w:t>The key to relational databases</w:t>
      </w:r>
    </w:p>
    <w:p w14:paraId="4A33D1A7" w14:textId="77777777" w:rsidR="008A0556" w:rsidRPr="000709AF"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0709AF">
        <w:rPr>
          <w:rFonts w:ascii="Source Sans Pro" w:eastAsia="Times New Roman" w:hAnsi="Source Sans Pro" w:cs="Segoe UI"/>
          <w:color w:val="1F1F1F"/>
          <w:sz w:val="24"/>
          <w:szCs w:val="24"/>
        </w:rPr>
        <w:t>Tables in a relational database are connected by the fields they have in common. You might remember learning about primary and foreign keys before. As a quick refresher, a</w:t>
      </w:r>
      <w:r w:rsidRPr="000709AF">
        <w:rPr>
          <w:rFonts w:ascii="unset" w:eastAsia="Times New Roman" w:hAnsi="unset" w:cs="Segoe UI"/>
          <w:b/>
          <w:bCs/>
          <w:color w:val="1F1F1F"/>
          <w:sz w:val="24"/>
          <w:szCs w:val="24"/>
        </w:rPr>
        <w:t xml:space="preserve"> primary key</w:t>
      </w:r>
      <w:r w:rsidRPr="000709AF">
        <w:rPr>
          <w:rFonts w:ascii="Source Sans Pro" w:eastAsia="Times New Roman" w:hAnsi="Source Sans Pro" w:cs="Segoe UI"/>
          <w:color w:val="1F1F1F"/>
          <w:sz w:val="24"/>
          <w:szCs w:val="24"/>
        </w:rPr>
        <w:t xml:space="preserve"> is an identifier that references a column in which each value is unique. In other words, it's a column of a table that is used to uniquely identify each record within that table. The value assigned to the primary key in a particular row must be unique within the entire table. For example, if customer_id is the primary key for the customer table, no two customers will ever have the same customer_id. </w:t>
      </w:r>
    </w:p>
    <w:p w14:paraId="40FED992" w14:textId="77777777" w:rsidR="008A0556" w:rsidRPr="000709AF"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0709AF">
        <w:rPr>
          <w:rFonts w:ascii="Source Sans Pro" w:eastAsia="Times New Roman" w:hAnsi="Source Sans Pro" w:cs="Segoe UI"/>
          <w:color w:val="1F1F1F"/>
          <w:sz w:val="24"/>
          <w:szCs w:val="24"/>
        </w:rPr>
        <w:t>By contrast, a</w:t>
      </w:r>
      <w:r w:rsidRPr="000709AF">
        <w:rPr>
          <w:rFonts w:ascii="unset" w:eastAsia="Times New Roman" w:hAnsi="unset" w:cs="Segoe UI"/>
          <w:b/>
          <w:bCs/>
          <w:color w:val="1F1F1F"/>
          <w:sz w:val="24"/>
          <w:szCs w:val="24"/>
        </w:rPr>
        <w:t xml:space="preserve"> foreign key</w:t>
      </w:r>
      <w:r w:rsidRPr="000709AF">
        <w:rPr>
          <w:rFonts w:ascii="Source Sans Pro" w:eastAsia="Times New Roman" w:hAnsi="Source Sans Pro" w:cs="Segoe UI"/>
          <w:color w:val="1F1F1F"/>
          <w:sz w:val="24"/>
          <w:szCs w:val="24"/>
        </w:rPr>
        <w:t xml:space="preserve"> is a field within a table that is a primary key in another table. A table can have only one primary key, but it can have multiple foreign keys. These keys are what create the relationships between tables in a relational database, which helps organize and connect data across multiple tables in the database. </w:t>
      </w:r>
    </w:p>
    <w:p w14:paraId="0BED9115" w14:textId="77777777" w:rsidR="008A0556" w:rsidRPr="000709AF"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0709AF">
        <w:rPr>
          <w:rFonts w:ascii="Source Sans Pro" w:eastAsia="Times New Roman" w:hAnsi="Source Sans Pro" w:cs="Segoe UI"/>
          <w:color w:val="1F1F1F"/>
          <w:sz w:val="24"/>
          <w:szCs w:val="24"/>
        </w:rPr>
        <w:t xml:space="preserve">Some tables don't require a primary key. For example, a revenue table can have multiple foreign keys and not have a primary key. A primary key may also be constructed using multiple columns of a table. This type of primary key is called a </w:t>
      </w:r>
      <w:r w:rsidRPr="000709AF">
        <w:rPr>
          <w:rFonts w:ascii="unset" w:eastAsia="Times New Roman" w:hAnsi="unset" w:cs="Segoe UI"/>
          <w:b/>
          <w:bCs/>
          <w:color w:val="1F1F1F"/>
          <w:sz w:val="24"/>
          <w:szCs w:val="24"/>
        </w:rPr>
        <w:t>composite key</w:t>
      </w:r>
      <w:r w:rsidRPr="000709AF">
        <w:rPr>
          <w:rFonts w:ascii="Source Sans Pro" w:eastAsia="Times New Roman" w:hAnsi="Source Sans Pro" w:cs="Segoe UI"/>
          <w:color w:val="1F1F1F"/>
          <w:sz w:val="24"/>
          <w:szCs w:val="24"/>
        </w:rPr>
        <w:t>. For example, if customer_id and location_id are two columns of a composite key for a customer table, the values assigned to those fields in any given row must be unique within the entire table.</w:t>
      </w:r>
    </w:p>
    <w:p w14:paraId="33E37A58" w14:textId="77777777" w:rsidR="008A0556" w:rsidRPr="000709AF" w:rsidRDefault="008A0556" w:rsidP="008A0556">
      <w:pPr>
        <w:shd w:val="clear" w:color="auto" w:fill="FFFFFF"/>
        <w:spacing w:after="0" w:line="240" w:lineRule="auto"/>
        <w:rPr>
          <w:rFonts w:ascii="Segoe UI" w:eastAsia="Times New Roman" w:hAnsi="Segoe UI" w:cs="Segoe UI"/>
          <w:color w:val="1F1F1F"/>
          <w:sz w:val="24"/>
          <w:szCs w:val="24"/>
        </w:rPr>
      </w:pPr>
      <w:r w:rsidRPr="000709AF">
        <w:rPr>
          <w:rFonts w:ascii="Segoe UI" w:eastAsia="Times New Roman" w:hAnsi="Segoe UI" w:cs="Segoe UI"/>
          <w:noProof/>
          <w:color w:val="1F1F1F"/>
          <w:sz w:val="24"/>
          <w:szCs w:val="24"/>
        </w:rPr>
        <w:lastRenderedPageBreak/>
        <w:drawing>
          <wp:inline distT="0" distB="0" distL="0" distR="0" wp14:anchorId="65BD6D0D" wp14:editId="2F0D8B54">
            <wp:extent cx="5943600" cy="3060065"/>
            <wp:effectExtent l="0" t="0" r="0" b="6985"/>
            <wp:docPr id="39" name="Picture 39" descr="Image of 5 tables: customer table, revenue table, branch table, date table, and produc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5 tables: customer table, revenue table, branch table, date table, and product tabl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060065"/>
                    </a:xfrm>
                    <a:prstGeom prst="rect">
                      <a:avLst/>
                    </a:prstGeom>
                    <a:noFill/>
                    <a:ln>
                      <a:noFill/>
                    </a:ln>
                  </pic:spPr>
                </pic:pic>
              </a:graphicData>
            </a:graphic>
          </wp:inline>
        </w:drawing>
      </w:r>
    </w:p>
    <w:p w14:paraId="38D93FC9" w14:textId="77777777" w:rsidR="008A0556" w:rsidRPr="000709AF"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0709AF">
        <w:rPr>
          <w:rFonts w:ascii="Source Sans Pro" w:eastAsia="Times New Roman" w:hAnsi="Source Sans Pro" w:cs="Segoe UI"/>
          <w:b/>
          <w:bCs/>
          <w:color w:val="1F1F1F"/>
          <w:spacing w:val="-2"/>
          <w:sz w:val="36"/>
          <w:szCs w:val="36"/>
        </w:rPr>
        <w:t>SQL? You’re speaking my language </w:t>
      </w:r>
    </w:p>
    <w:p w14:paraId="0170D63E" w14:textId="77777777" w:rsidR="008A0556" w:rsidRPr="000709AF"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0709AF">
        <w:rPr>
          <w:rFonts w:ascii="Source Sans Pro" w:eastAsia="Times New Roman" w:hAnsi="Source Sans Pro" w:cs="Segoe UI"/>
          <w:color w:val="1F1F1F"/>
          <w:sz w:val="24"/>
          <w:szCs w:val="24"/>
        </w:rPr>
        <w:t xml:space="preserve">Databases use a special language to communicate called a query language. </w:t>
      </w:r>
      <w:r w:rsidRPr="000709AF">
        <w:rPr>
          <w:rFonts w:ascii="unset" w:eastAsia="Times New Roman" w:hAnsi="unset" w:cs="Segoe UI"/>
          <w:b/>
          <w:bCs/>
          <w:color w:val="1F1F1F"/>
          <w:sz w:val="24"/>
          <w:szCs w:val="24"/>
        </w:rPr>
        <w:t>Structured Query Language</w:t>
      </w:r>
      <w:r w:rsidRPr="000709AF">
        <w:rPr>
          <w:rFonts w:ascii="Source Sans Pro" w:eastAsia="Times New Roman" w:hAnsi="Source Sans Pro" w:cs="Segoe UI"/>
          <w:color w:val="1F1F1F"/>
          <w:sz w:val="24"/>
          <w:szCs w:val="24"/>
        </w:rPr>
        <w:t xml:space="preserve"> (SQL) is a type of query language that lets data analysts communicate with a database. So, a data analyst will use SQL to create a query to view the specific data that they want from within the larger set. In a relational database, data analysts can write queries to get data from the related tables. SQL is a powerful tool for working with databases — which is why you are going to learn more about it coming up! </w:t>
      </w:r>
    </w:p>
    <w:p w14:paraId="60D7C24B" w14:textId="77777777" w:rsidR="008A0556" w:rsidRDefault="008A0556" w:rsidP="008A0556">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Inspecting a dataset: A guided, hands-on tour</w:t>
      </w:r>
    </w:p>
    <w:p w14:paraId="504592CF"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As a data analyst, you'll use data to answer questions and solve problems. When you analyze data and draw conclusions, you are generating insights that can influence business decisions, drive positive change, and help your stakeholders meet their goals. </w:t>
      </w:r>
    </w:p>
    <w:p w14:paraId="181DF328"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Before you begin an analysis, it’s important to inspect your data to determine if it contains the specific information you need to answer your stakeholders’ questions. In any given dataset, it may be the case that:</w:t>
      </w:r>
    </w:p>
    <w:p w14:paraId="500604D8" w14:textId="77777777" w:rsidR="008A0556" w:rsidRDefault="008A0556" w:rsidP="008A0556">
      <w:pPr>
        <w:pStyle w:val="NormalWeb"/>
        <w:numPr>
          <w:ilvl w:val="0"/>
          <w:numId w:val="2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data is not there (you have sandwich data, but you need pizza data)</w:t>
      </w:r>
    </w:p>
    <w:p w14:paraId="11F4BEF8" w14:textId="77777777" w:rsidR="008A0556" w:rsidRDefault="008A0556" w:rsidP="008A0556">
      <w:pPr>
        <w:pStyle w:val="NormalWeb"/>
        <w:numPr>
          <w:ilvl w:val="0"/>
          <w:numId w:val="2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data is insufficient (you have pizza data for June 1-7, but you need data for the entire month of June)</w:t>
      </w:r>
    </w:p>
    <w:p w14:paraId="754EE42A" w14:textId="77777777" w:rsidR="008A0556" w:rsidRDefault="008A0556" w:rsidP="008A0556">
      <w:pPr>
        <w:pStyle w:val="NormalWeb"/>
        <w:numPr>
          <w:ilvl w:val="0"/>
          <w:numId w:val="2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The data is incorrect (your pizza data lists the cost of a slice as $250, which makes you question the validity of the dataset)</w:t>
      </w:r>
    </w:p>
    <w:p w14:paraId="6E9428AC"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Inspecting your dataset will help you pinpoint what questions are answerable and what data is still missing. You may be able to recover this data from an external source or at least recommend to your stakeholders that another data source be used. </w:t>
      </w:r>
    </w:p>
    <w:p w14:paraId="44E953C8"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this reading, imagine you’re a data analyst inspecting spreadsheet data to determine if it’s possible to answer your stakeholders’ questions. </w:t>
      </w:r>
    </w:p>
    <w:p w14:paraId="463FFEE4" w14:textId="77777777" w:rsidR="008A0556" w:rsidRDefault="008A0556" w:rsidP="008A0556">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The scenario</w:t>
      </w:r>
    </w:p>
    <w:p w14:paraId="20224580"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 are a data analyst working for an ice cream company. Management is interested in improving the company's ice cream sales.</w:t>
      </w:r>
    </w:p>
    <w:p w14:paraId="5DD0FCB7"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The company has been collecting data about its sales—but not a lot. The available data is from an internal data source and is based on sales for 2019. You’ve been asked to review the data and provide some insight into the company’s ice cream sales. Ideally, management would like answers to the following questions:</w:t>
      </w:r>
    </w:p>
    <w:p w14:paraId="357BE1AE" w14:textId="77777777" w:rsidR="008A0556" w:rsidRDefault="008A0556" w:rsidP="008A0556">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is the most popular flavor of ice cream?</w:t>
      </w:r>
    </w:p>
    <w:p w14:paraId="6C8DAAF2" w14:textId="77777777" w:rsidR="008A0556" w:rsidRDefault="008A0556" w:rsidP="008A0556">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does temperature affect sales?</w:t>
      </w:r>
    </w:p>
    <w:p w14:paraId="11E404D9" w14:textId="77777777" w:rsidR="008A0556" w:rsidRDefault="008A0556" w:rsidP="008A0556">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do weekends and holidays affect sales?</w:t>
      </w:r>
    </w:p>
    <w:p w14:paraId="739AA0EA" w14:textId="77777777" w:rsidR="008A0556" w:rsidRDefault="008A0556" w:rsidP="008A0556">
      <w:pPr>
        <w:pStyle w:val="NormalWeb"/>
        <w:numPr>
          <w:ilvl w:val="0"/>
          <w:numId w:val="23"/>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does profitability differ for new versus returning customers?</w:t>
      </w:r>
    </w:p>
    <w:p w14:paraId="0E1C3808" w14:textId="77777777" w:rsidR="008A0556" w:rsidRDefault="008A0556" w:rsidP="008A0556">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Download the data</w:t>
      </w:r>
    </w:p>
    <w:p w14:paraId="6B9E4AAB"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You can download the data to follow along with this reading. To use the template for the sales data, click the link below and select “Use Template.” </w:t>
      </w:r>
    </w:p>
    <w:p w14:paraId="32A37211"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template: </w:t>
      </w:r>
      <w:hyperlink r:id="rId67" w:anchor="gid=653912415" w:tgtFrame="_blank" w:tooltip="Ice Cream Sales" w:history="1">
        <w:r>
          <w:rPr>
            <w:rStyle w:val="Hyperlink"/>
            <w:rFonts w:ascii="Source Sans Pro" w:hAnsi="Source Sans Pro" w:cs="Segoe UI"/>
            <w:color w:val="0056D2"/>
          </w:rPr>
          <w:t>Ice Cream Sales</w:t>
        </w:r>
      </w:hyperlink>
    </w:p>
    <w:p w14:paraId="435BB80A"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OR</w:t>
      </w:r>
    </w:p>
    <w:p w14:paraId="30B02483"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you don’t have a Google account, you can download the spreadsheets directly from the attachments below:</w:t>
      </w:r>
    </w:p>
    <w:p w14:paraId="70757700" w14:textId="77777777" w:rsidR="008A0556" w:rsidRDefault="008A0556" w:rsidP="008A0556">
      <w:pPr>
        <w:shd w:val="clear" w:color="auto" w:fill="FFFFFF"/>
        <w:rPr>
          <w:rFonts w:ascii="Segoe UI" w:hAnsi="Segoe UI" w:cs="Segoe UI"/>
          <w:color w:val="1F1F1F"/>
        </w:rPr>
      </w:pPr>
      <w:r>
        <w:rPr>
          <w:rStyle w:val="asset-name"/>
          <w:rFonts w:ascii="Source Sans Pro" w:hAnsi="Source Sans Pro" w:cs="Segoe UI"/>
          <w:b/>
          <w:bCs/>
          <w:color w:val="1F1F1F"/>
          <w:spacing w:val="-2"/>
        </w:rPr>
        <w:t>SalesByTemp</w:t>
      </w:r>
      <w:r>
        <w:rPr>
          <w:rStyle w:val="asset-extension"/>
          <w:rFonts w:ascii="Source Sans Pro" w:hAnsi="Source Sans Pro" w:cs="Segoe UI"/>
          <w:color w:val="636363"/>
        </w:rPr>
        <w:t>XLSX File</w:t>
      </w:r>
    </w:p>
    <w:p w14:paraId="65632ACB" w14:textId="77777777" w:rsidR="008A0556" w:rsidRDefault="008A0556" w:rsidP="008A0556">
      <w:pPr>
        <w:shd w:val="clear" w:color="auto" w:fill="FFFFFF"/>
        <w:spacing w:before="240"/>
        <w:rPr>
          <w:rStyle w:val="Hyperlink"/>
          <w:color w:val="0056D2"/>
        </w:rPr>
      </w:pPr>
      <w:r>
        <w:rPr>
          <w:rFonts w:ascii="Segoe UI" w:hAnsi="Segoe UI" w:cs="Segoe UI"/>
          <w:color w:val="1F1F1F"/>
        </w:rPr>
        <w:fldChar w:fldCharType="begin"/>
      </w:r>
      <w:r>
        <w:rPr>
          <w:rFonts w:ascii="Segoe UI" w:hAnsi="Segoe UI" w:cs="Segoe UI"/>
          <w:color w:val="1F1F1F"/>
        </w:rPr>
        <w:instrText xml:space="preserve"> HYPERLINK "https://d3c33hcgiwev3.cloudfront.net/jmigEulNR7yooBLpTYe8Cw_9ecaf818f1a74b7987fe6a7d9af3c1f1_SalesByTemp.xlsx?Expires=1648080000&amp;Signature=FVL35o2eM42gwoyW2ZLqCwcKWXrlLEK0VxS0fVZUZHsWGUWNp3dka4zxIe7vpokrrBOw133c9Yqk050Nc-Bl82gQEJDdrEbk04q~vu2-c1yXgrXS3eLBa92gNJYnUkIcxVc13oeeM87MTu57ff2XLET3yQfq-uaPBxBQbr-2Xz4_&amp;Key-Pair-Id=APKAJLTNE6QMUY6HBC5A" \t "_blank" </w:instrText>
      </w:r>
      <w:r>
        <w:rPr>
          <w:rFonts w:ascii="Segoe UI" w:hAnsi="Segoe UI" w:cs="Segoe UI"/>
          <w:color w:val="1F1F1F"/>
        </w:rPr>
        <w:fldChar w:fldCharType="separate"/>
      </w:r>
    </w:p>
    <w:p w14:paraId="286D87E3" w14:textId="77777777" w:rsidR="008A0556" w:rsidRDefault="008A0556" w:rsidP="008A0556">
      <w:pPr>
        <w:shd w:val="clear" w:color="auto" w:fill="FFFFFF"/>
        <w:spacing w:before="240"/>
      </w:pPr>
      <w:r>
        <w:rPr>
          <w:rStyle w:val="asset-link-title"/>
          <w:rFonts w:ascii="Segoe UI" w:hAnsi="Segoe UI" w:cs="Segoe UI"/>
          <w:color w:val="0056D2"/>
        </w:rPr>
        <w:t>Download file</w:t>
      </w:r>
    </w:p>
    <w:p w14:paraId="0D02D6A6" w14:textId="77777777" w:rsidR="008A0556" w:rsidRDefault="008A0556" w:rsidP="008A0556">
      <w:pPr>
        <w:shd w:val="clear" w:color="auto" w:fill="FFFFFF"/>
        <w:rPr>
          <w:rFonts w:ascii="Segoe UI" w:hAnsi="Segoe UI" w:cs="Segoe UI"/>
          <w:color w:val="1F1F1F"/>
        </w:rPr>
      </w:pPr>
      <w:r>
        <w:rPr>
          <w:rFonts w:ascii="Segoe UI" w:hAnsi="Segoe UI" w:cs="Segoe UI"/>
          <w:color w:val="1F1F1F"/>
        </w:rPr>
        <w:fldChar w:fldCharType="end"/>
      </w:r>
    </w:p>
    <w:p w14:paraId="40F16736" w14:textId="77777777" w:rsidR="008A0556" w:rsidRDefault="008A0556" w:rsidP="008A0556">
      <w:pPr>
        <w:shd w:val="clear" w:color="auto" w:fill="FFFFFF"/>
        <w:rPr>
          <w:rFonts w:ascii="Segoe UI" w:hAnsi="Segoe UI" w:cs="Segoe UI"/>
          <w:color w:val="1F1F1F"/>
        </w:rPr>
      </w:pPr>
      <w:r>
        <w:rPr>
          <w:rStyle w:val="asset-name"/>
          <w:rFonts w:ascii="Source Sans Pro" w:hAnsi="Source Sans Pro" w:cs="Segoe UI"/>
          <w:b/>
          <w:bCs/>
          <w:color w:val="1F1F1F"/>
          <w:spacing w:val="-2"/>
        </w:rPr>
        <w:t>SalesByDay</w:t>
      </w:r>
      <w:r>
        <w:rPr>
          <w:rStyle w:val="asset-extension"/>
          <w:rFonts w:ascii="Source Sans Pro" w:hAnsi="Source Sans Pro" w:cs="Segoe UI"/>
          <w:color w:val="636363"/>
        </w:rPr>
        <w:t>XLSX File</w:t>
      </w:r>
    </w:p>
    <w:p w14:paraId="08115258" w14:textId="77777777" w:rsidR="008A0556" w:rsidRDefault="008A0556" w:rsidP="008A0556">
      <w:pPr>
        <w:shd w:val="clear" w:color="auto" w:fill="FFFFFF"/>
        <w:spacing w:before="240"/>
        <w:rPr>
          <w:rStyle w:val="Hyperlink"/>
          <w:color w:val="0056D2"/>
        </w:rPr>
      </w:pPr>
      <w:r>
        <w:rPr>
          <w:rFonts w:ascii="Segoe UI" w:hAnsi="Segoe UI" w:cs="Segoe UI"/>
          <w:color w:val="1F1F1F"/>
        </w:rPr>
        <w:fldChar w:fldCharType="begin"/>
      </w:r>
      <w:r>
        <w:rPr>
          <w:rFonts w:ascii="Segoe UI" w:hAnsi="Segoe UI" w:cs="Segoe UI"/>
          <w:color w:val="1F1F1F"/>
        </w:rPr>
        <w:instrText xml:space="preserve"> HYPERLINK "https://d3c33hcgiwev3.cloudfront.net/B3ofmLtERPq6H5i7RFT6Pg_1ca5eec9c08941518e2c16034a2e65f1_SalesByDay.xlsx?Expires=1648080000&amp;Signature=O4bRojnn8GFSfsrEkwFUK2CF-HiwolTCaTCltnTwAaYspyhbUDf5YbqrPH43pj3p3rSdMb~R4wcU~SDpm5Id3xOAjJ9QHQC2jiQqxgcMYLj99lnywQVAncwH4fbnMtxFpBVAc5bbn~QX7mRj~ATAPWMjyX8jpHfJKmBslBHDSk0_&amp;Key-Pair-Id=APKAJLTNE6QMUY6HBC5A" \t "_blank" </w:instrText>
      </w:r>
      <w:r>
        <w:rPr>
          <w:rFonts w:ascii="Segoe UI" w:hAnsi="Segoe UI" w:cs="Segoe UI"/>
          <w:color w:val="1F1F1F"/>
        </w:rPr>
        <w:fldChar w:fldCharType="separate"/>
      </w:r>
    </w:p>
    <w:p w14:paraId="1B90B7A3" w14:textId="77777777" w:rsidR="008A0556" w:rsidRDefault="008A0556" w:rsidP="008A0556">
      <w:pPr>
        <w:shd w:val="clear" w:color="auto" w:fill="FFFFFF"/>
        <w:spacing w:before="240"/>
      </w:pPr>
      <w:r>
        <w:rPr>
          <w:rStyle w:val="asset-link-title"/>
          <w:rFonts w:ascii="Segoe UI" w:hAnsi="Segoe UI" w:cs="Segoe UI"/>
          <w:color w:val="0056D2"/>
        </w:rPr>
        <w:lastRenderedPageBreak/>
        <w:t>Download file</w:t>
      </w:r>
    </w:p>
    <w:p w14:paraId="19E1AE80" w14:textId="77777777" w:rsidR="008A0556" w:rsidRDefault="008A0556" w:rsidP="008A0556">
      <w:pPr>
        <w:shd w:val="clear" w:color="auto" w:fill="FFFFFF"/>
        <w:rPr>
          <w:rFonts w:ascii="Segoe UI" w:hAnsi="Segoe UI" w:cs="Segoe UI"/>
          <w:color w:val="1F1F1F"/>
        </w:rPr>
      </w:pPr>
      <w:r>
        <w:rPr>
          <w:rFonts w:ascii="Segoe UI" w:hAnsi="Segoe UI" w:cs="Segoe UI"/>
          <w:color w:val="1F1F1F"/>
        </w:rPr>
        <w:fldChar w:fldCharType="end"/>
      </w:r>
    </w:p>
    <w:p w14:paraId="01F02684" w14:textId="77777777" w:rsidR="008A0556" w:rsidRDefault="008A0556" w:rsidP="008A0556">
      <w:pPr>
        <w:shd w:val="clear" w:color="auto" w:fill="FFFFFF"/>
        <w:rPr>
          <w:rFonts w:ascii="Segoe UI" w:hAnsi="Segoe UI" w:cs="Segoe UI"/>
          <w:color w:val="1F1F1F"/>
        </w:rPr>
      </w:pPr>
      <w:r>
        <w:rPr>
          <w:rStyle w:val="asset-name"/>
          <w:rFonts w:ascii="Source Sans Pro" w:hAnsi="Source Sans Pro" w:cs="Segoe UI"/>
          <w:b/>
          <w:bCs/>
          <w:color w:val="1F1F1F"/>
          <w:spacing w:val="-2"/>
        </w:rPr>
        <w:t>SalesByFlavor</w:t>
      </w:r>
      <w:r>
        <w:rPr>
          <w:rStyle w:val="asset-extension"/>
          <w:rFonts w:ascii="Source Sans Pro" w:hAnsi="Source Sans Pro" w:cs="Segoe UI"/>
          <w:color w:val="636363"/>
        </w:rPr>
        <w:t>XLSX File</w:t>
      </w:r>
    </w:p>
    <w:p w14:paraId="75024A66" w14:textId="77777777" w:rsidR="008A0556" w:rsidRDefault="008A0556" w:rsidP="008A0556">
      <w:pPr>
        <w:shd w:val="clear" w:color="auto" w:fill="FFFFFF"/>
        <w:spacing w:before="240"/>
        <w:rPr>
          <w:rStyle w:val="Hyperlink"/>
          <w:color w:val="0056D2"/>
        </w:rPr>
      </w:pPr>
      <w:r>
        <w:rPr>
          <w:rFonts w:ascii="Segoe UI" w:hAnsi="Segoe UI" w:cs="Segoe UI"/>
          <w:color w:val="1F1F1F"/>
        </w:rPr>
        <w:fldChar w:fldCharType="begin"/>
      </w:r>
      <w:r>
        <w:rPr>
          <w:rFonts w:ascii="Segoe UI" w:hAnsi="Segoe UI" w:cs="Segoe UI"/>
          <w:color w:val="1F1F1F"/>
        </w:rPr>
        <w:instrText xml:space="preserve"> HYPERLINK "https://d3c33hcgiwev3.cloudfront.net/DHN9hYWCSDCzfYWFgvgwgg_b0e0d35f6a4f4bde9c84ecd0dd69c0f1_SalesByFlavor.xlsx?Expires=1648080000&amp;Signature=GmmsQqEVSX6VgRzT8whmjQJnsrN3BIrvl33O93OV8VDLayaveQaaUtTOEEOTN8DmgwdnfDTXxIVYz1WEEqv1nSge8KPA-THCnP5xmoG5Y1ZS~F3U5HJgG7G4jm8lsPsWwVL~57mIRfFsxAxL~X5qNnWXQluQXScSGlnCeJLzgcE_&amp;Key-Pair-Id=APKAJLTNE6QMUY6HBC5A" \t "_blank" </w:instrText>
      </w:r>
      <w:r>
        <w:rPr>
          <w:rFonts w:ascii="Segoe UI" w:hAnsi="Segoe UI" w:cs="Segoe UI"/>
          <w:color w:val="1F1F1F"/>
        </w:rPr>
        <w:fldChar w:fldCharType="separate"/>
      </w:r>
    </w:p>
    <w:p w14:paraId="73ED30F3" w14:textId="77777777" w:rsidR="008A0556" w:rsidRDefault="008A0556" w:rsidP="008A0556">
      <w:pPr>
        <w:shd w:val="clear" w:color="auto" w:fill="FFFFFF"/>
        <w:spacing w:before="240"/>
      </w:pPr>
      <w:r>
        <w:rPr>
          <w:rStyle w:val="asset-link-title"/>
          <w:rFonts w:ascii="Segoe UI" w:hAnsi="Segoe UI" w:cs="Segoe UI"/>
          <w:color w:val="0056D2"/>
        </w:rPr>
        <w:t>Download file</w:t>
      </w:r>
    </w:p>
    <w:p w14:paraId="6D7BE1D2" w14:textId="77777777" w:rsidR="008A0556" w:rsidRDefault="008A0556" w:rsidP="008A0556">
      <w:pPr>
        <w:shd w:val="clear" w:color="auto" w:fill="FFFFFF"/>
        <w:rPr>
          <w:rFonts w:ascii="Segoe UI" w:hAnsi="Segoe UI" w:cs="Segoe UI"/>
          <w:color w:val="1F1F1F"/>
        </w:rPr>
      </w:pPr>
      <w:r>
        <w:rPr>
          <w:rFonts w:ascii="Segoe UI" w:hAnsi="Segoe UI" w:cs="Segoe UI"/>
          <w:color w:val="1F1F1F"/>
        </w:rPr>
        <w:fldChar w:fldCharType="end"/>
      </w:r>
    </w:p>
    <w:p w14:paraId="449325C2"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35A6ECCF" wp14:editId="5FD78C20">
            <wp:extent cx="5943600" cy="100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5C1C4FAD" w14:textId="77777777" w:rsidR="008A0556" w:rsidRDefault="008A0556" w:rsidP="008A0556">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Inspect the data</w:t>
      </w:r>
    </w:p>
    <w:p w14:paraId="452995A3" w14:textId="77777777" w:rsidR="008A0556" w:rsidRDefault="008A0556" w:rsidP="008A0556">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rPr>
        <w:t>Question 1: What is the most popular flavor of ice cream?</w:t>
      </w:r>
    </w:p>
    <w:p w14:paraId="675E565E"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discover the most popular flavor, you first need to define what is meant by "popular." Is the most popular flavor the one that generated the most revenue in 2019? Or is it the flavor that had the largest number of units sold in 2019? Sometimes your measurement choices are limited by what data you have—you can review your spreadsheet to find out if either of these definitions of “popular” make sense based on the available data.  </w:t>
      </w:r>
    </w:p>
    <w:p w14:paraId="29245148"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Click the </w:t>
      </w:r>
      <w:r>
        <w:rPr>
          <w:rStyle w:val="Strong"/>
          <w:rFonts w:ascii="unset" w:hAnsi="unset" w:cs="Segoe UI"/>
          <w:color w:val="1F1F1F"/>
        </w:rPr>
        <w:t>flavors</w:t>
      </w:r>
      <w:r>
        <w:rPr>
          <w:rFonts w:ascii="Source Sans Pro" w:hAnsi="Source Sans Pro" w:cs="Segoe UI"/>
          <w:color w:val="1F1F1F"/>
        </w:rPr>
        <w:t xml:space="preserve"> tab on your spreadsheet to view the relevant data. The </w:t>
      </w:r>
      <w:r>
        <w:rPr>
          <w:rStyle w:val="Strong"/>
          <w:rFonts w:ascii="unset" w:hAnsi="unset" w:cs="Segoe UI"/>
          <w:color w:val="1F1F1F"/>
        </w:rPr>
        <w:t xml:space="preserve">flavors </w:t>
      </w:r>
      <w:r>
        <w:rPr>
          <w:rFonts w:ascii="Source Sans Pro" w:hAnsi="Source Sans Pro" w:cs="Segoe UI"/>
          <w:color w:val="1F1F1F"/>
        </w:rPr>
        <w:t xml:space="preserve">sheet has three columns and 209 rows of data. The column headers are </w:t>
      </w:r>
      <w:r>
        <w:rPr>
          <w:rStyle w:val="Strong"/>
          <w:rFonts w:ascii="unset" w:hAnsi="unset" w:cs="Segoe UI"/>
          <w:color w:val="1F1F1F"/>
        </w:rPr>
        <w:t>week</w:t>
      </w:r>
      <w:r>
        <w:rPr>
          <w:rFonts w:ascii="Source Sans Pro" w:hAnsi="Source Sans Pro" w:cs="Segoe UI"/>
          <w:color w:val="1F1F1F"/>
        </w:rPr>
        <w:t>,</w:t>
      </w:r>
      <w:r>
        <w:rPr>
          <w:rStyle w:val="Strong"/>
          <w:rFonts w:ascii="unset" w:hAnsi="unset" w:cs="Segoe UI"/>
          <w:color w:val="1F1F1F"/>
        </w:rPr>
        <w:t xml:space="preserve"> units sold</w:t>
      </w:r>
      <w:r>
        <w:rPr>
          <w:rStyle w:val="Emphasis"/>
          <w:rFonts w:ascii="Source Sans Pro" w:hAnsi="Source Sans Pro" w:cs="Segoe UI"/>
          <w:color w:val="1F1F1F"/>
        </w:rPr>
        <w:t>,</w:t>
      </w:r>
      <w:r>
        <w:rPr>
          <w:rFonts w:ascii="Source Sans Pro" w:hAnsi="Source Sans Pro" w:cs="Segoe UI"/>
          <w:color w:val="1F1F1F"/>
        </w:rPr>
        <w:t xml:space="preserve"> and </w:t>
      </w:r>
      <w:r>
        <w:rPr>
          <w:rStyle w:val="Strong"/>
          <w:rFonts w:ascii="unset" w:hAnsi="unset" w:cs="Segoe UI"/>
          <w:color w:val="1F1F1F"/>
        </w:rPr>
        <w:t>flavor</w:t>
      </w:r>
      <w:r>
        <w:rPr>
          <w:rFonts w:ascii="Source Sans Pro" w:hAnsi="Source Sans Pro" w:cs="Segoe UI"/>
          <w:color w:val="1F1F1F"/>
        </w:rPr>
        <w:t>. This dataset did not come with a data description, so you have to figure out the significance of the columns on your own. Based on the data, you deduce that these columns provide information about the number of units sold for each ice cream flavor, by week, in 2019</w:t>
      </w:r>
    </w:p>
    <w:p w14:paraId="714EF7AB"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6B279A0A" wp14:editId="694D597B">
            <wp:extent cx="2674620" cy="1905000"/>
            <wp:effectExtent l="0" t="0" r="0" b="0"/>
            <wp:docPr id="41" name="Picture 4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74620" cy="1905000"/>
                    </a:xfrm>
                    <a:prstGeom prst="rect">
                      <a:avLst/>
                    </a:prstGeom>
                    <a:noFill/>
                    <a:ln>
                      <a:noFill/>
                    </a:ln>
                  </pic:spPr>
                </pic:pic>
              </a:graphicData>
            </a:graphic>
          </wp:inline>
        </w:drawing>
      </w:r>
    </w:p>
    <w:p w14:paraId="7D804404"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this case, you can discover what the most popular flavor is by using units sold as your measure. In particular, you can use the </w:t>
      </w:r>
      <w:r>
        <w:rPr>
          <w:rStyle w:val="Strong"/>
          <w:rFonts w:ascii="unset" w:hAnsi="unset" w:cs="Segoe UI"/>
          <w:color w:val="1F1F1F"/>
        </w:rPr>
        <w:t>units sold</w:t>
      </w:r>
      <w:r>
        <w:rPr>
          <w:rFonts w:ascii="Source Sans Pro" w:hAnsi="Source Sans Pro" w:cs="Segoe UI"/>
          <w:color w:val="1F1F1F"/>
        </w:rPr>
        <w:t xml:space="preserve"> column to calculate the total number of units sold during the year for each flavor</w:t>
      </w:r>
      <w:r>
        <w:rPr>
          <w:rStyle w:val="Emphasis"/>
          <w:rFonts w:ascii="Source Sans Pro" w:hAnsi="Source Sans Pro" w:cs="Segoe UI"/>
          <w:color w:val="1F1F1F"/>
        </w:rPr>
        <w:t>.</w:t>
      </w:r>
      <w:r>
        <w:rPr>
          <w:rFonts w:ascii="Source Sans Pro" w:hAnsi="Source Sans Pro" w:cs="Segoe UI"/>
          <w:color w:val="1F1F1F"/>
        </w:rPr>
        <w:t xml:space="preserve"> Unfortunately, the dataset does not provide the annual sales amount by flavor. In this case, your next step would be to ask your stakeholders </w:t>
      </w:r>
      <w:r>
        <w:rPr>
          <w:rFonts w:ascii="Source Sans Pro" w:hAnsi="Source Sans Pro" w:cs="Segoe UI"/>
          <w:color w:val="1F1F1F"/>
        </w:rPr>
        <w:lastRenderedPageBreak/>
        <w:t>if the annual sales per flavor data is available from another source. If not, you can add a statement about the current data’s limitations to your analysis. </w:t>
      </w:r>
    </w:p>
    <w:p w14:paraId="3CBE590C"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Fonts w:ascii="Source Sans Pro" w:hAnsi="Source Sans Pro" w:cs="Segoe UI"/>
          <w:color w:val="1F1F1F"/>
          <w:spacing w:val="-2"/>
        </w:rPr>
        <w:t>Question 2: How does temperature affect sales?</w:t>
      </w:r>
    </w:p>
    <w:p w14:paraId="6D6AE41E"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To explore your second question, you click the </w:t>
      </w:r>
      <w:r>
        <w:rPr>
          <w:rStyle w:val="Strong"/>
          <w:rFonts w:ascii="unset" w:hAnsi="unset" w:cs="Segoe UI"/>
          <w:color w:val="1F1F1F"/>
        </w:rPr>
        <w:t>temperatures</w:t>
      </w:r>
      <w:r>
        <w:rPr>
          <w:rFonts w:ascii="Source Sans Pro" w:hAnsi="Source Sans Pro" w:cs="Segoe UI"/>
          <w:color w:val="1F1F1F"/>
        </w:rPr>
        <w:t xml:space="preserve"> tab and check out the data. The </w:t>
      </w:r>
      <w:r>
        <w:rPr>
          <w:rStyle w:val="Strong"/>
          <w:rFonts w:ascii="unset" w:hAnsi="unset" w:cs="Segoe UI"/>
          <w:color w:val="1F1F1F"/>
        </w:rPr>
        <w:t xml:space="preserve">temperatures </w:t>
      </w:r>
      <w:r>
        <w:rPr>
          <w:rFonts w:ascii="Source Sans Pro" w:hAnsi="Source Sans Pro" w:cs="Segoe UI"/>
          <w:color w:val="1F1F1F"/>
        </w:rPr>
        <w:t xml:space="preserve">sheet has two columns and 366 rows of data. The column headers are </w:t>
      </w:r>
      <w:r>
        <w:rPr>
          <w:rStyle w:val="Strong"/>
          <w:rFonts w:ascii="unset" w:hAnsi="unset" w:cs="Segoe UI"/>
          <w:color w:val="1F1F1F"/>
        </w:rPr>
        <w:t>temperature</w:t>
      </w:r>
      <w:r>
        <w:rPr>
          <w:rFonts w:ascii="Source Sans Pro" w:hAnsi="Source Sans Pro" w:cs="Segoe UI"/>
          <w:color w:val="1F1F1F"/>
        </w:rPr>
        <w:t xml:space="preserve"> and </w:t>
      </w:r>
      <w:r>
        <w:rPr>
          <w:rStyle w:val="Strong"/>
          <w:rFonts w:ascii="unset" w:hAnsi="unset" w:cs="Segoe UI"/>
          <w:color w:val="1F1F1F"/>
        </w:rPr>
        <w:t>sales</w:t>
      </w:r>
      <w:r>
        <w:rPr>
          <w:rFonts w:ascii="Source Sans Pro" w:hAnsi="Source Sans Pro" w:cs="Segoe UI"/>
          <w:color w:val="1F1F1F"/>
        </w:rPr>
        <w:t>. The data may show total 2019 sales per temperature (for instance, the first entry might sum up $39.69 in sales for three separate days that each had a high of 60 degrees). Or, the data may show  a snapshot of sales and temperature for each day in 2019 (for instance, the first entry might refer to a single day with a high of 60 degrees and $39.69 in sales).</w:t>
      </w:r>
    </w:p>
    <w:p w14:paraId="38BE4D08"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576EBA98" wp14:editId="4DF93D2C">
            <wp:extent cx="1905000" cy="1905000"/>
            <wp:effectExtent l="0" t="0" r="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79E08BD"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So, which is it? It’s probably a daily snapshot because there are 365 entries for temperature, and multiple rows with the same temperature and different sales values. This implies that each entry is for a single day and not a summary of multiple days. However, without more information, you can’t be certain. Plus, you don’t know if the current data is listed in consecutive order by date or in a different order. Your next step would be to contact the owner of the dataset for clarification. </w:t>
      </w:r>
    </w:p>
    <w:p w14:paraId="04C23CE4"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it turns out that temperature does affect sales, you’ll be able to offer your stakeholders an insight such as the following: “When daily highs are above X degrees, average ice cream sales increase by Y amount. So the business should plan on increasing inventory during these times to maximize sales.”</w:t>
      </w:r>
    </w:p>
    <w:p w14:paraId="2AA69E9E"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Fonts w:ascii="Source Sans Pro" w:hAnsi="Source Sans Pro" w:cs="Segoe UI"/>
          <w:color w:val="1F1F1F"/>
          <w:spacing w:val="-2"/>
        </w:rPr>
        <w:t>Question 3: How do weekends and holidays affect sales?</w:t>
      </w:r>
    </w:p>
    <w:p w14:paraId="551FD82F"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Next, you click on the </w:t>
      </w:r>
      <w:r>
        <w:rPr>
          <w:rStyle w:val="Strong"/>
          <w:rFonts w:ascii="unset" w:hAnsi="unset" w:cs="Segoe UI"/>
          <w:color w:val="1F1F1F"/>
        </w:rPr>
        <w:t>sales</w:t>
      </w:r>
      <w:r>
        <w:rPr>
          <w:rFonts w:ascii="Source Sans Pro" w:hAnsi="Source Sans Pro" w:cs="Segoe UI"/>
          <w:color w:val="1F1F1F"/>
        </w:rPr>
        <w:t xml:space="preserve"> tab to view the data about dates of sale. The </w:t>
      </w:r>
      <w:r>
        <w:rPr>
          <w:rStyle w:val="Strong"/>
          <w:rFonts w:ascii="unset" w:hAnsi="unset" w:cs="Segoe UI"/>
          <w:color w:val="1F1F1F"/>
        </w:rPr>
        <w:t xml:space="preserve">sales </w:t>
      </w:r>
      <w:r>
        <w:rPr>
          <w:rFonts w:ascii="Source Sans Pro" w:hAnsi="Source Sans Pro" w:cs="Segoe UI"/>
          <w:color w:val="1F1F1F"/>
        </w:rPr>
        <w:t xml:space="preserve">sheet has two columns and 366 rows of data. The column headers are </w:t>
      </w:r>
      <w:r>
        <w:rPr>
          <w:rStyle w:val="Strong"/>
          <w:rFonts w:ascii="unset" w:hAnsi="unset" w:cs="Segoe UI"/>
          <w:color w:val="1F1F1F"/>
        </w:rPr>
        <w:t>date</w:t>
      </w:r>
      <w:r>
        <w:rPr>
          <w:rFonts w:ascii="Source Sans Pro" w:hAnsi="Source Sans Pro" w:cs="Segoe UI"/>
          <w:color w:val="1F1F1F"/>
        </w:rPr>
        <w:t xml:space="preserve"> and </w:t>
      </w:r>
      <w:r>
        <w:rPr>
          <w:rStyle w:val="Strong"/>
          <w:rFonts w:ascii="unset" w:hAnsi="unset" w:cs="Segoe UI"/>
          <w:color w:val="1F1F1F"/>
        </w:rPr>
        <w:t>sales</w:t>
      </w:r>
      <w:r>
        <w:rPr>
          <w:rFonts w:ascii="Source Sans Pro" w:hAnsi="Source Sans Pro" w:cs="Segoe UI"/>
          <w:color w:val="1F1F1F"/>
        </w:rPr>
        <w:t xml:space="preserve">. This data is most likely total daily sales in 2019, as sales are recorded for each date in 2019. </w:t>
      </w:r>
    </w:p>
    <w:p w14:paraId="41B5532C"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6DACA6A9" wp14:editId="13828DE5">
            <wp:extent cx="1874520" cy="2026920"/>
            <wp:effectExtent l="0" t="0" r="0" b="0"/>
            <wp:docPr id="43" name="Picture 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74520" cy="2026920"/>
                    </a:xfrm>
                    <a:prstGeom prst="rect">
                      <a:avLst/>
                    </a:prstGeom>
                    <a:noFill/>
                    <a:ln>
                      <a:noFill/>
                    </a:ln>
                  </pic:spPr>
                </pic:pic>
              </a:graphicData>
            </a:graphic>
          </wp:inline>
        </w:drawing>
      </w:r>
    </w:p>
    <w:p w14:paraId="64449F7D"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 can use this data to determine whether a specific date falls on a weekend or holiday and add a column to your sheet that reflects this information. Then, you can find out whether sales on the weekends and holidays are greater than sales on other days. This will be useful to know for inventory planning and marketing purposes. </w:t>
      </w:r>
    </w:p>
    <w:p w14:paraId="37A77CD1"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Fonts w:ascii="Source Sans Pro" w:hAnsi="Source Sans Pro" w:cs="Segoe UI"/>
          <w:color w:val="1F1F1F"/>
          <w:spacing w:val="-2"/>
        </w:rPr>
        <w:t>Question 4: How does profitability differ for new customers versus returning customers?</w:t>
      </w:r>
    </w:p>
    <w:p w14:paraId="2F6C21D0"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Your dataset does not contain sales data related to new customers. Without this data, you won’t be able to answer your final question. However, it may be the case that the company collects customer data and stores it in a different data table. </w:t>
      </w:r>
    </w:p>
    <w:p w14:paraId="6259F1C4"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so, your next step would be to find out how to access the company’s customer data. You can then join the revenue sales data to the customer data table to categorize each sale as from a new or returning customer and analyze the difference in profitability between the two sets of customers. This information will help your stakeholders develop marketing campaigns for specific types of customers to increase brand loyalty and overall profitability. </w:t>
      </w:r>
    </w:p>
    <w:p w14:paraId="2F9CD7CD" w14:textId="77777777" w:rsidR="008A0556" w:rsidRDefault="008A0556" w:rsidP="008A0556">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Conclusion</w:t>
      </w:r>
    </w:p>
    <w:p w14:paraId="2F0FA705"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When working on analytics projects, you won’t always have all the necessary or relevant data at your disposal.  In many of these cases, you can turn to other data sources to fill in the gaps. </w:t>
      </w:r>
    </w:p>
    <w:p w14:paraId="0687329A"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Despite the limitations of your dataset, it’s still possible to offer your stakeholders some valuable insights. For next steps, your best plan of action will be to take the initiative to ask questions, identify other relevant datasets, or do some research on your own.  No matter what data you’re working with, carefully inspecting your data makes a big impact on the overall quality of your analysis. </w:t>
      </w:r>
    </w:p>
    <w:p w14:paraId="0BACF1E0" w14:textId="77777777" w:rsidR="008A0556" w:rsidRDefault="008A0556" w:rsidP="008A0556">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Metadata is as important as the data itself</w:t>
      </w:r>
    </w:p>
    <w:p w14:paraId="04C7CD22"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Data analytics, by design, is a field that thrives on collecting and organizing data. In this reading, you are going to learn about how to analyze and thoroughly understand every aspect of your data.</w:t>
      </w:r>
    </w:p>
    <w:p w14:paraId="00155205"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128A3E45" wp14:editId="5C8399C2">
            <wp:extent cx="5943600" cy="2008505"/>
            <wp:effectExtent l="0" t="0" r="0" b="0"/>
            <wp:docPr id="44" name="Picture 44" descr="A picture containing text,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toy&#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008505"/>
                    </a:xfrm>
                    <a:prstGeom prst="rect">
                      <a:avLst/>
                    </a:prstGeom>
                    <a:noFill/>
                    <a:ln>
                      <a:noFill/>
                    </a:ln>
                  </pic:spPr>
                </pic:pic>
              </a:graphicData>
            </a:graphic>
          </wp:inline>
        </w:drawing>
      </w:r>
    </w:p>
    <w:p w14:paraId="4CF833ED"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Take a look at any data you find. What is it? Where did it come from? Is it useful? How do you know? This is where metadata comes in to provide a deeper understanding of the data. To put it simply, </w:t>
      </w:r>
      <w:r>
        <w:rPr>
          <w:rStyle w:val="Strong"/>
          <w:rFonts w:ascii="unset" w:hAnsi="unset" w:cs="Segoe UI"/>
          <w:color w:val="1F1F1F"/>
        </w:rPr>
        <w:t>metadata</w:t>
      </w:r>
      <w:r>
        <w:rPr>
          <w:rFonts w:ascii="Source Sans Pro" w:hAnsi="Source Sans Pro" w:cs="Segoe UI"/>
          <w:color w:val="1F1F1F"/>
        </w:rPr>
        <w:t xml:space="preserve"> is data about data. In database management, it provides information about other data and helps data analysts interpret the contents of the data within a database.</w:t>
      </w:r>
    </w:p>
    <w:p w14:paraId="68ECE815"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Regardless of whether you are working with a large or small quantity of data, metadata is the mark of a knowledgeable analytics team, helping to communicate about data across the business and making it easier to reuse data. In essence, metadata tells the who, what, when, where, which, how, and why of data.</w:t>
      </w:r>
    </w:p>
    <w:p w14:paraId="63906510" w14:textId="77777777" w:rsidR="008A0556" w:rsidRDefault="008A0556" w:rsidP="008A0556">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Elements of metadata</w:t>
      </w:r>
    </w:p>
    <w:p w14:paraId="3582052F"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Before looking at metadata examples, it is important to understand what type of information metadata typically provides.</w:t>
      </w:r>
    </w:p>
    <w:p w14:paraId="580DA4E7" w14:textId="77777777" w:rsidR="008A0556" w:rsidRDefault="008A0556" w:rsidP="008A0556">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u w:val="single"/>
        </w:rPr>
        <w:t>Title and description</w:t>
      </w:r>
    </w:p>
    <w:p w14:paraId="1E7C210A"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What is the name of the file or website you are examining? What type of content does it contain?</w:t>
      </w:r>
    </w:p>
    <w:p w14:paraId="1B0C3E6C"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Fonts w:ascii="Source Sans Pro" w:hAnsi="Source Sans Pro" w:cs="Segoe UI"/>
          <w:color w:val="1F1F1F"/>
          <w:spacing w:val="-2"/>
          <w:u w:val="single"/>
        </w:rPr>
        <w:t>Tags and categories</w:t>
      </w:r>
    </w:p>
    <w:p w14:paraId="3FC37B25"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What is the general overview of the data that you have? Is the data indexed or described in a specific way? </w:t>
      </w:r>
    </w:p>
    <w:p w14:paraId="4957FFFA"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Fonts w:ascii="Source Sans Pro" w:hAnsi="Source Sans Pro" w:cs="Segoe UI"/>
          <w:color w:val="1F1F1F"/>
          <w:spacing w:val="-2"/>
          <w:u w:val="single"/>
        </w:rPr>
        <w:lastRenderedPageBreak/>
        <w:t>Who created it and when</w:t>
      </w:r>
    </w:p>
    <w:p w14:paraId="5003E2E0"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Where did the data come from, and when was it created? Is it recent, or has it existed for a long time?</w:t>
      </w:r>
    </w:p>
    <w:p w14:paraId="40238909"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Fonts w:ascii="Source Sans Pro" w:hAnsi="Source Sans Pro" w:cs="Segoe UI"/>
          <w:color w:val="1F1F1F"/>
          <w:spacing w:val="-2"/>
          <w:u w:val="single"/>
        </w:rPr>
        <w:t>Who last modified it and when</w:t>
      </w:r>
    </w:p>
    <w:p w14:paraId="2E4CFA0F"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Were any changes made to the data?  If yes, were the modifications recent?</w:t>
      </w:r>
    </w:p>
    <w:p w14:paraId="5A21D87B"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Fonts w:ascii="Source Sans Pro" w:hAnsi="Source Sans Pro" w:cs="Segoe UI"/>
          <w:color w:val="1F1F1F"/>
          <w:spacing w:val="-2"/>
          <w:u w:val="single"/>
        </w:rPr>
        <w:t>Who can access or update it</w:t>
      </w:r>
    </w:p>
    <w:p w14:paraId="5F7AC804"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Is this dataset public? Are special permissions needed to customize or modify the dataset?</w:t>
      </w:r>
    </w:p>
    <w:p w14:paraId="0458196C" w14:textId="77777777" w:rsidR="008A0556" w:rsidRDefault="008A0556" w:rsidP="008A0556">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Examples of metadata</w:t>
      </w:r>
    </w:p>
    <w:p w14:paraId="42D40127"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today’s digital world, metadata is everywhere, and it is becoming a more common practice to provide metadata on a lot of media and information you interact with. Here are some real-world examples of where to find metadata:</w:t>
      </w:r>
    </w:p>
    <w:p w14:paraId="5A3D027E"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Photos</w:t>
      </w:r>
    </w:p>
    <w:p w14:paraId="719586FE"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Whenever a photo is captured with a camera, metadata such as camera filename, date, time, and geolocation are gathered and saved with it.</w:t>
      </w:r>
    </w:p>
    <w:p w14:paraId="1068BBB5"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Emails</w:t>
      </w:r>
    </w:p>
    <w:p w14:paraId="1CF5C4EE"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When an email is sent or received, there is lots of visible metadata such as subject line, the sender, the recipient and date and time sent. There is also hidden metadata that includes server names, IP addresses, HTML format, and software details.</w:t>
      </w:r>
    </w:p>
    <w:p w14:paraId="1B909E74"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Spreadsheets and documents</w:t>
      </w:r>
    </w:p>
    <w:p w14:paraId="161B8044"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Spreadsheets and documents are already filled with a considerable amount of data so it is no surprise that metadata would also accompany them. Titles, author, creation date, number of pages, user comments as well as names of tabs, tables, and columns are all metadata that one can find in spreadsheets and documents. </w:t>
      </w:r>
    </w:p>
    <w:p w14:paraId="3814660E"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Websites</w:t>
      </w:r>
    </w:p>
    <w:p w14:paraId="019BE727"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Every web page has a number of standard metadata fields, such as tags and categories, site creator’s name, web page title and description, time of creation and any iconography. </w:t>
      </w:r>
    </w:p>
    <w:p w14:paraId="54FF8242"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lastRenderedPageBreak/>
        <w:t>Digital files</w:t>
      </w:r>
    </w:p>
    <w:p w14:paraId="6934F591"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Usually, if you right click on any computer file, you will see its metadata. This could consist of file name, file size, date of creation and modification, and type of file. </w:t>
      </w:r>
    </w:p>
    <w:p w14:paraId="2FBDADF1"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Books</w:t>
      </w:r>
    </w:p>
    <w:p w14:paraId="1AC6D078"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Metadata is not only digital. Every book has a number of standard metadata on the covers and inside that will inform you of its title, author’s name, a table of contents, publisher information, copyright description, index, and a brief description of the book’s contents.</w:t>
      </w:r>
    </w:p>
    <w:p w14:paraId="58383DDF" w14:textId="77777777" w:rsidR="008A0556" w:rsidRDefault="008A0556" w:rsidP="008A0556">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Data as you know it</w:t>
      </w:r>
    </w:p>
    <w:p w14:paraId="00AA6949"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Knowing the content and context of your data, as well as how it is structured, is very valuable in your career as a data analyst. When analyzing data, it is important to always understand the full picture. It is not just about the data you are viewing, but how that data comes together. Metadata ensures that you are able to find, use, preserve, and reuse data in the future. Remember, it will be your responsibility to manage and make use of data in its entirety; metadata is as important as the data itself.</w:t>
      </w:r>
    </w:p>
    <w:p w14:paraId="2495BDC2" w14:textId="77777777" w:rsidR="008A0556" w:rsidRDefault="008A0556" w:rsidP="008A0556">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Exploring public datasets</w:t>
      </w:r>
    </w:p>
    <w:p w14:paraId="1F9D83B6"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Open data</w:t>
      </w:r>
      <w:r>
        <w:rPr>
          <w:rFonts w:ascii="Source Sans Pro" w:hAnsi="Source Sans Pro" w:cs="Segoe UI"/>
          <w:color w:val="1F1F1F"/>
        </w:rPr>
        <w:t xml:space="preserve"> helps create a lot of </w:t>
      </w:r>
      <w:r>
        <w:rPr>
          <w:rStyle w:val="Strong"/>
          <w:rFonts w:ascii="unset" w:hAnsi="unset" w:cs="Segoe UI"/>
          <w:color w:val="1F1F1F"/>
        </w:rPr>
        <w:t>public datasets</w:t>
      </w:r>
      <w:r>
        <w:rPr>
          <w:rFonts w:ascii="Source Sans Pro" w:hAnsi="Source Sans Pro" w:cs="Segoe UI"/>
          <w:color w:val="1F1F1F"/>
        </w:rPr>
        <w:t xml:space="preserve"> that you can access to make data-driven decisions. Here are some resources you can use to start searching for public datasets on your own:</w:t>
      </w:r>
    </w:p>
    <w:p w14:paraId="78D29FFD" w14:textId="77777777" w:rsidR="008A0556" w:rsidRDefault="008A0556" w:rsidP="008A0556">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 </w:t>
      </w:r>
      <w:hyperlink r:id="rId72" w:tgtFrame="_blank" w:tooltip="This link takes you to the Google Cloud Public Datasets site." w:history="1">
        <w:r>
          <w:rPr>
            <w:rStyle w:val="Hyperlink"/>
            <w:rFonts w:ascii="Source Sans Pro" w:hAnsi="Source Sans Pro" w:cs="Segoe UI"/>
            <w:color w:val="0056D2"/>
          </w:rPr>
          <w:t>Google Cloud Public Datasets</w:t>
        </w:r>
      </w:hyperlink>
      <w:r>
        <w:rPr>
          <w:rFonts w:ascii="Source Sans Pro" w:hAnsi="Source Sans Pro" w:cs="Segoe UI"/>
          <w:color w:val="1F1F1F"/>
        </w:rPr>
        <w:t xml:space="preserve"> allow data analysts access to high-demand public datasets, and make it easy to uncover insights in the cloud. </w:t>
      </w:r>
    </w:p>
    <w:p w14:paraId="43509E50" w14:textId="77777777" w:rsidR="008A0556" w:rsidRDefault="008A0556" w:rsidP="008A0556">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The </w:t>
      </w:r>
      <w:hyperlink r:id="rId73" w:tgtFrame="_blank" w:tooltip="This link takes you to Google's dataset search engine." w:history="1">
        <w:r>
          <w:rPr>
            <w:rStyle w:val="Hyperlink"/>
            <w:rFonts w:ascii="Source Sans Pro" w:hAnsi="Source Sans Pro" w:cs="Segoe UI"/>
            <w:color w:val="0056D2"/>
          </w:rPr>
          <w:t>Dataset Search</w:t>
        </w:r>
      </w:hyperlink>
      <w:r>
        <w:rPr>
          <w:rFonts w:ascii="Source Sans Pro" w:hAnsi="Source Sans Pro" w:cs="Segoe UI"/>
          <w:color w:val="1F1F1F"/>
        </w:rPr>
        <w:t xml:space="preserve"> can help you find available datasets online with keyword searches. </w:t>
      </w:r>
    </w:p>
    <w:p w14:paraId="06D64CCA" w14:textId="77777777" w:rsidR="008A0556" w:rsidRDefault="008A0556" w:rsidP="008A0556">
      <w:pPr>
        <w:pStyle w:val="NormalWeb"/>
        <w:numPr>
          <w:ilvl w:val="0"/>
          <w:numId w:val="24"/>
        </w:numPr>
        <w:shd w:val="clear" w:color="auto" w:fill="FFFFFF"/>
        <w:spacing w:before="0" w:beforeAutospacing="0" w:after="0" w:afterAutospacing="0"/>
        <w:rPr>
          <w:rFonts w:ascii="Source Sans Pro" w:hAnsi="Source Sans Pro" w:cs="Segoe UI"/>
          <w:color w:val="1F1F1F"/>
        </w:rPr>
      </w:pPr>
      <w:hyperlink r:id="rId74" w:tgtFrame="_blank" w:tooltip="This link takes you to the Kaggle Datasets page where you can explore, analyze, and share data." w:history="1">
        <w:r>
          <w:rPr>
            <w:rStyle w:val="Hyperlink"/>
            <w:rFonts w:ascii="Source Sans Pro" w:hAnsi="Source Sans Pro" w:cs="Segoe UI"/>
            <w:color w:val="0056D2"/>
          </w:rPr>
          <w:t>Kaggle</w:t>
        </w:r>
      </w:hyperlink>
      <w:r>
        <w:rPr>
          <w:rFonts w:ascii="Source Sans Pro" w:hAnsi="Source Sans Pro" w:cs="Segoe UI"/>
          <w:color w:val="1F1F1F"/>
        </w:rPr>
        <w:t xml:space="preserve"> has an Open Data search function that can help you find datasets to practice with.</w:t>
      </w:r>
    </w:p>
    <w:p w14:paraId="664CA02C" w14:textId="77777777" w:rsidR="008A0556" w:rsidRDefault="008A0556" w:rsidP="008A0556">
      <w:pPr>
        <w:pStyle w:val="NormalWeb"/>
        <w:numPr>
          <w:ilvl w:val="0"/>
          <w:numId w:val="24"/>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 xml:space="preserve">Finally, </w:t>
      </w:r>
      <w:hyperlink r:id="rId75" w:tgtFrame="_blank" w:tooltip="This link takes you to the BigQuery public datasets documentation." w:history="1">
        <w:r>
          <w:rPr>
            <w:rStyle w:val="Hyperlink"/>
            <w:rFonts w:ascii="Source Sans Pro" w:hAnsi="Source Sans Pro" w:cs="Segoe UI"/>
            <w:color w:val="0056D2"/>
          </w:rPr>
          <w:t>BigQuery</w:t>
        </w:r>
      </w:hyperlink>
      <w:r>
        <w:rPr>
          <w:rFonts w:ascii="Source Sans Pro" w:hAnsi="Source Sans Pro" w:cs="Segoe UI"/>
          <w:color w:val="1F1F1F"/>
        </w:rPr>
        <w:t xml:space="preserve"> hosts 150+ public datasets you can access and use. </w:t>
      </w:r>
    </w:p>
    <w:p w14:paraId="24A99A11" w14:textId="77777777" w:rsidR="008A0556" w:rsidRDefault="008A0556" w:rsidP="008A0556">
      <w:pPr>
        <w:pStyle w:val="Heading3"/>
        <w:shd w:val="clear" w:color="auto" w:fill="FFFFFF"/>
        <w:spacing w:before="0" w:after="180"/>
        <w:rPr>
          <w:rFonts w:ascii="Source Sans Pro" w:hAnsi="Source Sans Pro" w:cs="Segoe UI"/>
          <w:color w:val="1F1F1F"/>
          <w:spacing w:val="-2"/>
        </w:rPr>
      </w:pPr>
      <w:r>
        <w:rPr>
          <w:rStyle w:val="Strong"/>
          <w:rFonts w:ascii="unset" w:hAnsi="unset" w:cs="Segoe UI"/>
          <w:color w:val="1F1F1F"/>
          <w:spacing w:val="-2"/>
        </w:rPr>
        <w:t>Public health datasets</w:t>
      </w:r>
    </w:p>
    <w:p w14:paraId="19884F1A" w14:textId="77777777" w:rsidR="008A0556" w:rsidRDefault="008A0556" w:rsidP="008A0556">
      <w:pPr>
        <w:pStyle w:val="NormalWeb"/>
        <w:numPr>
          <w:ilvl w:val="0"/>
          <w:numId w:val="25"/>
        </w:numPr>
        <w:shd w:val="clear" w:color="auto" w:fill="FFFFFF"/>
        <w:spacing w:before="0" w:beforeAutospacing="0" w:after="0" w:afterAutospacing="0"/>
        <w:rPr>
          <w:rFonts w:ascii="Source Sans Pro" w:hAnsi="Source Sans Pro" w:cs="Segoe UI"/>
          <w:color w:val="1F1F1F"/>
        </w:rPr>
      </w:pPr>
      <w:hyperlink r:id="rId76" w:tgtFrame="_blank" w:tooltip="This link takes you to the World Health Organization's data collections site." w:history="1">
        <w:r>
          <w:rPr>
            <w:rStyle w:val="Hyperlink"/>
            <w:rFonts w:ascii="Source Sans Pro" w:hAnsi="Source Sans Pro" w:cs="Segoe UI"/>
            <w:color w:val="0056D2"/>
          </w:rPr>
          <w:t>Global Health Observatory data</w:t>
        </w:r>
      </w:hyperlink>
      <w:r>
        <w:rPr>
          <w:rFonts w:ascii="Source Sans Pro" w:hAnsi="Source Sans Pro" w:cs="Segoe UI"/>
          <w:color w:val="1F1F1F"/>
        </w:rPr>
        <w:t>: You can search for datasets from this page or explore featured data collections from the World Health Organization.  </w:t>
      </w:r>
    </w:p>
    <w:p w14:paraId="1D4F5284" w14:textId="77777777" w:rsidR="008A0556" w:rsidRDefault="008A0556" w:rsidP="008A0556">
      <w:pPr>
        <w:pStyle w:val="NormalWeb"/>
        <w:numPr>
          <w:ilvl w:val="0"/>
          <w:numId w:val="25"/>
        </w:numPr>
        <w:shd w:val="clear" w:color="auto" w:fill="FFFFFF"/>
        <w:spacing w:before="0" w:beforeAutospacing="0" w:after="0" w:afterAutospacing="0"/>
        <w:rPr>
          <w:rFonts w:ascii="Source Sans Pro" w:hAnsi="Source Sans Pro" w:cs="Segoe UI"/>
          <w:color w:val="1F1F1F"/>
        </w:rPr>
      </w:pPr>
      <w:hyperlink r:id="rId77" w:tgtFrame="_blank" w:tooltip="This link takes you to the Google Cloud Cancer Imaging Archive (TCIA) overview page." w:history="1">
        <w:r>
          <w:rPr>
            <w:rStyle w:val="Hyperlink"/>
            <w:rFonts w:ascii="Source Sans Pro" w:hAnsi="Source Sans Pro" w:cs="Segoe UI"/>
            <w:color w:val="0056D2"/>
          </w:rPr>
          <w:t>The Cancer Imaging Archive (TCIA) dataset</w:t>
        </w:r>
      </w:hyperlink>
      <w:r>
        <w:rPr>
          <w:rFonts w:ascii="Source Sans Pro" w:hAnsi="Source Sans Pro" w:cs="Segoe UI"/>
          <w:color w:val="1F1F1F"/>
        </w:rPr>
        <w:t>: Just like the earlier dataset, this data is hosted by the Google Cloud Public Datasets and can be uploaded to BigQuery.</w:t>
      </w:r>
    </w:p>
    <w:p w14:paraId="071D6308" w14:textId="77777777" w:rsidR="008A0556" w:rsidRDefault="008A0556" w:rsidP="008A0556">
      <w:pPr>
        <w:pStyle w:val="NormalWeb"/>
        <w:numPr>
          <w:ilvl w:val="0"/>
          <w:numId w:val="25"/>
        </w:numPr>
        <w:shd w:val="clear" w:color="auto" w:fill="FFFFFF"/>
        <w:spacing w:before="0" w:beforeAutospacing="0" w:after="0" w:afterAutospacing="0"/>
        <w:rPr>
          <w:rFonts w:ascii="Source Sans Pro" w:hAnsi="Source Sans Pro" w:cs="Segoe UI"/>
          <w:color w:val="1F1F1F"/>
        </w:rPr>
      </w:pPr>
      <w:hyperlink r:id="rId78" w:tgtFrame="_blank" w:tooltip="This link takes you to the Google Cloud Life Sciences 1000 Genomes project page." w:history="1">
        <w:r>
          <w:rPr>
            <w:rStyle w:val="Hyperlink"/>
            <w:rFonts w:ascii="Source Sans Pro" w:hAnsi="Source Sans Pro" w:cs="Segoe UI"/>
            <w:color w:val="0056D2"/>
          </w:rPr>
          <w:t>1000 Genomes</w:t>
        </w:r>
      </w:hyperlink>
      <w:r>
        <w:rPr>
          <w:rFonts w:ascii="Source Sans Pro" w:hAnsi="Source Sans Pro" w:cs="Segoe UI"/>
          <w:color w:val="1F1F1F"/>
        </w:rPr>
        <w:t>: This is another dataset from the Google Cloud Public resources that can be uploaded to BigQuery. </w:t>
      </w:r>
    </w:p>
    <w:p w14:paraId="0D6CCB8D"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lastRenderedPageBreak/>
        <w:t>Public climate datasets</w:t>
      </w:r>
    </w:p>
    <w:p w14:paraId="21C9A90E" w14:textId="77777777" w:rsidR="008A0556" w:rsidRDefault="008A0556" w:rsidP="008A0556">
      <w:pPr>
        <w:pStyle w:val="NormalWeb"/>
        <w:numPr>
          <w:ilvl w:val="0"/>
          <w:numId w:val="26"/>
        </w:numPr>
        <w:shd w:val="clear" w:color="auto" w:fill="FFFFFF"/>
        <w:spacing w:before="0" w:beforeAutospacing="0" w:after="0" w:afterAutospacing="0"/>
        <w:rPr>
          <w:rFonts w:ascii="Source Sans Pro" w:hAnsi="Source Sans Pro" w:cs="Segoe UI"/>
          <w:color w:val="1F1F1F"/>
        </w:rPr>
      </w:pPr>
      <w:hyperlink r:id="rId79" w:tgtFrame="_blank" w:tooltip="This link takes you to the NOAA data access page with quick access to climate and weather datasests." w:history="1">
        <w:r>
          <w:rPr>
            <w:rStyle w:val="Hyperlink"/>
            <w:rFonts w:ascii="Source Sans Pro" w:hAnsi="Source Sans Pro" w:cs="Segoe UI"/>
            <w:color w:val="0056D2"/>
          </w:rPr>
          <w:t>National Climatic Data Center</w:t>
        </w:r>
      </w:hyperlink>
      <w:r>
        <w:rPr>
          <w:rFonts w:ascii="Source Sans Pro" w:hAnsi="Source Sans Pro" w:cs="Segoe UI"/>
          <w:color w:val="1F1F1F"/>
        </w:rPr>
        <w:t>: The NCDC Quick Links page has a selection of datasets you can explore. </w:t>
      </w:r>
    </w:p>
    <w:p w14:paraId="506746D7" w14:textId="77777777" w:rsidR="008A0556" w:rsidRDefault="008A0556" w:rsidP="008A0556">
      <w:pPr>
        <w:pStyle w:val="NormalWeb"/>
        <w:numPr>
          <w:ilvl w:val="0"/>
          <w:numId w:val="26"/>
        </w:numPr>
        <w:shd w:val="clear" w:color="auto" w:fill="FFFFFF"/>
        <w:spacing w:before="0" w:beforeAutospacing="0" w:after="0" w:afterAutospacing="0"/>
        <w:rPr>
          <w:rFonts w:ascii="Source Sans Pro" w:hAnsi="Source Sans Pro" w:cs="Segoe UI"/>
          <w:color w:val="1F1F1F"/>
        </w:rPr>
      </w:pPr>
      <w:hyperlink r:id="rId80" w:tgtFrame="_blank" w:tooltip="This link takes you to a NOAA dataset gallery from climate.gov." w:history="1">
        <w:r>
          <w:rPr>
            <w:rStyle w:val="Hyperlink"/>
            <w:rFonts w:ascii="Source Sans Pro" w:hAnsi="Source Sans Pro" w:cs="Segoe UI"/>
            <w:color w:val="0056D2"/>
          </w:rPr>
          <w:t>NOAA Public Dataset Gallery</w:t>
        </w:r>
      </w:hyperlink>
      <w:r>
        <w:rPr>
          <w:rFonts w:ascii="Source Sans Pro" w:hAnsi="Source Sans Pro" w:cs="Segoe UI"/>
          <w:color w:val="1F1F1F"/>
        </w:rPr>
        <w:t>: The NOAA Public Dataset Gallery contains a searchable collection of public datasets.</w:t>
      </w:r>
    </w:p>
    <w:p w14:paraId="25158E42" w14:textId="77777777" w:rsidR="008A0556" w:rsidRDefault="008A0556" w:rsidP="008A0556">
      <w:pPr>
        <w:pStyle w:val="Heading3"/>
        <w:shd w:val="clear" w:color="auto" w:fill="FFFFFF"/>
        <w:spacing w:before="480" w:after="180"/>
        <w:rPr>
          <w:rFonts w:ascii="Source Sans Pro" w:hAnsi="Source Sans Pro" w:cs="Segoe UI"/>
          <w:color w:val="1F1F1F"/>
          <w:spacing w:val="-2"/>
        </w:rPr>
      </w:pPr>
      <w:r>
        <w:rPr>
          <w:rStyle w:val="Strong"/>
          <w:rFonts w:ascii="unset" w:hAnsi="unset" w:cs="Segoe UI"/>
          <w:color w:val="1F1F1F"/>
          <w:spacing w:val="-2"/>
        </w:rPr>
        <w:t>Public social-political datasets</w:t>
      </w:r>
    </w:p>
    <w:p w14:paraId="46FF3FE2" w14:textId="77777777" w:rsidR="008A0556" w:rsidRDefault="008A0556" w:rsidP="008A0556">
      <w:pPr>
        <w:pStyle w:val="NormalWeb"/>
        <w:numPr>
          <w:ilvl w:val="0"/>
          <w:numId w:val="27"/>
        </w:numPr>
        <w:shd w:val="clear" w:color="auto" w:fill="FFFFFF"/>
        <w:spacing w:before="0" w:beforeAutospacing="0" w:after="0" w:afterAutospacing="0"/>
        <w:rPr>
          <w:rFonts w:ascii="Source Sans Pro" w:hAnsi="Source Sans Pro" w:cs="Segoe UI"/>
          <w:color w:val="1F1F1F"/>
        </w:rPr>
      </w:pPr>
      <w:hyperlink r:id="rId81" w:tgtFrame="_blank" w:tooltip="This link takes you to statistical tables for children's health published by Unicef." w:history="1">
        <w:r>
          <w:rPr>
            <w:rStyle w:val="Hyperlink"/>
            <w:rFonts w:ascii="Source Sans Pro" w:hAnsi="Source Sans Pro" w:cs="Segoe UI"/>
            <w:color w:val="0056D2"/>
          </w:rPr>
          <w:t>UNICEF State of the World’s Children</w:t>
        </w:r>
      </w:hyperlink>
      <w:r>
        <w:rPr>
          <w:rFonts w:ascii="Source Sans Pro" w:hAnsi="Source Sans Pro" w:cs="Segoe UI"/>
          <w:color w:val="1F1F1F"/>
        </w:rPr>
        <w:t>: This dataset from UNICEF includes a collection of tables that can be downloaded.</w:t>
      </w:r>
    </w:p>
    <w:p w14:paraId="4942AD00" w14:textId="77777777" w:rsidR="008A0556" w:rsidRDefault="008A0556" w:rsidP="008A0556">
      <w:pPr>
        <w:pStyle w:val="NormalWeb"/>
        <w:numPr>
          <w:ilvl w:val="0"/>
          <w:numId w:val="27"/>
        </w:numPr>
        <w:shd w:val="clear" w:color="auto" w:fill="FFFFFF"/>
        <w:spacing w:before="0" w:beforeAutospacing="0" w:after="0" w:afterAutospacing="0"/>
        <w:rPr>
          <w:rFonts w:ascii="Source Sans Pro" w:hAnsi="Source Sans Pro" w:cs="Segoe UI"/>
          <w:color w:val="1F1F1F"/>
        </w:rPr>
      </w:pPr>
      <w:hyperlink r:id="rId82" w:tgtFrame="_blank" w:tooltip="This link takes you to the U.S. Bureau of Labor Statistics page." w:history="1">
        <w:r>
          <w:rPr>
            <w:rStyle w:val="Hyperlink"/>
            <w:rFonts w:ascii="Source Sans Pro" w:hAnsi="Source Sans Pro" w:cs="Segoe UI"/>
            <w:color w:val="0056D2"/>
          </w:rPr>
          <w:t>CPS Labor Force Statistics</w:t>
        </w:r>
      </w:hyperlink>
      <w:r>
        <w:rPr>
          <w:rFonts w:ascii="Source Sans Pro" w:hAnsi="Source Sans Pro" w:cs="Segoe UI"/>
          <w:color w:val="1F1F1F"/>
        </w:rPr>
        <w:t>: This page contains links to several available datasets that you can explore.</w:t>
      </w:r>
    </w:p>
    <w:p w14:paraId="1DF3A20F" w14:textId="77777777" w:rsidR="008A0556" w:rsidRDefault="008A0556" w:rsidP="008A0556">
      <w:pPr>
        <w:pStyle w:val="NormalWeb"/>
        <w:numPr>
          <w:ilvl w:val="0"/>
          <w:numId w:val="27"/>
        </w:numPr>
        <w:shd w:val="clear" w:color="auto" w:fill="FFFFFF"/>
        <w:spacing w:before="0" w:beforeAutospacing="0" w:after="0" w:afterAutospacing="0"/>
        <w:rPr>
          <w:rFonts w:ascii="Source Sans Pro" w:hAnsi="Source Sans Pro" w:cs="Segoe UI"/>
          <w:color w:val="1F1F1F"/>
        </w:rPr>
      </w:pPr>
      <w:hyperlink r:id="rId83" w:tgtFrame="_blank" w:tooltip="This link takes you to the Stanford open policing project page and datasets." w:history="1">
        <w:r>
          <w:rPr>
            <w:rStyle w:val="Hyperlink"/>
            <w:rFonts w:ascii="Source Sans Pro" w:hAnsi="Source Sans Pro" w:cs="Segoe UI"/>
            <w:color w:val="0056D2"/>
          </w:rPr>
          <w:t>The Stanford Open Policing Project</w:t>
        </w:r>
      </w:hyperlink>
      <w:r>
        <w:rPr>
          <w:rFonts w:ascii="Source Sans Pro" w:hAnsi="Source Sans Pro" w:cs="Segoe UI"/>
          <w:color w:val="1F1F1F"/>
        </w:rPr>
        <w:t>: This dataset can be downloaded as a .CSV file for your own use.</w:t>
      </w:r>
    </w:p>
    <w:p w14:paraId="269CD0C0" w14:textId="77777777" w:rsidR="008A0556" w:rsidRPr="00416FCD" w:rsidRDefault="008A0556" w:rsidP="008A0556">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416FCD">
        <w:rPr>
          <w:rFonts w:ascii="Source Sans Pro" w:eastAsia="Times New Roman" w:hAnsi="Source Sans Pro" w:cs="Segoe UI"/>
          <w:color w:val="1F1F1F"/>
          <w:spacing w:val="-2"/>
          <w:kern w:val="36"/>
          <w:sz w:val="48"/>
          <w:szCs w:val="48"/>
        </w:rPr>
        <w:t>Using BigQuery</w:t>
      </w:r>
    </w:p>
    <w:p w14:paraId="69010B2C"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hyperlink r:id="rId84" w:tgtFrame="_blank" w:tooltip="This link takes you to the Google Cloud BigQuery documentation." w:history="1">
        <w:r w:rsidRPr="00416FCD">
          <w:rPr>
            <w:rFonts w:ascii="Source Sans Pro" w:eastAsia="Times New Roman" w:hAnsi="Source Sans Pro" w:cs="Segoe UI"/>
            <w:color w:val="0056D2"/>
            <w:sz w:val="24"/>
            <w:szCs w:val="24"/>
            <w:u w:val="single"/>
          </w:rPr>
          <w:t>BigQuery</w:t>
        </w:r>
      </w:hyperlink>
      <w:r w:rsidRPr="00416FCD">
        <w:rPr>
          <w:rFonts w:ascii="Source Sans Pro" w:eastAsia="Times New Roman" w:hAnsi="Source Sans Pro" w:cs="Segoe UI"/>
          <w:color w:val="1F1F1F"/>
          <w:sz w:val="24"/>
          <w:szCs w:val="24"/>
        </w:rPr>
        <w:t xml:space="preserve"> is a data warehouse on Google Cloud that data analysts can use to query, filter large datasets, aggregate results, and perform complex operations. </w:t>
      </w:r>
    </w:p>
    <w:p w14:paraId="68168461"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An upcoming activity is performed in BigQuery. This reading provides instructions to create your own BigQuery account, select public datasets, and upload CSV files. At the end of this reading, you can confirm your access to the BigQuery console before you move on to the activity,</w:t>
      </w:r>
    </w:p>
    <w:p w14:paraId="42E15E92"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unset" w:eastAsia="Times New Roman" w:hAnsi="unset" w:cs="Segoe UI"/>
          <w:b/>
          <w:bCs/>
          <w:color w:val="1F1F1F"/>
          <w:sz w:val="24"/>
          <w:szCs w:val="24"/>
        </w:rPr>
        <w:t xml:space="preserve">Note: </w:t>
      </w:r>
      <w:r w:rsidRPr="00416FCD">
        <w:rPr>
          <w:rFonts w:ascii="Source Sans Pro" w:eastAsia="Times New Roman" w:hAnsi="Source Sans Pro" w:cs="Segoe UI"/>
          <w:color w:val="1F1F1F"/>
          <w:sz w:val="24"/>
          <w:szCs w:val="24"/>
        </w:rPr>
        <w:t xml:space="preserve">Additional getting started resources for a few other SQL database platforms are also provided at the end of this reading if you choose to work with them instead of BigQuery. </w:t>
      </w:r>
    </w:p>
    <w:p w14:paraId="5AF5DF01" w14:textId="77777777" w:rsidR="008A0556" w:rsidRPr="00416FCD" w:rsidRDefault="008A0556" w:rsidP="008A0556">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416FCD">
        <w:rPr>
          <w:rFonts w:ascii="Source Sans Pro" w:eastAsia="Times New Roman" w:hAnsi="Source Sans Pro" w:cs="Segoe UI"/>
          <w:b/>
          <w:bCs/>
          <w:color w:val="1F1F1F"/>
          <w:spacing w:val="-2"/>
          <w:sz w:val="36"/>
          <w:szCs w:val="36"/>
        </w:rPr>
        <w:t>Types of BigQuery accounts</w:t>
      </w:r>
    </w:p>
    <w:p w14:paraId="25790CA5"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There are two different types of accounts: sandbox and free trial. A sandbox account allows you to practice queries and explore public datasets for free, but has additional </w:t>
      </w:r>
      <w:hyperlink r:id="rId85" w:anchor="limits" w:tgtFrame="_blank" w:tooltip="sandbox limitations" w:history="1">
        <w:r w:rsidRPr="00416FCD">
          <w:rPr>
            <w:rFonts w:ascii="Source Sans Pro" w:eastAsia="Times New Roman" w:hAnsi="Source Sans Pro" w:cs="Segoe UI"/>
            <w:color w:val="0056D2"/>
            <w:sz w:val="24"/>
            <w:szCs w:val="24"/>
            <w:u w:val="single"/>
          </w:rPr>
          <w:t>restrictions</w:t>
        </w:r>
      </w:hyperlink>
      <w:r w:rsidRPr="00416FCD">
        <w:rPr>
          <w:rFonts w:ascii="Source Sans Pro" w:eastAsia="Times New Roman" w:hAnsi="Source Sans Pro" w:cs="Segoe UI"/>
          <w:color w:val="1F1F1F"/>
          <w:sz w:val="24"/>
          <w:szCs w:val="24"/>
        </w:rPr>
        <w:t xml:space="preserve"> on top of the </w:t>
      </w:r>
      <w:hyperlink r:id="rId86" w:tgtFrame="_blank" w:tooltip="BigQuery quotas and limits" w:history="1">
        <w:r w:rsidRPr="00416FCD">
          <w:rPr>
            <w:rFonts w:ascii="Source Sans Pro" w:eastAsia="Times New Roman" w:hAnsi="Source Sans Pro" w:cs="Segoe UI"/>
            <w:color w:val="0056D2"/>
            <w:sz w:val="24"/>
            <w:szCs w:val="24"/>
            <w:u w:val="single"/>
          </w:rPr>
          <w:t>standard quotas and limits</w:t>
        </w:r>
      </w:hyperlink>
      <w:r w:rsidRPr="00416FCD">
        <w:rPr>
          <w:rFonts w:ascii="Source Sans Pro" w:eastAsia="Times New Roman" w:hAnsi="Source Sans Pro" w:cs="Segoe UI"/>
          <w:color w:val="1F1F1F"/>
          <w:sz w:val="24"/>
          <w:szCs w:val="24"/>
        </w:rPr>
        <w:t>. If you prefer to use BigQuery with the standard limits, you can set up a free trial account instead. More details:</w:t>
      </w:r>
    </w:p>
    <w:p w14:paraId="2FE6E345" w14:textId="77777777" w:rsidR="008A0556" w:rsidRPr="00416FCD" w:rsidRDefault="008A0556" w:rsidP="008A0556">
      <w:pPr>
        <w:numPr>
          <w:ilvl w:val="0"/>
          <w:numId w:val="28"/>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A </w:t>
      </w:r>
      <w:r w:rsidRPr="00416FCD">
        <w:rPr>
          <w:rFonts w:ascii="unset" w:eastAsia="Times New Roman" w:hAnsi="unset" w:cs="Segoe UI"/>
          <w:b/>
          <w:bCs/>
          <w:color w:val="1F1F1F"/>
          <w:sz w:val="24"/>
          <w:szCs w:val="24"/>
        </w:rPr>
        <w:t>free</w:t>
      </w:r>
      <w:r w:rsidRPr="00416FCD">
        <w:rPr>
          <w:rFonts w:ascii="Source Sans Pro" w:eastAsia="Times New Roman" w:hAnsi="Source Sans Pro" w:cs="Segoe UI"/>
          <w:color w:val="1F1F1F"/>
          <w:sz w:val="24"/>
          <w:szCs w:val="24"/>
        </w:rPr>
        <w:t xml:space="preserve"> </w:t>
      </w:r>
      <w:r w:rsidRPr="00416FCD">
        <w:rPr>
          <w:rFonts w:ascii="unset" w:eastAsia="Times New Roman" w:hAnsi="unset" w:cs="Segoe UI"/>
          <w:b/>
          <w:bCs/>
          <w:color w:val="1F1F1F"/>
          <w:sz w:val="24"/>
          <w:szCs w:val="24"/>
        </w:rPr>
        <w:t>sandbox account</w:t>
      </w:r>
      <w:r w:rsidRPr="00416FCD">
        <w:rPr>
          <w:rFonts w:ascii="Source Sans Pro" w:eastAsia="Times New Roman" w:hAnsi="Source Sans Pro" w:cs="Segoe UI"/>
          <w:color w:val="1F1F1F"/>
          <w:sz w:val="24"/>
          <w:szCs w:val="24"/>
        </w:rPr>
        <w:t xml:space="preserve"> doesn’t ask for a method of payment. It does, however, limit you to 12 projects. It also doesn't allow you to insert new records to a database or update the field values of existing records. These data manipulation language (DML) operations aren't supported in the sandbox.</w:t>
      </w:r>
    </w:p>
    <w:p w14:paraId="47A992ED" w14:textId="77777777" w:rsidR="008A0556" w:rsidRPr="00416FCD" w:rsidRDefault="008A0556" w:rsidP="008A0556">
      <w:pPr>
        <w:numPr>
          <w:ilvl w:val="0"/>
          <w:numId w:val="28"/>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A </w:t>
      </w:r>
      <w:r w:rsidRPr="00416FCD">
        <w:rPr>
          <w:rFonts w:ascii="unset" w:eastAsia="Times New Roman" w:hAnsi="unset" w:cs="Segoe UI"/>
          <w:b/>
          <w:bCs/>
          <w:color w:val="1F1F1F"/>
          <w:sz w:val="24"/>
          <w:szCs w:val="24"/>
        </w:rPr>
        <w:t>free trial account</w:t>
      </w:r>
      <w:r w:rsidRPr="00416FCD">
        <w:rPr>
          <w:rFonts w:ascii="Source Sans Pro" w:eastAsia="Times New Roman" w:hAnsi="Source Sans Pro" w:cs="Segoe UI"/>
          <w:color w:val="1F1F1F"/>
          <w:sz w:val="24"/>
          <w:szCs w:val="24"/>
        </w:rPr>
        <w:t xml:space="preserve"> requires a method of payment to establish a billable account, but offers full functionality during the trial period.</w:t>
      </w:r>
    </w:p>
    <w:p w14:paraId="4F76652A"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With either type of account, you can upgrade to a paid account at any time and retain all of your existing projects. If you set up a free trial account but choose not to upgrade to a paid </w:t>
      </w:r>
      <w:r w:rsidRPr="00416FCD">
        <w:rPr>
          <w:rFonts w:ascii="Source Sans Pro" w:eastAsia="Times New Roman" w:hAnsi="Source Sans Pro" w:cs="Segoe UI"/>
          <w:color w:val="1F1F1F"/>
          <w:sz w:val="24"/>
          <w:szCs w:val="24"/>
        </w:rPr>
        <w:lastRenderedPageBreak/>
        <w:t>account when your trial period ends, you can still set up a free sandbox account at that time. However, projects from your trial account won't transfer to your sandbox account. It would be like starting from scratch again.</w:t>
      </w:r>
    </w:p>
    <w:p w14:paraId="0C13D8A6" w14:textId="77777777" w:rsidR="008A0556" w:rsidRPr="00416FCD"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416FCD">
        <w:rPr>
          <w:rFonts w:ascii="Source Sans Pro" w:eastAsia="Times New Roman" w:hAnsi="Source Sans Pro" w:cs="Segoe UI"/>
          <w:b/>
          <w:bCs/>
          <w:color w:val="1F1F1F"/>
          <w:spacing w:val="-2"/>
          <w:sz w:val="36"/>
          <w:szCs w:val="36"/>
        </w:rPr>
        <w:t>Set up a free sandbox account for use in this program</w:t>
      </w:r>
    </w:p>
    <w:p w14:paraId="706B0A5B" w14:textId="77777777" w:rsidR="008A0556" w:rsidRPr="00416FCD" w:rsidRDefault="008A0556" w:rsidP="008A0556">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Follow these </w:t>
      </w:r>
      <w:hyperlink r:id="rId87" w:tgtFrame="_blank" w:history="1">
        <w:r w:rsidRPr="00416FCD">
          <w:rPr>
            <w:rFonts w:ascii="Source Sans Pro" w:eastAsia="Times New Roman" w:hAnsi="Source Sans Pro" w:cs="Segoe UI"/>
            <w:color w:val="0056D2"/>
            <w:sz w:val="24"/>
            <w:szCs w:val="24"/>
            <w:u w:val="single"/>
          </w:rPr>
          <w:t>step-by-step instructions</w:t>
        </w:r>
      </w:hyperlink>
      <w:r w:rsidRPr="00416FCD">
        <w:rPr>
          <w:rFonts w:ascii="Source Sans Pro" w:eastAsia="Times New Roman" w:hAnsi="Source Sans Pro" w:cs="Segoe UI"/>
          <w:color w:val="1F1F1F"/>
          <w:sz w:val="24"/>
          <w:szCs w:val="24"/>
        </w:rPr>
        <w:t xml:space="preserve"> or watch the video, </w:t>
      </w:r>
      <w:hyperlink r:id="rId88" w:tgtFrame="_blank" w:tooltip="Setting up BigQuery, including sandbox and billing options" w:history="1">
        <w:r w:rsidRPr="00416FCD">
          <w:rPr>
            <w:rFonts w:ascii="Source Sans Pro" w:eastAsia="Times New Roman" w:hAnsi="Source Sans Pro" w:cs="Segoe UI"/>
            <w:color w:val="0056D2"/>
            <w:sz w:val="24"/>
            <w:szCs w:val="24"/>
            <w:u w:val="single"/>
          </w:rPr>
          <w:t>Setting up BigQuery, including sandbox and billing options</w:t>
        </w:r>
      </w:hyperlink>
      <w:r w:rsidRPr="00416FCD">
        <w:rPr>
          <w:rFonts w:ascii="Source Sans Pro" w:eastAsia="Times New Roman" w:hAnsi="Source Sans Pro" w:cs="Segoe UI"/>
          <w:color w:val="1F1F1F"/>
          <w:sz w:val="24"/>
          <w:szCs w:val="24"/>
        </w:rPr>
        <w:t>.</w:t>
      </w:r>
    </w:p>
    <w:p w14:paraId="55792BC9" w14:textId="77777777" w:rsidR="008A0556" w:rsidRPr="00416FCD" w:rsidRDefault="008A0556" w:rsidP="008A0556">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For more detailed information about using the sandbox, start with the documentation, </w:t>
      </w:r>
      <w:hyperlink r:id="rId89" w:tgtFrame="_blank" w:tooltip="Using the BigQuery sandbox" w:history="1">
        <w:r w:rsidRPr="00416FCD">
          <w:rPr>
            <w:rFonts w:ascii="Source Sans Pro" w:eastAsia="Times New Roman" w:hAnsi="Source Sans Pro" w:cs="Segoe UI"/>
            <w:color w:val="0056D2"/>
            <w:sz w:val="24"/>
            <w:szCs w:val="24"/>
            <w:u w:val="single"/>
          </w:rPr>
          <w:t>Using the BigQuery sandbox</w:t>
        </w:r>
      </w:hyperlink>
      <w:r w:rsidRPr="00416FCD">
        <w:rPr>
          <w:rFonts w:ascii="Source Sans Pro" w:eastAsia="Times New Roman" w:hAnsi="Source Sans Pro" w:cs="Segoe UI"/>
          <w:color w:val="1F1F1F"/>
          <w:sz w:val="24"/>
          <w:szCs w:val="24"/>
        </w:rPr>
        <w:t>. </w:t>
      </w:r>
    </w:p>
    <w:p w14:paraId="2491990F" w14:textId="77777777" w:rsidR="008A0556" w:rsidRPr="00416FCD" w:rsidRDefault="008A0556" w:rsidP="008A0556">
      <w:pPr>
        <w:numPr>
          <w:ilvl w:val="0"/>
          <w:numId w:val="29"/>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After you set up your account, you will see the project name you created for the account in the banner and </w:t>
      </w:r>
      <w:r w:rsidRPr="00416FCD">
        <w:rPr>
          <w:rFonts w:ascii="unset" w:eastAsia="Times New Roman" w:hAnsi="unset" w:cs="Segoe UI"/>
          <w:b/>
          <w:bCs/>
          <w:color w:val="1F1F1F"/>
          <w:sz w:val="24"/>
          <w:szCs w:val="24"/>
        </w:rPr>
        <w:t>SANDBOX</w:t>
      </w:r>
      <w:r w:rsidRPr="00416FCD">
        <w:rPr>
          <w:rFonts w:ascii="Source Sans Pro" w:eastAsia="Times New Roman" w:hAnsi="Source Sans Pro" w:cs="Segoe UI"/>
          <w:color w:val="1F1F1F"/>
          <w:sz w:val="24"/>
          <w:szCs w:val="24"/>
        </w:rPr>
        <w:t xml:space="preserve"> at the top of your BigQuery console.</w:t>
      </w:r>
    </w:p>
    <w:p w14:paraId="00A9A287" w14:textId="77777777" w:rsidR="008A0556" w:rsidRPr="00416FCD" w:rsidRDefault="008A0556" w:rsidP="008A0556">
      <w:pPr>
        <w:shd w:val="clear" w:color="auto" w:fill="FFFFFF"/>
        <w:spacing w:after="0" w:line="240" w:lineRule="auto"/>
        <w:rPr>
          <w:rFonts w:ascii="Segoe UI" w:eastAsia="Times New Roman" w:hAnsi="Segoe UI" w:cs="Segoe UI"/>
          <w:color w:val="1F1F1F"/>
          <w:sz w:val="24"/>
          <w:szCs w:val="24"/>
        </w:rPr>
      </w:pPr>
      <w:r w:rsidRPr="00416FCD">
        <w:rPr>
          <w:rFonts w:ascii="Segoe UI" w:eastAsia="Times New Roman" w:hAnsi="Segoe UI" w:cs="Segoe UI"/>
          <w:noProof/>
          <w:color w:val="1F1F1F"/>
          <w:sz w:val="24"/>
          <w:szCs w:val="24"/>
        </w:rPr>
        <w:drawing>
          <wp:inline distT="0" distB="0" distL="0" distR="0" wp14:anchorId="3FAE8643" wp14:editId="25618990">
            <wp:extent cx="5943600" cy="4133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3600" cy="413385"/>
                    </a:xfrm>
                    <a:prstGeom prst="rect">
                      <a:avLst/>
                    </a:prstGeom>
                    <a:noFill/>
                    <a:ln>
                      <a:noFill/>
                    </a:ln>
                  </pic:spPr>
                </pic:pic>
              </a:graphicData>
            </a:graphic>
          </wp:inline>
        </w:drawing>
      </w:r>
    </w:p>
    <w:p w14:paraId="06CCD2DD" w14:textId="77777777" w:rsidR="008A0556" w:rsidRPr="00416FCD"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416FCD">
        <w:rPr>
          <w:rFonts w:ascii="Source Sans Pro" w:eastAsia="Times New Roman" w:hAnsi="Source Sans Pro" w:cs="Segoe UI"/>
          <w:b/>
          <w:bCs/>
          <w:color w:val="1F1F1F"/>
          <w:spacing w:val="-2"/>
          <w:sz w:val="36"/>
          <w:szCs w:val="36"/>
        </w:rPr>
        <w:t>Set up a free trial account instead (if you prefer)</w:t>
      </w:r>
    </w:p>
    <w:p w14:paraId="7AC21624"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If you prefer not to have the sandbox limitations in BigQuery, you can set up a free trial account for use in this program.</w:t>
      </w:r>
    </w:p>
    <w:p w14:paraId="02D84EB7" w14:textId="77777777" w:rsidR="008A0556" w:rsidRPr="00416FCD" w:rsidRDefault="008A0556" w:rsidP="008A0556">
      <w:pPr>
        <w:numPr>
          <w:ilvl w:val="0"/>
          <w:numId w:val="30"/>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Follow these </w:t>
      </w:r>
      <w:hyperlink r:id="rId91" w:tgtFrame="_blank" w:history="1">
        <w:r w:rsidRPr="00416FCD">
          <w:rPr>
            <w:rFonts w:ascii="Source Sans Pro" w:eastAsia="Times New Roman" w:hAnsi="Source Sans Pro" w:cs="Segoe UI"/>
            <w:color w:val="0056D2"/>
            <w:sz w:val="24"/>
            <w:szCs w:val="24"/>
            <w:u w:val="single"/>
          </w:rPr>
          <w:t>step-by-step instructions</w:t>
        </w:r>
      </w:hyperlink>
      <w:r w:rsidRPr="00416FCD">
        <w:rPr>
          <w:rFonts w:ascii="Source Sans Pro" w:eastAsia="Times New Roman" w:hAnsi="Source Sans Pro" w:cs="Segoe UI"/>
          <w:color w:val="1F1F1F"/>
          <w:sz w:val="24"/>
          <w:szCs w:val="24"/>
        </w:rPr>
        <w:t xml:space="preserve"> or watch the video, </w:t>
      </w:r>
      <w:hyperlink r:id="rId92" w:tgtFrame="_blank" w:tooltip="Setting up BigQuery, including sandbox and billing options" w:history="1">
        <w:r w:rsidRPr="00416FCD">
          <w:rPr>
            <w:rFonts w:ascii="Source Sans Pro" w:eastAsia="Times New Roman" w:hAnsi="Source Sans Pro" w:cs="Segoe UI"/>
            <w:color w:val="0056D2"/>
            <w:sz w:val="24"/>
            <w:szCs w:val="24"/>
            <w:u w:val="single"/>
          </w:rPr>
          <w:t>Setting up BigQuery, including sandbox and billing options</w:t>
        </w:r>
      </w:hyperlink>
      <w:r w:rsidRPr="00416FCD">
        <w:rPr>
          <w:rFonts w:ascii="Source Sans Pro" w:eastAsia="Times New Roman" w:hAnsi="Source Sans Pro" w:cs="Segoe UI"/>
          <w:color w:val="1F1F1F"/>
          <w:sz w:val="24"/>
          <w:szCs w:val="24"/>
        </w:rPr>
        <w:t xml:space="preserve">. The free trial offers $300 in credit over the next 90 days. You won’t get anywhere near that spending limit if you just use the BigQuery console to practice SQL queries. After you spend the $300 credit (or after 90 days) your free trial will expire and you will need to personally select to upgrade to a paid account to keep using Google Cloud Platform services, including BigQuery. </w:t>
      </w:r>
      <w:r w:rsidRPr="00416FCD">
        <w:rPr>
          <w:rFonts w:ascii="unset" w:eastAsia="Times New Roman" w:hAnsi="unset" w:cs="Segoe UI"/>
          <w:b/>
          <w:bCs/>
          <w:color w:val="1F1F1F"/>
          <w:sz w:val="24"/>
          <w:szCs w:val="24"/>
        </w:rPr>
        <w:t>Your method of payment will never be automatically charged after your free trial ends.</w:t>
      </w:r>
      <w:r w:rsidRPr="00416FCD">
        <w:rPr>
          <w:rFonts w:ascii="Source Sans Pro" w:eastAsia="Times New Roman" w:hAnsi="Source Sans Pro" w:cs="Segoe UI"/>
          <w:color w:val="1F1F1F"/>
          <w:sz w:val="24"/>
          <w:szCs w:val="24"/>
        </w:rPr>
        <w:t xml:space="preserve"> If you select to upgrade your account, you will begin to be billed for charges. </w:t>
      </w:r>
    </w:p>
    <w:p w14:paraId="3F508671" w14:textId="77777777" w:rsidR="008A0556" w:rsidRPr="00416FCD" w:rsidRDefault="008A0556" w:rsidP="008A0556">
      <w:pPr>
        <w:numPr>
          <w:ilvl w:val="0"/>
          <w:numId w:val="31"/>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After you set up your account, you will see </w:t>
      </w:r>
      <w:r w:rsidRPr="00416FCD">
        <w:rPr>
          <w:rFonts w:ascii="unset" w:eastAsia="Times New Roman" w:hAnsi="unset" w:cs="Segoe UI"/>
          <w:b/>
          <w:bCs/>
          <w:color w:val="1F1F1F"/>
          <w:sz w:val="24"/>
          <w:szCs w:val="24"/>
        </w:rPr>
        <w:t>My First Project</w:t>
      </w:r>
      <w:r w:rsidRPr="00416FCD">
        <w:rPr>
          <w:rFonts w:ascii="Source Sans Pro" w:eastAsia="Times New Roman" w:hAnsi="Source Sans Pro" w:cs="Segoe UI"/>
          <w:color w:val="1F1F1F"/>
          <w:sz w:val="24"/>
          <w:szCs w:val="24"/>
        </w:rPr>
        <w:t xml:space="preserve"> in the banner and the status of your account above the banner </w:t>
      </w:r>
      <w:r w:rsidRPr="00416FCD">
        <w:rPr>
          <w:rFonts w:ascii="unset" w:eastAsia="Times New Roman" w:hAnsi="unset" w:cs="Segoe UI"/>
          <w:b/>
          <w:bCs/>
          <w:color w:val="1F1F1F"/>
          <w:sz w:val="24"/>
          <w:szCs w:val="24"/>
        </w:rPr>
        <w:t xml:space="preserve">– </w:t>
      </w:r>
      <w:r w:rsidRPr="00416FCD">
        <w:rPr>
          <w:rFonts w:ascii="Source Sans Pro" w:eastAsia="Times New Roman" w:hAnsi="Source Sans Pro" w:cs="Segoe UI"/>
          <w:color w:val="1F1F1F"/>
          <w:sz w:val="24"/>
          <w:szCs w:val="24"/>
        </w:rPr>
        <w:t>your credit balance and the number of days remaining in your trial period.</w:t>
      </w:r>
    </w:p>
    <w:p w14:paraId="0F426D3B" w14:textId="77777777" w:rsidR="008A0556" w:rsidRPr="00416FCD" w:rsidRDefault="008A0556" w:rsidP="008A0556">
      <w:pPr>
        <w:shd w:val="clear" w:color="auto" w:fill="FFFFFF"/>
        <w:spacing w:after="0" w:line="240" w:lineRule="auto"/>
        <w:rPr>
          <w:rFonts w:ascii="Segoe UI" w:eastAsia="Times New Roman" w:hAnsi="Segoe UI" w:cs="Segoe UI"/>
          <w:color w:val="1F1F1F"/>
          <w:sz w:val="24"/>
          <w:szCs w:val="24"/>
        </w:rPr>
      </w:pPr>
      <w:r w:rsidRPr="00416FCD">
        <w:rPr>
          <w:rFonts w:ascii="Segoe UI" w:eastAsia="Times New Roman" w:hAnsi="Segoe UI" w:cs="Segoe UI"/>
          <w:noProof/>
          <w:color w:val="1F1F1F"/>
          <w:sz w:val="24"/>
          <w:szCs w:val="24"/>
        </w:rPr>
        <w:drawing>
          <wp:inline distT="0" distB="0" distL="0" distR="0" wp14:anchorId="29E72F42" wp14:editId="250CB791">
            <wp:extent cx="5943600" cy="4292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429260"/>
                    </a:xfrm>
                    <a:prstGeom prst="rect">
                      <a:avLst/>
                    </a:prstGeom>
                    <a:noFill/>
                    <a:ln>
                      <a:noFill/>
                    </a:ln>
                  </pic:spPr>
                </pic:pic>
              </a:graphicData>
            </a:graphic>
          </wp:inline>
        </w:drawing>
      </w:r>
    </w:p>
    <w:p w14:paraId="02652231" w14:textId="77777777" w:rsidR="008A0556" w:rsidRPr="00416FCD"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416FCD">
        <w:rPr>
          <w:rFonts w:ascii="Source Sans Pro" w:eastAsia="Times New Roman" w:hAnsi="Source Sans Pro" w:cs="Segoe UI"/>
          <w:b/>
          <w:bCs/>
          <w:color w:val="1F1F1F"/>
          <w:spacing w:val="-2"/>
          <w:sz w:val="36"/>
          <w:szCs w:val="36"/>
        </w:rPr>
        <w:t>How to get to the BigQuery console</w:t>
      </w:r>
    </w:p>
    <w:p w14:paraId="7CDD564A"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In your browser, go to </w:t>
      </w:r>
      <w:hyperlink r:id="rId94" w:tgtFrame="_blank" w:tooltip="the BigQuery console" w:history="1">
        <w:r w:rsidRPr="00416FCD">
          <w:rPr>
            <w:rFonts w:ascii="Source Sans Pro" w:eastAsia="Times New Roman" w:hAnsi="Source Sans Pro" w:cs="Segoe UI"/>
            <w:color w:val="0056D2"/>
            <w:sz w:val="24"/>
            <w:szCs w:val="24"/>
            <w:u w:val="single"/>
          </w:rPr>
          <w:t>console.cloud.google.com/bigquery</w:t>
        </w:r>
      </w:hyperlink>
      <w:r w:rsidRPr="00416FCD">
        <w:rPr>
          <w:rFonts w:ascii="Source Sans Pro" w:eastAsia="Times New Roman" w:hAnsi="Source Sans Pro" w:cs="Segoe UI"/>
          <w:color w:val="1F1F1F"/>
          <w:sz w:val="24"/>
          <w:szCs w:val="24"/>
        </w:rPr>
        <w:t>.</w:t>
      </w:r>
    </w:p>
    <w:p w14:paraId="52444055"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unset" w:eastAsia="Times New Roman" w:hAnsi="unset" w:cs="Segoe UI"/>
          <w:b/>
          <w:bCs/>
          <w:color w:val="1F1F1F"/>
          <w:sz w:val="24"/>
          <w:szCs w:val="24"/>
        </w:rPr>
        <w:t xml:space="preserve">Note: </w:t>
      </w:r>
      <w:r w:rsidRPr="00416FCD">
        <w:rPr>
          <w:rFonts w:ascii="Source Sans Pro" w:eastAsia="Times New Roman" w:hAnsi="Source Sans Pro" w:cs="Segoe UI"/>
          <w:color w:val="1F1F1F"/>
          <w:sz w:val="24"/>
          <w:szCs w:val="24"/>
        </w:rPr>
        <w:t xml:space="preserve">Going to </w:t>
      </w:r>
      <w:hyperlink r:id="rId95" w:tgtFrame="_blank" w:tooltip="the Google Cloud console" w:history="1">
        <w:r w:rsidRPr="00416FCD">
          <w:rPr>
            <w:rFonts w:ascii="Source Sans Pro" w:eastAsia="Times New Roman" w:hAnsi="Source Sans Pro" w:cs="Segoe UI"/>
            <w:color w:val="0056D2"/>
            <w:sz w:val="24"/>
            <w:szCs w:val="24"/>
            <w:u w:val="single"/>
          </w:rPr>
          <w:t>console.cloud.google.com</w:t>
        </w:r>
      </w:hyperlink>
      <w:r w:rsidRPr="00416FCD">
        <w:rPr>
          <w:rFonts w:ascii="Source Sans Pro" w:eastAsia="Times New Roman" w:hAnsi="Source Sans Pro" w:cs="Segoe UI"/>
          <w:color w:val="1F1F1F"/>
          <w:sz w:val="24"/>
          <w:szCs w:val="24"/>
        </w:rPr>
        <w:t xml:space="preserve"> in your browser takes you to the main dashboard for the Google Cloud Platform. To navigate to BigQuery from the dashboard, do the following:</w:t>
      </w:r>
    </w:p>
    <w:p w14:paraId="1F64D991" w14:textId="77777777" w:rsidR="008A0556" w:rsidRPr="00416FCD" w:rsidRDefault="008A0556" w:rsidP="008A0556">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lastRenderedPageBreak/>
        <w:t>Click the Navigation menu icon (Hamburger icon) in the banner.</w:t>
      </w:r>
    </w:p>
    <w:p w14:paraId="7AFB5D99" w14:textId="77777777" w:rsidR="008A0556" w:rsidRPr="00416FCD" w:rsidRDefault="008A0556" w:rsidP="008A0556">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Scroll down to the </w:t>
      </w:r>
      <w:r w:rsidRPr="00416FCD">
        <w:rPr>
          <w:rFonts w:ascii="unset" w:eastAsia="Times New Roman" w:hAnsi="unset" w:cs="Segoe UI"/>
          <w:b/>
          <w:bCs/>
          <w:color w:val="1F1F1F"/>
          <w:sz w:val="24"/>
          <w:szCs w:val="24"/>
        </w:rPr>
        <w:t>BIG DATA</w:t>
      </w:r>
      <w:r w:rsidRPr="00416FCD">
        <w:rPr>
          <w:rFonts w:ascii="Source Sans Pro" w:eastAsia="Times New Roman" w:hAnsi="Source Sans Pro" w:cs="Segoe UI"/>
          <w:color w:val="1F1F1F"/>
          <w:sz w:val="24"/>
          <w:szCs w:val="24"/>
        </w:rPr>
        <w:t xml:space="preserve"> section.</w:t>
      </w:r>
    </w:p>
    <w:p w14:paraId="1842B331" w14:textId="77777777" w:rsidR="008A0556" w:rsidRPr="00416FCD" w:rsidRDefault="008A0556" w:rsidP="008A0556">
      <w:pPr>
        <w:numPr>
          <w:ilvl w:val="0"/>
          <w:numId w:val="32"/>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Click </w:t>
      </w:r>
      <w:r w:rsidRPr="00416FCD">
        <w:rPr>
          <w:rFonts w:ascii="unset" w:eastAsia="Times New Roman" w:hAnsi="unset" w:cs="Segoe UI"/>
          <w:b/>
          <w:bCs/>
          <w:color w:val="1F1F1F"/>
          <w:sz w:val="24"/>
          <w:szCs w:val="24"/>
        </w:rPr>
        <w:t>BigQuery</w:t>
      </w:r>
      <w:r w:rsidRPr="00416FCD">
        <w:rPr>
          <w:rFonts w:ascii="Source Sans Pro" w:eastAsia="Times New Roman" w:hAnsi="Source Sans Pro" w:cs="Segoe UI"/>
          <w:color w:val="1F1F1F"/>
          <w:sz w:val="24"/>
          <w:szCs w:val="24"/>
        </w:rPr>
        <w:t xml:space="preserve"> and select </w:t>
      </w:r>
      <w:r w:rsidRPr="00416FCD">
        <w:rPr>
          <w:rFonts w:ascii="unset" w:eastAsia="Times New Roman" w:hAnsi="unset" w:cs="Segoe UI"/>
          <w:b/>
          <w:bCs/>
          <w:color w:val="1F1F1F"/>
          <w:sz w:val="24"/>
          <w:szCs w:val="24"/>
        </w:rPr>
        <w:t>SQL workspace</w:t>
      </w:r>
      <w:r w:rsidRPr="00416FCD">
        <w:rPr>
          <w:rFonts w:ascii="Source Sans Pro" w:eastAsia="Times New Roman" w:hAnsi="Source Sans Pro" w:cs="Segoe UI"/>
          <w:color w:val="1F1F1F"/>
          <w:sz w:val="24"/>
          <w:szCs w:val="24"/>
        </w:rPr>
        <w:t>.</w:t>
      </w:r>
    </w:p>
    <w:p w14:paraId="51E114F9"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Watch the </w:t>
      </w:r>
      <w:hyperlink r:id="rId96" w:tgtFrame="_blank" w:tooltip="How to use BigQuery" w:history="1">
        <w:r w:rsidRPr="00416FCD">
          <w:rPr>
            <w:rFonts w:ascii="Source Sans Pro" w:eastAsia="Times New Roman" w:hAnsi="Source Sans Pro" w:cs="Segoe UI"/>
            <w:color w:val="0056D2"/>
            <w:sz w:val="24"/>
            <w:szCs w:val="24"/>
            <w:u w:val="single"/>
          </w:rPr>
          <w:t>How to use BigQuery</w:t>
        </w:r>
      </w:hyperlink>
      <w:r w:rsidRPr="00416FCD">
        <w:rPr>
          <w:rFonts w:ascii="Source Sans Pro" w:eastAsia="Times New Roman" w:hAnsi="Source Sans Pro" w:cs="Segoe UI"/>
          <w:color w:val="1F1F1F"/>
          <w:sz w:val="24"/>
          <w:szCs w:val="24"/>
        </w:rPr>
        <w:t xml:space="preserve"> video for an introduction to each part of the BigQuery SQL workspace.</w:t>
      </w:r>
    </w:p>
    <w:p w14:paraId="42EE7ACF" w14:textId="77777777" w:rsidR="008A0556" w:rsidRPr="00416FCD"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416FCD">
        <w:rPr>
          <w:rFonts w:ascii="Source Sans Pro" w:eastAsia="Times New Roman" w:hAnsi="Source Sans Pro" w:cs="Segoe UI"/>
          <w:b/>
          <w:bCs/>
          <w:color w:val="1F1F1F"/>
          <w:spacing w:val="-2"/>
          <w:sz w:val="36"/>
          <w:szCs w:val="36"/>
        </w:rPr>
        <w:t>(Optional) Explore a BigQuery public dataset </w:t>
      </w:r>
    </w:p>
    <w:p w14:paraId="51EA35AF"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You will be exploring a public dataset in an upcoming activity, so you can perform these steps later if you prefer.</w:t>
      </w:r>
    </w:p>
    <w:p w14:paraId="211A564A" w14:textId="77777777" w:rsidR="008A0556" w:rsidRPr="00416FCD" w:rsidRDefault="008A0556" w:rsidP="008A0556">
      <w:pPr>
        <w:numPr>
          <w:ilvl w:val="0"/>
          <w:numId w:val="33"/>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 xml:space="preserve">Refer to these </w:t>
      </w:r>
      <w:hyperlink r:id="rId97" w:tgtFrame="_blank" w:history="1">
        <w:r w:rsidRPr="00416FCD">
          <w:rPr>
            <w:rFonts w:ascii="Source Sans Pro" w:eastAsia="Times New Roman" w:hAnsi="Source Sans Pro" w:cs="Segoe UI"/>
            <w:color w:val="0056D2"/>
            <w:sz w:val="24"/>
            <w:szCs w:val="24"/>
            <w:u w:val="single"/>
          </w:rPr>
          <w:t>step-by-step instructions</w:t>
        </w:r>
      </w:hyperlink>
      <w:r w:rsidRPr="00416FCD">
        <w:rPr>
          <w:rFonts w:ascii="Source Sans Pro" w:eastAsia="Times New Roman" w:hAnsi="Source Sans Pro" w:cs="Segoe UI"/>
          <w:color w:val="1F1F1F"/>
          <w:sz w:val="24"/>
          <w:szCs w:val="24"/>
        </w:rPr>
        <w:t>. </w:t>
      </w:r>
    </w:p>
    <w:p w14:paraId="0A6D14F3" w14:textId="77777777" w:rsidR="008A0556" w:rsidRPr="00416FCD"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416FCD">
        <w:rPr>
          <w:rFonts w:ascii="Source Sans Pro" w:eastAsia="Times New Roman" w:hAnsi="Source Sans Pro" w:cs="Segoe UI"/>
          <w:b/>
          <w:bCs/>
          <w:color w:val="1F1F1F"/>
          <w:spacing w:val="-2"/>
          <w:sz w:val="36"/>
          <w:szCs w:val="36"/>
        </w:rPr>
        <w:t>(Optional) Upload a CSV file to BigQuery</w:t>
      </w:r>
    </w:p>
    <w:p w14:paraId="15C96D5F"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These steps are provided so you can work with a dataset on your own at this time. You will upload CSV files to BigQuery later in the program.</w:t>
      </w:r>
    </w:p>
    <w:p w14:paraId="6B7586BD" w14:textId="77777777" w:rsidR="008A0556" w:rsidRPr="00416FCD" w:rsidRDefault="008A0556" w:rsidP="008A0556">
      <w:pPr>
        <w:numPr>
          <w:ilvl w:val="0"/>
          <w:numId w:val="34"/>
        </w:numPr>
        <w:shd w:val="clear" w:color="auto" w:fill="FFFFFF"/>
        <w:spacing w:after="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Refer to these</w:t>
      </w:r>
      <w:hyperlink r:id="rId98" w:tgtFrame="_blank" w:history="1">
        <w:r w:rsidRPr="00416FCD">
          <w:rPr>
            <w:rFonts w:ascii="Source Sans Pro" w:eastAsia="Times New Roman" w:hAnsi="Source Sans Pro" w:cs="Segoe UI"/>
            <w:color w:val="0056D2"/>
            <w:sz w:val="24"/>
            <w:szCs w:val="24"/>
            <w:u w:val="single"/>
          </w:rPr>
          <w:t xml:space="preserve"> step-by-step instructions</w:t>
        </w:r>
      </w:hyperlink>
      <w:r w:rsidRPr="00416FCD">
        <w:rPr>
          <w:rFonts w:ascii="Source Sans Pro" w:eastAsia="Times New Roman" w:hAnsi="Source Sans Pro" w:cs="Segoe UI"/>
          <w:color w:val="1F1F1F"/>
          <w:sz w:val="24"/>
          <w:szCs w:val="24"/>
        </w:rPr>
        <w:t xml:space="preserve">. </w:t>
      </w:r>
    </w:p>
    <w:p w14:paraId="16BEE777" w14:textId="77777777" w:rsidR="008A0556" w:rsidRPr="00416FCD"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416FCD">
        <w:rPr>
          <w:rFonts w:ascii="Source Sans Pro" w:eastAsia="Times New Roman" w:hAnsi="Source Sans Pro" w:cs="Segoe UI"/>
          <w:b/>
          <w:bCs/>
          <w:color w:val="1F1F1F"/>
          <w:spacing w:val="-2"/>
          <w:sz w:val="36"/>
          <w:szCs w:val="36"/>
        </w:rPr>
        <w:t>Getting started with other databases (if not using BigQuery)</w:t>
      </w:r>
    </w:p>
    <w:p w14:paraId="34C27BCD" w14:textId="77777777" w:rsidR="008A0556" w:rsidRPr="00416FCD"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416FCD">
        <w:rPr>
          <w:rFonts w:ascii="Source Sans Pro" w:eastAsia="Times New Roman" w:hAnsi="Source Sans Pro" w:cs="Segoe UI"/>
          <w:color w:val="1F1F1F"/>
          <w:sz w:val="24"/>
          <w:szCs w:val="24"/>
        </w:rPr>
        <w:t>It is easier to follow along with the course activities if you use BigQuery, but i</w:t>
      </w:r>
      <w:r w:rsidRPr="00416FCD">
        <w:rPr>
          <w:rFonts w:ascii="Arial" w:eastAsia="Times New Roman" w:hAnsi="Arial" w:cs="Arial"/>
          <w:color w:val="1F1F1F"/>
          <w:sz w:val="24"/>
          <w:szCs w:val="24"/>
        </w:rPr>
        <w:t>​</w:t>
      </w:r>
      <w:r w:rsidRPr="00416FCD">
        <w:rPr>
          <w:rFonts w:ascii="Source Sans Pro" w:eastAsia="Times New Roman" w:hAnsi="Source Sans Pro" w:cs="Segoe UI"/>
          <w:color w:val="1F1F1F"/>
          <w:sz w:val="24"/>
          <w:szCs w:val="24"/>
        </w:rPr>
        <w:t>f you are connecting to and practicing SQL queries on other database platforms instead of BigQuery, here are similar getting started resources:</w:t>
      </w:r>
    </w:p>
    <w:p w14:paraId="24142A76" w14:textId="77777777" w:rsidR="008A0556" w:rsidRPr="00416FCD" w:rsidRDefault="008A0556" w:rsidP="008A0556">
      <w:pPr>
        <w:numPr>
          <w:ilvl w:val="0"/>
          <w:numId w:val="35"/>
        </w:numPr>
        <w:shd w:val="clear" w:color="auto" w:fill="FFFFFF"/>
        <w:spacing w:after="0" w:line="240" w:lineRule="auto"/>
        <w:rPr>
          <w:rFonts w:ascii="Source Sans Pro" w:eastAsia="Times New Roman" w:hAnsi="Source Sans Pro" w:cs="Segoe UI"/>
          <w:color w:val="1F1F1F"/>
          <w:sz w:val="24"/>
          <w:szCs w:val="24"/>
        </w:rPr>
      </w:pPr>
      <w:hyperlink r:id="rId99" w:tgtFrame="_blank" w:tooltip="This link takes you to Getting Started with MySQL documentation." w:history="1">
        <w:r w:rsidRPr="00416FCD">
          <w:rPr>
            <w:rFonts w:ascii="Source Sans Pro" w:eastAsia="Times New Roman" w:hAnsi="Source Sans Pro" w:cs="Segoe UI"/>
            <w:color w:val="0056D2"/>
            <w:sz w:val="24"/>
            <w:szCs w:val="24"/>
            <w:u w:val="single"/>
          </w:rPr>
          <w:t>G</w:t>
        </w:r>
        <w:r w:rsidRPr="00416FCD">
          <w:rPr>
            <w:rFonts w:ascii="Arial" w:eastAsia="Times New Roman" w:hAnsi="Arial" w:cs="Arial"/>
            <w:color w:val="0056D2"/>
            <w:sz w:val="24"/>
            <w:szCs w:val="24"/>
            <w:u w:val="single"/>
          </w:rPr>
          <w:t>​</w:t>
        </w:r>
        <w:r w:rsidRPr="00416FCD">
          <w:rPr>
            <w:rFonts w:ascii="Source Sans Pro" w:eastAsia="Times New Roman" w:hAnsi="Source Sans Pro" w:cs="Segoe UI"/>
            <w:color w:val="0056D2"/>
            <w:sz w:val="24"/>
            <w:szCs w:val="24"/>
            <w:u w:val="single"/>
          </w:rPr>
          <w:t>etting started with MySQL</w:t>
        </w:r>
      </w:hyperlink>
      <w:r w:rsidRPr="00416FCD">
        <w:rPr>
          <w:rFonts w:ascii="Source Sans Pro" w:eastAsia="Times New Roman" w:hAnsi="Source Sans Pro" w:cs="Segoe UI"/>
          <w:color w:val="1F1F1F"/>
          <w:sz w:val="24"/>
          <w:szCs w:val="24"/>
        </w:rPr>
        <w:t>: This is a guide to setting up and using MySQL.</w:t>
      </w:r>
    </w:p>
    <w:p w14:paraId="34ADB32E" w14:textId="77777777" w:rsidR="008A0556" w:rsidRPr="00416FCD" w:rsidRDefault="008A0556" w:rsidP="008A0556">
      <w:pPr>
        <w:numPr>
          <w:ilvl w:val="0"/>
          <w:numId w:val="35"/>
        </w:numPr>
        <w:shd w:val="clear" w:color="auto" w:fill="FFFFFF"/>
        <w:spacing w:after="0" w:line="240" w:lineRule="auto"/>
        <w:rPr>
          <w:rFonts w:ascii="Source Sans Pro" w:eastAsia="Times New Roman" w:hAnsi="Source Sans Pro" w:cs="Segoe UI"/>
          <w:color w:val="1F1F1F"/>
          <w:sz w:val="24"/>
          <w:szCs w:val="24"/>
        </w:rPr>
      </w:pPr>
      <w:hyperlink r:id="rId100" w:tgtFrame="_blank" w:tooltip="This link takes you to the Getting Started with the Database Engine tutorial from Microsoft." w:history="1">
        <w:r w:rsidRPr="00416FCD">
          <w:rPr>
            <w:rFonts w:ascii="Source Sans Pro" w:eastAsia="Times New Roman" w:hAnsi="Source Sans Pro" w:cs="Segoe UI"/>
            <w:color w:val="0056D2"/>
            <w:sz w:val="24"/>
            <w:szCs w:val="24"/>
            <w:u w:val="single"/>
          </w:rPr>
          <w:t>G</w:t>
        </w:r>
        <w:r w:rsidRPr="00416FCD">
          <w:rPr>
            <w:rFonts w:ascii="Arial" w:eastAsia="Times New Roman" w:hAnsi="Arial" w:cs="Arial"/>
            <w:color w:val="0056D2"/>
            <w:sz w:val="24"/>
            <w:szCs w:val="24"/>
            <w:u w:val="single"/>
          </w:rPr>
          <w:t>​</w:t>
        </w:r>
        <w:r w:rsidRPr="00416FCD">
          <w:rPr>
            <w:rFonts w:ascii="Source Sans Pro" w:eastAsia="Times New Roman" w:hAnsi="Source Sans Pro" w:cs="Segoe UI"/>
            <w:color w:val="0056D2"/>
            <w:sz w:val="24"/>
            <w:szCs w:val="24"/>
            <w:u w:val="single"/>
          </w:rPr>
          <w:t>etting started with Microsoft SQL Server</w:t>
        </w:r>
      </w:hyperlink>
      <w:r w:rsidRPr="00416FCD">
        <w:rPr>
          <w:rFonts w:ascii="Source Sans Pro" w:eastAsia="Times New Roman" w:hAnsi="Source Sans Pro" w:cs="Segoe UI"/>
          <w:color w:val="1F1F1F"/>
          <w:sz w:val="24"/>
          <w:szCs w:val="24"/>
        </w:rPr>
        <w:t>: This is a tutorial to get started using SQL Server.</w:t>
      </w:r>
    </w:p>
    <w:p w14:paraId="06BFBC0A" w14:textId="77777777" w:rsidR="008A0556" w:rsidRPr="00416FCD" w:rsidRDefault="008A0556" w:rsidP="008A0556">
      <w:pPr>
        <w:numPr>
          <w:ilvl w:val="0"/>
          <w:numId w:val="35"/>
        </w:numPr>
        <w:shd w:val="clear" w:color="auto" w:fill="FFFFFF"/>
        <w:spacing w:after="0" w:line="240" w:lineRule="auto"/>
        <w:rPr>
          <w:rFonts w:ascii="Source Sans Pro" w:eastAsia="Times New Roman" w:hAnsi="Source Sans Pro" w:cs="Segoe UI"/>
          <w:color w:val="1F1F1F"/>
          <w:sz w:val="24"/>
          <w:szCs w:val="24"/>
        </w:rPr>
      </w:pPr>
      <w:hyperlink r:id="rId101" w:tgtFrame="_blank" w:tooltip="This link takes you to the Getting Started tutorial from postgresql.org." w:history="1">
        <w:r w:rsidRPr="00416FCD">
          <w:rPr>
            <w:rFonts w:ascii="Source Sans Pro" w:eastAsia="Times New Roman" w:hAnsi="Source Sans Pro" w:cs="Segoe UI"/>
            <w:color w:val="0056D2"/>
            <w:sz w:val="24"/>
            <w:szCs w:val="24"/>
            <w:u w:val="single"/>
          </w:rPr>
          <w:t>G</w:t>
        </w:r>
        <w:r w:rsidRPr="00416FCD">
          <w:rPr>
            <w:rFonts w:ascii="Arial" w:eastAsia="Times New Roman" w:hAnsi="Arial" w:cs="Arial"/>
            <w:color w:val="0056D2"/>
            <w:sz w:val="24"/>
            <w:szCs w:val="24"/>
            <w:u w:val="single"/>
          </w:rPr>
          <w:t>​</w:t>
        </w:r>
        <w:r w:rsidRPr="00416FCD">
          <w:rPr>
            <w:rFonts w:ascii="Source Sans Pro" w:eastAsia="Times New Roman" w:hAnsi="Source Sans Pro" w:cs="Segoe UI"/>
            <w:color w:val="0056D2"/>
            <w:sz w:val="24"/>
            <w:szCs w:val="24"/>
            <w:u w:val="single"/>
          </w:rPr>
          <w:t>etting started with PostgreSQL</w:t>
        </w:r>
      </w:hyperlink>
      <w:r w:rsidRPr="00416FCD">
        <w:rPr>
          <w:rFonts w:ascii="Source Sans Pro" w:eastAsia="Times New Roman" w:hAnsi="Source Sans Pro" w:cs="Segoe UI"/>
          <w:color w:val="1F1F1F"/>
          <w:sz w:val="24"/>
          <w:szCs w:val="24"/>
        </w:rPr>
        <w:t>: This is a tutorial to get started using PostgreSQL.</w:t>
      </w:r>
    </w:p>
    <w:p w14:paraId="049D7453" w14:textId="77777777" w:rsidR="008A0556" w:rsidRPr="00416FCD" w:rsidRDefault="008A0556" w:rsidP="008A0556">
      <w:pPr>
        <w:numPr>
          <w:ilvl w:val="0"/>
          <w:numId w:val="35"/>
        </w:numPr>
        <w:shd w:val="clear" w:color="auto" w:fill="FFFFFF"/>
        <w:spacing w:after="0" w:line="240" w:lineRule="auto"/>
        <w:rPr>
          <w:rFonts w:ascii="Source Sans Pro" w:eastAsia="Times New Roman" w:hAnsi="Source Sans Pro" w:cs="Segoe UI"/>
          <w:color w:val="1F1F1F"/>
          <w:sz w:val="24"/>
          <w:szCs w:val="24"/>
        </w:rPr>
      </w:pPr>
      <w:hyperlink r:id="rId102" w:tgtFrame="_blank" w:tooltip="Getting started with SQLite" w:history="1">
        <w:r w:rsidRPr="00416FCD">
          <w:rPr>
            <w:rFonts w:ascii="Source Sans Pro" w:eastAsia="Times New Roman" w:hAnsi="Source Sans Pro" w:cs="Segoe UI"/>
            <w:color w:val="0056D2"/>
            <w:sz w:val="24"/>
            <w:szCs w:val="24"/>
            <w:u w:val="single"/>
          </w:rPr>
          <w:t>Getting started with SQLite</w:t>
        </w:r>
      </w:hyperlink>
      <w:r w:rsidRPr="00416FCD">
        <w:rPr>
          <w:rFonts w:ascii="Source Sans Pro" w:eastAsia="Times New Roman" w:hAnsi="Source Sans Pro" w:cs="Segoe UI"/>
          <w:color w:val="1F1F1F"/>
          <w:sz w:val="24"/>
          <w:szCs w:val="24"/>
        </w:rPr>
        <w:t>: This is a quick start guide for using SQLite.</w:t>
      </w:r>
    </w:p>
    <w:p w14:paraId="27843978" w14:textId="77777777" w:rsidR="008A0556" w:rsidRPr="00540342" w:rsidRDefault="008A0556" w:rsidP="008A0556">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540342">
        <w:rPr>
          <w:rFonts w:ascii="Source Sans Pro" w:eastAsia="Times New Roman" w:hAnsi="Source Sans Pro" w:cs="Segoe UI"/>
          <w:color w:val="1F1F1F"/>
          <w:spacing w:val="-2"/>
          <w:kern w:val="36"/>
          <w:sz w:val="48"/>
          <w:szCs w:val="48"/>
        </w:rPr>
        <w:t>In-depth guide: SQL best practices</w:t>
      </w:r>
    </w:p>
    <w:p w14:paraId="169D759B"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i/>
          <w:iCs/>
          <w:color w:val="1F1F1F"/>
          <w:sz w:val="24"/>
          <w:szCs w:val="24"/>
        </w:rPr>
        <w:t>You can save this reading for future reference. Feel free to download a PDF version of this reading below:</w:t>
      </w:r>
    </w:p>
    <w:p w14:paraId="31B579F3"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ource Sans Pro" w:eastAsia="Times New Roman" w:hAnsi="Source Sans Pro" w:cs="Segoe UI"/>
          <w:b/>
          <w:bCs/>
          <w:color w:val="1F1F1F"/>
          <w:spacing w:val="-2"/>
          <w:sz w:val="24"/>
          <w:szCs w:val="24"/>
        </w:rPr>
        <w:t>DAC3 In-depth guide_ SQL best practices.pdf</w:t>
      </w:r>
      <w:r w:rsidRPr="00540342">
        <w:rPr>
          <w:rFonts w:ascii="Source Sans Pro" w:eastAsia="Times New Roman" w:hAnsi="Source Sans Pro" w:cs="Segoe UI"/>
          <w:color w:val="636363"/>
          <w:sz w:val="24"/>
          <w:szCs w:val="24"/>
        </w:rPr>
        <w:t>PDF File</w:t>
      </w:r>
    </w:p>
    <w:p w14:paraId="1A14336D" w14:textId="77777777" w:rsidR="008A0556" w:rsidRPr="00540342" w:rsidRDefault="008A0556" w:rsidP="008A0556">
      <w:pPr>
        <w:shd w:val="clear" w:color="auto" w:fill="FFFFFF"/>
        <w:spacing w:before="240" w:after="0" w:line="240" w:lineRule="auto"/>
        <w:rPr>
          <w:rFonts w:ascii="Times New Roman" w:eastAsia="Times New Roman" w:hAnsi="Times New Roman" w:cs="Times New Roman"/>
          <w:color w:val="0056D2"/>
          <w:sz w:val="24"/>
          <w:szCs w:val="24"/>
        </w:rPr>
      </w:pPr>
      <w:r w:rsidRPr="00540342">
        <w:rPr>
          <w:rFonts w:ascii="Segoe UI" w:eastAsia="Times New Roman" w:hAnsi="Segoe UI" w:cs="Segoe UI"/>
          <w:color w:val="1F1F1F"/>
          <w:sz w:val="24"/>
          <w:szCs w:val="24"/>
        </w:rPr>
        <w:fldChar w:fldCharType="begin"/>
      </w:r>
      <w:r w:rsidRPr="00540342">
        <w:rPr>
          <w:rFonts w:ascii="Segoe UI" w:eastAsia="Times New Roman" w:hAnsi="Segoe UI" w:cs="Segoe UI"/>
          <w:color w:val="1F1F1F"/>
          <w:sz w:val="24"/>
          <w:szCs w:val="24"/>
        </w:rPr>
        <w:instrText xml:space="preserve"> HYPERLINK "https://d3c33hcgiwev3.cloudfront.net/5vVDkB5qT1y1Q5Aeau9c_Q_6d0e31160e2e43479d172390d19853f1_DAC3-In-depth-guide_-SQL-best-practices.pdf?Expires=1648080000&amp;Signature=djsbqs-v8Uxcneh5pIXczji2mp1UnH4SP3l1XgYGkY~ki~IzKZcEPb40JbSDJFb8RmbJyUJwZlWgMQO4nBq8C5f4w0lln1JSR82oZSTcBXMR9Uqw7cysquTeiAvzoNgZtZb2CBKEACOariL44cJXJ86HBdr-C5q7wkFjw7OMqu0_&amp;Key-Pair-Id=APKAJLTNE6QMUY6HBC5A" \t "_blank" </w:instrText>
      </w:r>
      <w:r w:rsidRPr="00540342">
        <w:rPr>
          <w:rFonts w:ascii="Segoe UI" w:eastAsia="Times New Roman" w:hAnsi="Segoe UI" w:cs="Segoe UI"/>
          <w:color w:val="1F1F1F"/>
          <w:sz w:val="24"/>
          <w:szCs w:val="24"/>
        </w:rPr>
        <w:fldChar w:fldCharType="separate"/>
      </w:r>
    </w:p>
    <w:p w14:paraId="14058F67" w14:textId="77777777" w:rsidR="008A0556" w:rsidRPr="00540342" w:rsidRDefault="008A0556" w:rsidP="008A0556">
      <w:pPr>
        <w:shd w:val="clear" w:color="auto" w:fill="FFFFFF"/>
        <w:spacing w:before="240" w:after="0" w:line="240" w:lineRule="auto"/>
        <w:rPr>
          <w:rFonts w:ascii="Times New Roman" w:eastAsia="Times New Roman" w:hAnsi="Times New Roman" w:cs="Times New Roman"/>
          <w:sz w:val="24"/>
          <w:szCs w:val="24"/>
        </w:rPr>
      </w:pPr>
      <w:r w:rsidRPr="00540342">
        <w:rPr>
          <w:rFonts w:ascii="Segoe UI" w:eastAsia="Times New Roman" w:hAnsi="Segoe UI" w:cs="Segoe UI"/>
          <w:color w:val="0056D2"/>
          <w:sz w:val="24"/>
          <w:szCs w:val="24"/>
        </w:rPr>
        <w:lastRenderedPageBreak/>
        <w:t>Open file</w:t>
      </w:r>
    </w:p>
    <w:p w14:paraId="345B1BBD" w14:textId="77777777" w:rsidR="008A0556" w:rsidRPr="00540342" w:rsidRDefault="008A0556" w:rsidP="008A0556">
      <w:pPr>
        <w:shd w:val="clear" w:color="auto" w:fill="FFFFFF"/>
        <w:spacing w:line="240" w:lineRule="auto"/>
        <w:rPr>
          <w:rFonts w:ascii="Segoe UI" w:eastAsia="Times New Roman" w:hAnsi="Segoe UI" w:cs="Segoe UI"/>
          <w:color w:val="1F1F1F"/>
          <w:sz w:val="24"/>
          <w:szCs w:val="24"/>
        </w:rPr>
      </w:pPr>
      <w:r w:rsidRPr="00540342">
        <w:rPr>
          <w:rFonts w:ascii="Segoe UI" w:eastAsia="Times New Roman" w:hAnsi="Segoe UI" w:cs="Segoe UI"/>
          <w:color w:val="1F1F1F"/>
          <w:sz w:val="24"/>
          <w:szCs w:val="24"/>
        </w:rPr>
        <w:fldChar w:fldCharType="end"/>
      </w:r>
    </w:p>
    <w:p w14:paraId="2643F9C7"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 xml:space="preserve">These best practices include guidelines for writing SQL queries, developing documentation, and examples that demonstrate these practices. This is a great resource to have handy when you are using SQL yourself; you can just go straight to the relevant section to review these practices. Think of it like a SQL field guide! </w:t>
      </w:r>
    </w:p>
    <w:p w14:paraId="18D21226" w14:textId="77777777" w:rsidR="008A0556" w:rsidRPr="00540342" w:rsidRDefault="008A0556" w:rsidP="008A0556">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540342">
        <w:rPr>
          <w:rFonts w:ascii="Source Sans Pro" w:eastAsia="Times New Roman" w:hAnsi="Source Sans Pro" w:cs="Segoe UI"/>
          <w:b/>
          <w:bCs/>
          <w:color w:val="1F1F1F"/>
          <w:spacing w:val="-2"/>
          <w:sz w:val="36"/>
          <w:szCs w:val="36"/>
        </w:rPr>
        <w:t>Capitalization and case sensitivity</w:t>
      </w:r>
    </w:p>
    <w:p w14:paraId="4E0F00E3"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With SQL, capitalization usually doesn’t matter. You could write SELECT or select or SeLeCT. They all work! But if you use capitalization as part of a consistent style your queries will  look more professional.</w:t>
      </w:r>
    </w:p>
    <w:p w14:paraId="30A1F070"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To write SQL queries like a pro, it is always a good idea to use all caps for clause starters (e.g., SELECT, FROM, WHERE, etc.). Functions should also be in all caps (e.g., SUM()). Column names should be all lowercase (refer to the section on snake_case later in this guide). Table names should be in CamelCase (refer to the section on CamelCase later in this guide). This helps keep your queries consistent and easier to read while not impacting the data that will be pulled when you run them. The only time that capitalization does matter is when it is inside quotes (more on quotes below).</w:t>
      </w:r>
    </w:p>
    <w:p w14:paraId="4F91C8B6"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 xml:space="preserve">Vendors of SQL databases may use slightly different variations of SQL. These variations are called </w:t>
      </w:r>
      <w:r w:rsidRPr="00540342">
        <w:rPr>
          <w:rFonts w:ascii="unset" w:eastAsia="Times New Roman" w:hAnsi="unset" w:cs="Segoe UI"/>
          <w:b/>
          <w:bCs/>
          <w:color w:val="1F1F1F"/>
          <w:sz w:val="24"/>
          <w:szCs w:val="24"/>
        </w:rPr>
        <w:t>SQL dialects</w:t>
      </w:r>
      <w:r w:rsidRPr="00540342">
        <w:rPr>
          <w:rFonts w:ascii="Source Sans Pro" w:eastAsia="Times New Roman" w:hAnsi="Source Sans Pro" w:cs="Segoe UI"/>
          <w:color w:val="1F1F1F"/>
          <w:sz w:val="24"/>
          <w:szCs w:val="24"/>
        </w:rPr>
        <w:t>. Some SQL dialects are case sensitive. BigQuery is one of them. Vertica is another. But most, like MySQL, PostgreSQL, and SQL Server, aren’t case sensitive. This means if you searched for country_code = ‘us’, it will return all entries that have 'us', 'uS', 'Us', and 'US'. This isn’t the case with BigQuery. BigQuery is case sensitive, so that same search would only return entries where the country_code is exactly 'us'. If the country_code is 'US', BigQuery wouldn’t return those entries as part of your result.</w:t>
      </w:r>
    </w:p>
    <w:p w14:paraId="26CDC7A9" w14:textId="77777777" w:rsidR="008A0556" w:rsidRPr="00540342"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40342">
        <w:rPr>
          <w:rFonts w:ascii="Source Sans Pro" w:eastAsia="Times New Roman" w:hAnsi="Source Sans Pro" w:cs="Segoe UI"/>
          <w:b/>
          <w:bCs/>
          <w:color w:val="1F1F1F"/>
          <w:spacing w:val="-2"/>
          <w:sz w:val="36"/>
          <w:szCs w:val="36"/>
        </w:rPr>
        <w:t>Single or double quotes: '' or " "</w:t>
      </w:r>
    </w:p>
    <w:p w14:paraId="3F715432"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For the most part, it also doesn’t matter if you use single quotes ' ' or double quotes " " when referring to strings. For example, SELECT is a clause starter. If you put SELECT in quotes like 'SELECT' or "SELECT", then SQL will treat it as a text string. Your query will return an error because your query needs a SELECT clause.</w:t>
      </w:r>
    </w:p>
    <w:p w14:paraId="79B7C5AC"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But there are two situations where it does matter what kind of quotes you use:</w:t>
      </w:r>
    </w:p>
    <w:p w14:paraId="1A274A94" w14:textId="77777777" w:rsidR="008A0556" w:rsidRPr="00540342" w:rsidRDefault="008A0556" w:rsidP="008A0556">
      <w:pPr>
        <w:numPr>
          <w:ilvl w:val="0"/>
          <w:numId w:val="36"/>
        </w:numPr>
        <w:shd w:val="clear" w:color="auto" w:fill="FFFFFF"/>
        <w:spacing w:after="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 xml:space="preserve">When you want strings to be identifiable in </w:t>
      </w:r>
      <w:r w:rsidRPr="00540342">
        <w:rPr>
          <w:rFonts w:ascii="Source Sans Pro" w:eastAsia="Times New Roman" w:hAnsi="Source Sans Pro" w:cs="Segoe UI"/>
          <w:i/>
          <w:iCs/>
          <w:color w:val="1F1F1F"/>
          <w:sz w:val="24"/>
          <w:szCs w:val="24"/>
        </w:rPr>
        <w:t>any</w:t>
      </w:r>
      <w:r w:rsidRPr="00540342">
        <w:rPr>
          <w:rFonts w:ascii="Source Sans Pro" w:eastAsia="Times New Roman" w:hAnsi="Source Sans Pro" w:cs="Segoe UI"/>
          <w:color w:val="1F1F1F"/>
          <w:sz w:val="24"/>
          <w:szCs w:val="24"/>
        </w:rPr>
        <w:t xml:space="preserve"> SQL dialect </w:t>
      </w:r>
    </w:p>
    <w:p w14:paraId="7064C33D" w14:textId="77777777" w:rsidR="008A0556" w:rsidRPr="00540342" w:rsidRDefault="008A0556" w:rsidP="008A0556">
      <w:pPr>
        <w:numPr>
          <w:ilvl w:val="0"/>
          <w:numId w:val="36"/>
        </w:numPr>
        <w:shd w:val="clear" w:color="auto" w:fill="FFFFFF"/>
        <w:spacing w:after="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When your string contains an apostrophe or quotation marks</w:t>
      </w:r>
    </w:p>
    <w:p w14:paraId="64A2F332"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 xml:space="preserve">Within each SQL dialect there are rules for what is accepted and what isn’t. But a general rule across almost all SQL dialects is to use single quotes for strings. This helps get rid of a lot of </w:t>
      </w:r>
      <w:r w:rsidRPr="00540342">
        <w:rPr>
          <w:rFonts w:ascii="Source Sans Pro" w:eastAsia="Times New Roman" w:hAnsi="Source Sans Pro" w:cs="Segoe UI"/>
          <w:color w:val="1F1F1F"/>
          <w:sz w:val="24"/>
          <w:szCs w:val="24"/>
        </w:rPr>
        <w:lastRenderedPageBreak/>
        <w:t>confusion. So if we want to reference the country US in a WHERE clause (e.g., country_code = 'US'), then use single quotes around the string 'US'.</w:t>
      </w:r>
    </w:p>
    <w:p w14:paraId="5A589EB4"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 xml:space="preserve">The second situation is when your string has quotes inside it. Suppose you have a column of favorite foods in a table called FavoriteFoods and the other column corresponds to each friend. </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7121"/>
        <w:gridCol w:w="6503"/>
      </w:tblGrid>
      <w:tr w:rsidR="008A0556" w:rsidRPr="00540342" w14:paraId="62C2DDCF" w14:textId="77777777" w:rsidTr="00725CC5">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4CD3B8E" w14:textId="77777777" w:rsidR="008A0556" w:rsidRPr="00540342" w:rsidRDefault="008A0556" w:rsidP="00725CC5">
            <w:pPr>
              <w:spacing w:after="0" w:line="240" w:lineRule="auto"/>
              <w:rPr>
                <w:rFonts w:ascii="Source Sans Pro" w:eastAsia="Times New Roman" w:hAnsi="Source Sans Pro" w:cs="Times New Roman"/>
                <w:b/>
                <w:bCs/>
                <w:sz w:val="24"/>
                <w:szCs w:val="24"/>
              </w:rPr>
            </w:pPr>
            <w:r w:rsidRPr="00540342">
              <w:rPr>
                <w:rFonts w:ascii="Source Sans Pro" w:eastAsia="Times New Roman" w:hAnsi="Source Sans Pro" w:cs="Times New Roman"/>
                <w:b/>
                <w:bCs/>
                <w:sz w:val="24"/>
                <w:szCs w:val="24"/>
              </w:rPr>
              <w:t>Friend</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20727A19" w14:textId="77777777" w:rsidR="008A0556" w:rsidRPr="00540342" w:rsidRDefault="008A0556" w:rsidP="00725CC5">
            <w:pPr>
              <w:spacing w:after="0" w:line="240" w:lineRule="auto"/>
              <w:rPr>
                <w:rFonts w:ascii="Source Sans Pro" w:eastAsia="Times New Roman" w:hAnsi="Source Sans Pro" w:cs="Times New Roman"/>
                <w:b/>
                <w:bCs/>
                <w:sz w:val="24"/>
                <w:szCs w:val="24"/>
              </w:rPr>
            </w:pPr>
            <w:r w:rsidRPr="00540342">
              <w:rPr>
                <w:rFonts w:ascii="Source Sans Pro" w:eastAsia="Times New Roman" w:hAnsi="Source Sans Pro" w:cs="Times New Roman"/>
                <w:b/>
                <w:bCs/>
                <w:sz w:val="24"/>
                <w:szCs w:val="24"/>
              </w:rPr>
              <w:t>Favorite_food</w:t>
            </w:r>
          </w:p>
        </w:tc>
      </w:tr>
      <w:tr w:rsidR="008A0556" w:rsidRPr="00540342" w14:paraId="7ADD5EB9" w14:textId="77777777" w:rsidTr="00725CC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8C42809"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Rachel DeSantos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840D94E"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Shepherd’s pie</w:t>
            </w:r>
          </w:p>
        </w:tc>
      </w:tr>
      <w:tr w:rsidR="008A0556" w:rsidRPr="00540342" w14:paraId="29285E44" w14:textId="77777777" w:rsidTr="00725CC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987D3CC"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Sujin Lee</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AD504DE"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Tacos</w:t>
            </w:r>
          </w:p>
        </w:tc>
      </w:tr>
      <w:tr w:rsidR="008A0556" w:rsidRPr="00540342" w14:paraId="74AA62B6" w14:textId="77777777" w:rsidTr="00725CC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0CB5113A"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Najil Okoro</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9628C3B"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Spanish paella</w:t>
            </w:r>
          </w:p>
        </w:tc>
      </w:tr>
    </w:tbl>
    <w:p w14:paraId="4799D18F"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You might notice how Rachel’s favorite food contains an apostrophe. If you were to use single quotes in a WHERE clause to find the friend who has this favorite food, it would look like this:</w:t>
      </w:r>
    </w:p>
    <w:p w14:paraId="73093516"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drawing>
          <wp:inline distT="0" distB="0" distL="0" distR="0" wp14:anchorId="73EAFF2D" wp14:editId="194C68D2">
            <wp:extent cx="5943600" cy="2455545"/>
            <wp:effectExtent l="0" t="0" r="0" b="1905"/>
            <wp:docPr id="47" name="Picture 47" descr="Screenshot of Where Clause query with shepherd's pie in single qu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Where Clause query with shepherd's pie in single quote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455545"/>
                    </a:xfrm>
                    <a:prstGeom prst="rect">
                      <a:avLst/>
                    </a:prstGeom>
                    <a:noFill/>
                    <a:ln>
                      <a:noFill/>
                    </a:ln>
                  </pic:spPr>
                </pic:pic>
              </a:graphicData>
            </a:graphic>
          </wp:inline>
        </w:drawing>
      </w:r>
    </w:p>
    <w:p w14:paraId="43467A8A"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unset" w:eastAsia="Times New Roman" w:hAnsi="unset" w:cs="Segoe UI"/>
          <w:b/>
          <w:bCs/>
          <w:color w:val="1F1F1F"/>
          <w:sz w:val="24"/>
          <w:szCs w:val="24"/>
        </w:rPr>
        <w:t>This won’t work.</w:t>
      </w:r>
      <w:r w:rsidRPr="00540342">
        <w:rPr>
          <w:rFonts w:ascii="Source Sans Pro" w:eastAsia="Times New Roman" w:hAnsi="Source Sans Pro" w:cs="Segoe UI"/>
          <w:color w:val="1F1F1F"/>
          <w:sz w:val="24"/>
          <w:szCs w:val="24"/>
        </w:rPr>
        <w:t xml:space="preserve"> If you run this query, you will get an error in return. This is because SQL recognizes a text string as something that starts with a quote 'and ends with another quote '. So in the bad query above,  SQL thinks that the Favorite_food you are looking for is 'Shepherd'. Just 'Shepherd' because the apostrophe in Shepherd</w:t>
      </w:r>
      <w:r w:rsidRPr="00540342">
        <w:rPr>
          <w:rFonts w:ascii="unset" w:eastAsia="Times New Roman" w:hAnsi="unset" w:cs="Segoe UI"/>
          <w:b/>
          <w:bCs/>
          <w:color w:val="1F1F1F"/>
          <w:sz w:val="24"/>
          <w:szCs w:val="24"/>
        </w:rPr>
        <w:t>'</w:t>
      </w:r>
      <w:r w:rsidRPr="00540342">
        <w:rPr>
          <w:rFonts w:ascii="Source Sans Pro" w:eastAsia="Times New Roman" w:hAnsi="Source Sans Pro" w:cs="Segoe UI"/>
          <w:color w:val="1F1F1F"/>
          <w:sz w:val="24"/>
          <w:szCs w:val="24"/>
        </w:rPr>
        <w:t>s ends the string.</w:t>
      </w:r>
    </w:p>
    <w:p w14:paraId="01D7C931"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Generally speaking, this should be the only time you would use double quotes instead of single quotes. So your query would look like this instead:</w:t>
      </w:r>
    </w:p>
    <w:p w14:paraId="4E4E1419"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lastRenderedPageBreak/>
        <w:drawing>
          <wp:inline distT="0" distB="0" distL="0" distR="0" wp14:anchorId="235E035A" wp14:editId="68B35CF9">
            <wp:extent cx="5943600" cy="2577465"/>
            <wp:effectExtent l="0" t="0" r="0" b="0"/>
            <wp:docPr id="48" name="Picture 48" descr="SELECT Friend FROM FavoriteFoods WHERE Favorite_food = &quot;Shepherd's p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 Friend FROM FavoriteFoods WHERE Favorite_food = &quot;Shepherd's pie&quo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2577465"/>
                    </a:xfrm>
                    <a:prstGeom prst="rect">
                      <a:avLst/>
                    </a:prstGeom>
                    <a:noFill/>
                    <a:ln>
                      <a:noFill/>
                    </a:ln>
                  </pic:spPr>
                </pic:pic>
              </a:graphicData>
            </a:graphic>
          </wp:inline>
        </w:drawing>
      </w:r>
    </w:p>
    <w:p w14:paraId="2465DEE0"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SQL understands text strings as either starting with a single quote ' or double quote". Since this string starts with double quotes, SQL will expect another double quote to signal the end of the string. This keeps the apostrophe safe, so it will return "Shepherd's pie" and not 'Shepherd'.</w:t>
      </w:r>
    </w:p>
    <w:p w14:paraId="7323EF0B" w14:textId="77777777" w:rsidR="008A0556" w:rsidRPr="00540342"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40342">
        <w:rPr>
          <w:rFonts w:ascii="Source Sans Pro" w:eastAsia="Times New Roman" w:hAnsi="Source Sans Pro" w:cs="Segoe UI"/>
          <w:b/>
          <w:bCs/>
          <w:color w:val="1F1F1F"/>
          <w:spacing w:val="-2"/>
          <w:sz w:val="36"/>
          <w:szCs w:val="36"/>
        </w:rPr>
        <w:t>Comments as reminders</w:t>
      </w:r>
    </w:p>
    <w:p w14:paraId="449677A0"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As you get more comfortable with SQL, you will be able to read and understand queries at a glance. But it never hurts to have comments in the query to remind yourself of what you are trying to do. And if you share your query, it also helps others understand it. </w:t>
      </w:r>
    </w:p>
    <w:p w14:paraId="5B780E10"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For example:</w:t>
      </w:r>
    </w:p>
    <w:p w14:paraId="27C06CF5"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drawing>
          <wp:inline distT="0" distB="0" distL="0" distR="0" wp14:anchorId="4402AF06" wp14:editId="3601489B">
            <wp:extent cx="5943600" cy="143700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437005"/>
                    </a:xfrm>
                    <a:prstGeom prst="rect">
                      <a:avLst/>
                    </a:prstGeom>
                    <a:noFill/>
                    <a:ln>
                      <a:noFill/>
                    </a:ln>
                  </pic:spPr>
                </pic:pic>
              </a:graphicData>
            </a:graphic>
          </wp:inline>
        </w:drawing>
      </w:r>
    </w:p>
    <w:p w14:paraId="1C20B11F"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You can use # in place of the two dashes, --, in the above query but keep in mind that # isn’t recognized in all SQL dialects (MySQL doesn’t recognize #). So it is best to use -- and be consistent with it. When you add a comment to a query using --, the database query engine will ignore everything in the same line after --. It will continue to process the query starting on the next line.</w:t>
      </w:r>
    </w:p>
    <w:p w14:paraId="2D37BBFE" w14:textId="77777777" w:rsidR="008A0556" w:rsidRPr="00540342"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40342">
        <w:rPr>
          <w:rFonts w:ascii="Source Sans Pro" w:eastAsia="Times New Roman" w:hAnsi="Source Sans Pro" w:cs="Segoe UI"/>
          <w:b/>
          <w:bCs/>
          <w:color w:val="1F1F1F"/>
          <w:spacing w:val="-2"/>
          <w:sz w:val="36"/>
          <w:szCs w:val="36"/>
        </w:rPr>
        <w:t>Snake_case names for columns </w:t>
      </w:r>
    </w:p>
    <w:p w14:paraId="4E33CEEC"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lastRenderedPageBreak/>
        <w:t>It is important to always make sure that the output of your query has easy-to-understand names. If you create a new column (say from a calculation or from concatenating new fields), the new column will receive a generic default name (e.g., f0). For example:</w:t>
      </w:r>
    </w:p>
    <w:p w14:paraId="349610CC"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drawing>
          <wp:inline distT="0" distB="0" distL="0" distR="0" wp14:anchorId="6A4B2A76" wp14:editId="60A8EDFF">
            <wp:extent cx="5943600" cy="1753235"/>
            <wp:effectExtent l="0" t="0" r="0" b="0"/>
            <wp:docPr id="50" name="Picture 50" descr="SELECT SUM(tickets), COUNT (tickets), SUM (tickets) AS total_tickets, COUNT (tickets) AS number_of_purchases FROM purc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ECT SUM(tickets), COUNT (tickets), SUM (tickets) AS total_tickets, COUNT (tickets) AS number_of_purchases FROM purchases"/>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753235"/>
                    </a:xfrm>
                    <a:prstGeom prst="rect">
                      <a:avLst/>
                    </a:prstGeom>
                    <a:noFill/>
                    <a:ln>
                      <a:noFill/>
                    </a:ln>
                  </pic:spPr>
                </pic:pic>
              </a:graphicData>
            </a:graphic>
          </wp:inline>
        </w:drawing>
      </w:r>
      <w:r w:rsidRPr="00540342">
        <w:rPr>
          <w:rFonts w:ascii="Segoe UI" w:eastAsia="Times New Roman" w:hAnsi="Segoe UI" w:cs="Segoe UI"/>
          <w:color w:val="1F1F1F"/>
          <w:sz w:val="24"/>
          <w:szCs w:val="24"/>
        </w:rPr>
        <w:t>The following table features the results of this query: f0: 8 f1: 4 total_tickets: 8 Number_of_purchases: 4</w:t>
      </w:r>
    </w:p>
    <w:p w14:paraId="7C0F2C83"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Results are:</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1546"/>
        <w:gridCol w:w="1547"/>
        <w:gridCol w:w="4124"/>
        <w:gridCol w:w="6407"/>
      </w:tblGrid>
      <w:tr w:rsidR="008A0556" w:rsidRPr="00540342" w14:paraId="05A37C23" w14:textId="77777777" w:rsidTr="00725CC5">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6D2B8596" w14:textId="77777777" w:rsidR="008A0556" w:rsidRPr="00540342" w:rsidRDefault="008A0556" w:rsidP="00725CC5">
            <w:pPr>
              <w:spacing w:after="0" w:line="240" w:lineRule="auto"/>
              <w:rPr>
                <w:rFonts w:ascii="Source Sans Pro" w:eastAsia="Times New Roman" w:hAnsi="Source Sans Pro" w:cs="Times New Roman"/>
                <w:b/>
                <w:bCs/>
                <w:sz w:val="24"/>
                <w:szCs w:val="24"/>
              </w:rPr>
            </w:pPr>
            <w:r w:rsidRPr="00540342">
              <w:rPr>
                <w:rFonts w:ascii="Source Sans Pro" w:eastAsia="Times New Roman" w:hAnsi="Source Sans Pro" w:cs="Times New Roman"/>
                <w:b/>
                <w:bCs/>
                <w:sz w:val="24"/>
                <w:szCs w:val="24"/>
              </w:rPr>
              <w:t>f0</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39B0D031" w14:textId="77777777" w:rsidR="008A0556" w:rsidRPr="00540342" w:rsidRDefault="008A0556" w:rsidP="00725CC5">
            <w:pPr>
              <w:spacing w:after="0" w:line="240" w:lineRule="auto"/>
              <w:rPr>
                <w:rFonts w:ascii="Source Sans Pro" w:eastAsia="Times New Roman" w:hAnsi="Source Sans Pro" w:cs="Times New Roman"/>
                <w:b/>
                <w:bCs/>
                <w:sz w:val="24"/>
                <w:szCs w:val="24"/>
              </w:rPr>
            </w:pPr>
            <w:r w:rsidRPr="00540342">
              <w:rPr>
                <w:rFonts w:ascii="Source Sans Pro" w:eastAsia="Times New Roman" w:hAnsi="Source Sans Pro" w:cs="Times New Roman"/>
                <w:b/>
                <w:bCs/>
                <w:sz w:val="24"/>
                <w:szCs w:val="24"/>
              </w:rPr>
              <w:t>f1</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F2FB5A7" w14:textId="77777777" w:rsidR="008A0556" w:rsidRPr="00540342" w:rsidRDefault="008A0556" w:rsidP="00725CC5">
            <w:pPr>
              <w:spacing w:after="0" w:line="240" w:lineRule="auto"/>
              <w:rPr>
                <w:rFonts w:ascii="Source Sans Pro" w:eastAsia="Times New Roman" w:hAnsi="Source Sans Pro" w:cs="Times New Roman"/>
                <w:b/>
                <w:bCs/>
                <w:sz w:val="24"/>
                <w:szCs w:val="24"/>
              </w:rPr>
            </w:pPr>
            <w:r w:rsidRPr="00540342">
              <w:rPr>
                <w:rFonts w:ascii="Source Sans Pro" w:eastAsia="Times New Roman" w:hAnsi="Source Sans Pro" w:cs="Times New Roman"/>
                <w:b/>
                <w:bCs/>
                <w:sz w:val="24"/>
                <w:szCs w:val="24"/>
              </w:rPr>
              <w:t>total_tickets</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745896F0" w14:textId="77777777" w:rsidR="008A0556" w:rsidRPr="00540342" w:rsidRDefault="008A0556" w:rsidP="00725CC5">
            <w:pPr>
              <w:spacing w:after="0" w:line="240" w:lineRule="auto"/>
              <w:rPr>
                <w:rFonts w:ascii="Source Sans Pro" w:eastAsia="Times New Roman" w:hAnsi="Source Sans Pro" w:cs="Times New Roman"/>
                <w:b/>
                <w:bCs/>
                <w:sz w:val="24"/>
                <w:szCs w:val="24"/>
              </w:rPr>
            </w:pPr>
            <w:r w:rsidRPr="00540342">
              <w:rPr>
                <w:rFonts w:ascii="Source Sans Pro" w:eastAsia="Times New Roman" w:hAnsi="Source Sans Pro" w:cs="Times New Roman"/>
                <w:b/>
                <w:bCs/>
                <w:sz w:val="24"/>
                <w:szCs w:val="24"/>
              </w:rPr>
              <w:t>number_of_purchases</w:t>
            </w:r>
          </w:p>
        </w:tc>
      </w:tr>
      <w:tr w:rsidR="008A0556" w:rsidRPr="00540342" w14:paraId="48716F88" w14:textId="77777777" w:rsidTr="00725CC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6BDE036F"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F36A66C"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4</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E9B42B2"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8</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155A68C1" w14:textId="77777777" w:rsidR="008A0556" w:rsidRPr="00540342" w:rsidRDefault="008A0556" w:rsidP="00725CC5">
            <w:pPr>
              <w:spacing w:after="0" w:line="240" w:lineRule="auto"/>
              <w:rPr>
                <w:rFonts w:ascii="Source Sans Pro" w:eastAsia="Times New Roman" w:hAnsi="Source Sans Pro" w:cs="Times New Roman"/>
                <w:sz w:val="24"/>
                <w:szCs w:val="24"/>
              </w:rPr>
            </w:pPr>
            <w:r w:rsidRPr="00540342">
              <w:rPr>
                <w:rFonts w:ascii="Source Sans Pro" w:eastAsia="Times New Roman" w:hAnsi="Source Sans Pro" w:cs="Times New Roman"/>
                <w:sz w:val="24"/>
                <w:szCs w:val="24"/>
              </w:rPr>
              <w:t>4</w:t>
            </w:r>
          </w:p>
        </w:tc>
      </w:tr>
    </w:tbl>
    <w:p w14:paraId="42D08FD2"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The first two columns are named f0 and f1 because they weren’t named in the above query. SQL defaults to f0, f1, f2, f3, and so on. We named the last two columns total_tickets and number_of_purchases so these column names show up in the query results. This is why it is always good to give your columns useful names, especially when using functions. After running your query, you want to be able to quickly understand your results, like the last two columns we described in the example.</w:t>
      </w:r>
    </w:p>
    <w:p w14:paraId="562A35D7"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On top of that, you might notice how the column names have an underscore between the words. Names should never have spaces in them. If 'total_tickets' had a space and looked like 'total tickets' then SQL would rename SUM(tickets) as just 'total'. Because of the space, SQL will use 'total' as the name and won’t understand what you mean by 'tickets'. So, spaces are bad in SQL names. Never use spaces.</w:t>
      </w:r>
    </w:p>
    <w:p w14:paraId="2C606F0B"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The best practice is to use snake_case. This means that 'total tickets', which has a space between the two words, should be written as 'total_tickets' with an underscore instead of a space. </w:t>
      </w:r>
    </w:p>
    <w:p w14:paraId="0A90CF18" w14:textId="77777777" w:rsidR="008A0556" w:rsidRPr="00540342"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40342">
        <w:rPr>
          <w:rFonts w:ascii="Source Sans Pro" w:eastAsia="Times New Roman" w:hAnsi="Source Sans Pro" w:cs="Segoe UI"/>
          <w:b/>
          <w:bCs/>
          <w:color w:val="1F1F1F"/>
          <w:spacing w:val="-2"/>
          <w:sz w:val="36"/>
          <w:szCs w:val="36"/>
        </w:rPr>
        <w:t>CamelCase names for tables</w:t>
      </w:r>
    </w:p>
    <w:p w14:paraId="706573E1"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 xml:space="preserve">You can also use CamelCase capitalization when naming your table. CamelCase capitalization means that you capitalize the start of each word, like a two-humped (Bactrian) camel. So the table TicketsByOccasion uses CamelCase capitalization. Please note that the capitalization of </w:t>
      </w:r>
      <w:r w:rsidRPr="00540342">
        <w:rPr>
          <w:rFonts w:ascii="Source Sans Pro" w:eastAsia="Times New Roman" w:hAnsi="Source Sans Pro" w:cs="Segoe UI"/>
          <w:color w:val="1F1F1F"/>
          <w:sz w:val="24"/>
          <w:szCs w:val="24"/>
        </w:rPr>
        <w:lastRenderedPageBreak/>
        <w:t xml:space="preserve">the first word in CamelCase is </w:t>
      </w:r>
      <w:r w:rsidRPr="00540342">
        <w:rPr>
          <w:rFonts w:ascii="Source Sans Pro" w:eastAsia="Times New Roman" w:hAnsi="Source Sans Pro" w:cs="Segoe UI"/>
          <w:i/>
          <w:iCs/>
          <w:color w:val="1F1F1F"/>
          <w:sz w:val="24"/>
          <w:szCs w:val="24"/>
        </w:rPr>
        <w:t xml:space="preserve">optional; </w:t>
      </w:r>
      <w:r w:rsidRPr="00540342">
        <w:rPr>
          <w:rFonts w:ascii="Source Sans Pro" w:eastAsia="Times New Roman" w:hAnsi="Source Sans Pro" w:cs="Segoe UI"/>
          <w:color w:val="1F1F1F"/>
          <w:sz w:val="24"/>
          <w:szCs w:val="24"/>
        </w:rPr>
        <w:t>camelCase is also used. Some people differentiate between the two styles by calling CamelCase,</w:t>
      </w:r>
      <w:r w:rsidRPr="00540342">
        <w:rPr>
          <w:rFonts w:ascii="unset" w:eastAsia="Times New Roman" w:hAnsi="unset" w:cs="Segoe UI"/>
          <w:b/>
          <w:bCs/>
          <w:color w:val="1F1F1F"/>
          <w:sz w:val="24"/>
          <w:szCs w:val="24"/>
        </w:rPr>
        <w:t xml:space="preserve"> </w:t>
      </w:r>
      <w:r w:rsidRPr="00540342">
        <w:rPr>
          <w:rFonts w:ascii="Source Sans Pro" w:eastAsia="Times New Roman" w:hAnsi="Source Sans Pro" w:cs="Segoe UI"/>
          <w:color w:val="1F1F1F"/>
          <w:sz w:val="24"/>
          <w:szCs w:val="24"/>
        </w:rPr>
        <w:t>PascalCase, and reserving camelCase for when the first word isn't capitalized, like a one-humped (Dromedary) camel; for example, ticketsByOccasion.</w:t>
      </w:r>
    </w:p>
    <w:p w14:paraId="7F1B665C"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At the end of the day, CamelCase is a style choice. There are other ways you can name your tables, including: </w:t>
      </w:r>
    </w:p>
    <w:p w14:paraId="5932DFB7" w14:textId="77777777" w:rsidR="008A0556" w:rsidRPr="00540342" w:rsidRDefault="008A0556" w:rsidP="008A0556">
      <w:pPr>
        <w:numPr>
          <w:ilvl w:val="0"/>
          <w:numId w:val="37"/>
        </w:numPr>
        <w:shd w:val="clear" w:color="auto" w:fill="FFFFFF"/>
        <w:spacing w:after="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All lower or upper case, like ticketsbyoccasion or TICKETSBYOCCASION</w:t>
      </w:r>
    </w:p>
    <w:p w14:paraId="0FBD58E8" w14:textId="77777777" w:rsidR="008A0556" w:rsidRPr="00540342" w:rsidRDefault="008A0556" w:rsidP="008A0556">
      <w:pPr>
        <w:numPr>
          <w:ilvl w:val="0"/>
          <w:numId w:val="37"/>
        </w:numPr>
        <w:shd w:val="clear" w:color="auto" w:fill="FFFFFF"/>
        <w:spacing w:after="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 xml:space="preserve">With snake_case,  like tickets_by_occasion </w:t>
      </w:r>
    </w:p>
    <w:p w14:paraId="6E08858F"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Keep in mind, the option with all lowercase or uppercase letters can make it difficult to read your table name, so it isn’t recommended for professional use.</w:t>
      </w:r>
    </w:p>
    <w:p w14:paraId="57F8B183"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The second option, snake_case, is technically okay. With words separated by underscores, your table name is easy to read, but it can get very long because you are adding the underscores. It also takes more time to write. If you use this table a lot, it can become a chore.</w:t>
      </w:r>
    </w:p>
    <w:p w14:paraId="7ABEE473"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In summary, it is up to you to use snake_case or CamelCase when creating table names. Just make sure your table name is easy to read and consistent. Also be sure to find out if your company has a preferred way of naming their tables. If they do, always go with their naming convention for consistency.</w:t>
      </w:r>
    </w:p>
    <w:p w14:paraId="084F0545" w14:textId="77777777" w:rsidR="008A0556" w:rsidRPr="00540342"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40342">
        <w:rPr>
          <w:rFonts w:ascii="Source Sans Pro" w:eastAsia="Times New Roman" w:hAnsi="Source Sans Pro" w:cs="Segoe UI"/>
          <w:b/>
          <w:bCs/>
          <w:color w:val="1F1F1F"/>
          <w:spacing w:val="-2"/>
          <w:sz w:val="36"/>
          <w:szCs w:val="36"/>
        </w:rPr>
        <w:t>Indentation</w:t>
      </w:r>
    </w:p>
    <w:p w14:paraId="5A89D459"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As a general rule, you want to keep the length of each line in a query &lt;= 100 characters. This makes your queries easy to read. For example, check out this query with a line with &gt;100 characters:</w:t>
      </w:r>
    </w:p>
    <w:p w14:paraId="74A44195"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drawing>
          <wp:inline distT="0" distB="0" distL="0" distR="0" wp14:anchorId="4BBF3683" wp14:editId="019B287E">
            <wp:extent cx="5943600" cy="1751330"/>
            <wp:effectExtent l="0" t="0" r="0" b="1270"/>
            <wp:docPr id="51" name="Picture 51" descr="Screenshot of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query"/>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751330"/>
                    </a:xfrm>
                    <a:prstGeom prst="rect">
                      <a:avLst/>
                    </a:prstGeom>
                    <a:noFill/>
                    <a:ln>
                      <a:noFill/>
                    </a:ln>
                  </pic:spPr>
                </pic:pic>
              </a:graphicData>
            </a:graphic>
          </wp:inline>
        </w:drawing>
      </w:r>
      <w:r w:rsidRPr="00540342">
        <w:rPr>
          <w:rFonts w:ascii="Segoe UI" w:eastAsia="Times New Roman" w:hAnsi="Segoe UI" w:cs="Segoe UI"/>
          <w:color w:val="1F1F1F"/>
          <w:sz w:val="24"/>
          <w:szCs w:val="24"/>
        </w:rPr>
        <w:t>SELECT CASE WHEN genre = 'horror' THEN 'Will not watch' WHEN genre = 'documentary' THEN 'Will watch alone' ELSE 'Watch with others' END AS Watch_category, COUNT(</w:t>
      </w:r>
    </w:p>
    <w:p w14:paraId="5C74D681"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This query is hard to read and just as hard to troubleshoot or edit. Now, here is a query where we stick to the &lt;= 100 character rule:</w:t>
      </w:r>
    </w:p>
    <w:p w14:paraId="095609EE"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lastRenderedPageBreak/>
        <w:drawing>
          <wp:inline distT="0" distB="0" distL="0" distR="0" wp14:anchorId="386D28A4" wp14:editId="4EBCDE44">
            <wp:extent cx="5943600" cy="1940560"/>
            <wp:effectExtent l="0" t="0" r="0" b="254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1940560"/>
                    </a:xfrm>
                    <a:prstGeom prst="rect">
                      <a:avLst/>
                    </a:prstGeom>
                    <a:noFill/>
                    <a:ln>
                      <a:noFill/>
                    </a:ln>
                  </pic:spPr>
                </pic:pic>
              </a:graphicData>
            </a:graphic>
          </wp:inline>
        </w:drawing>
      </w:r>
    </w:p>
    <w:p w14:paraId="44C794A0"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Now it is much easier to understand what you are trying to do in the SELECT clause. Sure, both queries will run without a problem because indentation doesn’t matter in SQL. But proper indentation is still important to keep lines short. And it will be valued by anyone reading your query, including yourself!</w:t>
      </w:r>
    </w:p>
    <w:p w14:paraId="379D9B90" w14:textId="77777777" w:rsidR="008A0556" w:rsidRPr="00540342"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40342">
        <w:rPr>
          <w:rFonts w:ascii="Source Sans Pro" w:eastAsia="Times New Roman" w:hAnsi="Source Sans Pro" w:cs="Segoe UI"/>
          <w:b/>
          <w:bCs/>
          <w:color w:val="1F1F1F"/>
          <w:spacing w:val="-2"/>
          <w:sz w:val="36"/>
          <w:szCs w:val="36"/>
        </w:rPr>
        <w:t>Multi-line comments</w:t>
      </w:r>
    </w:p>
    <w:p w14:paraId="3465AA32"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If you make comments that take up multiple lines, you can use -- for each line. Or, if you have more than two lines of comments, it might be cleaner and easier is to use /* to start the comment and */ to close the comment. For example, you can use the -- method like below:</w:t>
      </w:r>
    </w:p>
    <w:p w14:paraId="3B3F138F"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drawing>
          <wp:inline distT="0" distB="0" distL="0" distR="0" wp14:anchorId="3EA7AEF8" wp14:editId="41F038E2">
            <wp:extent cx="5943600" cy="1566545"/>
            <wp:effectExtent l="0" t="0" r="0" b="0"/>
            <wp:docPr id="53" name="Picture 53" descr="Screenshot of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query"/>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1566545"/>
                    </a:xfrm>
                    <a:prstGeom prst="rect">
                      <a:avLst/>
                    </a:prstGeom>
                    <a:noFill/>
                    <a:ln>
                      <a:noFill/>
                    </a:ln>
                  </pic:spPr>
                </pic:pic>
              </a:graphicData>
            </a:graphic>
          </wp:inline>
        </w:drawing>
      </w:r>
      <w:r w:rsidRPr="00540342">
        <w:rPr>
          <w:rFonts w:ascii="Segoe UI" w:eastAsia="Times New Roman" w:hAnsi="Segoe UI" w:cs="Segoe UI"/>
          <w:color w:val="1F1F1F"/>
          <w:sz w:val="24"/>
          <w:szCs w:val="24"/>
        </w:rPr>
        <w:t>-- Date: September 15, 2020 -- Analyst: Jazmin Cisneros -- Goal: Count the number of rows in the table SELECT COUNT(*) number of rows -- the * stands for all so count all FROM table</w:t>
      </w:r>
    </w:p>
    <w:p w14:paraId="7DDE3527"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Or, you can use the /* */ method like below:</w:t>
      </w:r>
    </w:p>
    <w:p w14:paraId="50AA2210"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lastRenderedPageBreak/>
        <w:drawing>
          <wp:inline distT="0" distB="0" distL="0" distR="0" wp14:anchorId="37C3194F" wp14:editId="52AEB20E">
            <wp:extent cx="5943600" cy="1886585"/>
            <wp:effectExtent l="0" t="0" r="0" b="0"/>
            <wp:docPr id="54" name="Picture 54" descr="Screenshot of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query"/>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1886585"/>
                    </a:xfrm>
                    <a:prstGeom prst="rect">
                      <a:avLst/>
                    </a:prstGeom>
                    <a:noFill/>
                    <a:ln>
                      <a:noFill/>
                    </a:ln>
                  </pic:spPr>
                </pic:pic>
              </a:graphicData>
            </a:graphic>
          </wp:inline>
        </w:drawing>
      </w:r>
      <w:r w:rsidRPr="00540342">
        <w:rPr>
          <w:rFonts w:ascii="Segoe UI" w:eastAsia="Times New Roman" w:hAnsi="Segoe UI" w:cs="Segoe UI"/>
          <w:color w:val="1F1F1F"/>
          <w:sz w:val="24"/>
          <w:szCs w:val="24"/>
        </w:rPr>
        <w:t>/* Date: September 15, 2020 Analyst: Jazmin Cisneros Goal: Count the number of rows in the table */ SELECT COUNT(*) AS number_of_rows -- the * stands for all so count all FROM table</w:t>
      </w:r>
    </w:p>
    <w:p w14:paraId="29E99442"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In SQL, it doesn’t matter which method you use. SQL ignores comments regardless of what you use: #, --, or /* and */. So it is up to you and your personal preference. The /* and  */ method for multi-line comments usually looks cleaner and helps separate the comments from the query. But there isn’t one right or wrong method.</w:t>
      </w:r>
    </w:p>
    <w:p w14:paraId="00E976A8" w14:textId="77777777" w:rsidR="008A0556" w:rsidRPr="00540342"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40342">
        <w:rPr>
          <w:rFonts w:ascii="Source Sans Pro" w:eastAsia="Times New Roman" w:hAnsi="Source Sans Pro" w:cs="Segoe UI"/>
          <w:b/>
          <w:bCs/>
          <w:color w:val="1F1F1F"/>
          <w:spacing w:val="-2"/>
          <w:sz w:val="36"/>
          <w:szCs w:val="36"/>
        </w:rPr>
        <w:t>SQL text editors</w:t>
      </w:r>
    </w:p>
    <w:p w14:paraId="1779B3DF"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When you join a company, you can expect each company to use their own SQL platform and SQL dialect. The SQL platform they use (e.g., BigQuery, MySQL, or SQL Server) is where you will write and run your SQL queries. But keep in mind that not all SQL platforms provide native script editors to write SQL code. SQL text editors give you an interface where you can write your SQL queries in an easier and color-coded way. In fact, all of the code we have been working with so far was written with an SQL text editor!</w:t>
      </w:r>
    </w:p>
    <w:p w14:paraId="32F62544" w14:textId="77777777" w:rsidR="008A0556" w:rsidRPr="00540342"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540342">
        <w:rPr>
          <w:rFonts w:ascii="Source Sans Pro" w:eastAsia="Times New Roman" w:hAnsi="Source Sans Pro" w:cs="Segoe UI"/>
          <w:b/>
          <w:bCs/>
          <w:color w:val="1F1F1F"/>
          <w:spacing w:val="-2"/>
          <w:sz w:val="36"/>
          <w:szCs w:val="36"/>
        </w:rPr>
        <w:t>Examples with Sublime Text</w:t>
      </w:r>
    </w:p>
    <w:p w14:paraId="280069F9"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 xml:space="preserve">If your SQL platform doesn’t have color coding, you might want to think about using a text editor like </w:t>
      </w:r>
      <w:hyperlink r:id="rId111" w:tgtFrame="_blank" w:tooltip="This link takes you to the Sublime Text home page." w:history="1">
        <w:r w:rsidRPr="00540342">
          <w:rPr>
            <w:rFonts w:ascii="Source Sans Pro" w:eastAsia="Times New Roman" w:hAnsi="Source Sans Pro" w:cs="Segoe UI"/>
            <w:color w:val="0056D2"/>
            <w:sz w:val="24"/>
            <w:szCs w:val="24"/>
            <w:u w:val="single"/>
          </w:rPr>
          <w:t>Sublime Text</w:t>
        </w:r>
      </w:hyperlink>
      <w:r w:rsidRPr="00540342">
        <w:rPr>
          <w:rFonts w:ascii="Source Sans Pro" w:eastAsia="Times New Roman" w:hAnsi="Source Sans Pro" w:cs="Segoe UI"/>
          <w:color w:val="1F1F1F"/>
          <w:sz w:val="24"/>
          <w:szCs w:val="24"/>
        </w:rPr>
        <w:t xml:space="preserve"> or </w:t>
      </w:r>
      <w:hyperlink r:id="rId112" w:tgtFrame="_blank" w:tooltip="This link takes you to the Atom home page." w:history="1">
        <w:r w:rsidRPr="00540342">
          <w:rPr>
            <w:rFonts w:ascii="Source Sans Pro" w:eastAsia="Times New Roman" w:hAnsi="Source Sans Pro" w:cs="Segoe UI"/>
            <w:color w:val="0056D2"/>
            <w:sz w:val="24"/>
            <w:szCs w:val="24"/>
            <w:u w:val="single"/>
          </w:rPr>
          <w:t>Atom</w:t>
        </w:r>
      </w:hyperlink>
      <w:r w:rsidRPr="00540342">
        <w:rPr>
          <w:rFonts w:ascii="Source Sans Pro" w:eastAsia="Times New Roman" w:hAnsi="Source Sans Pro" w:cs="Segoe UI"/>
          <w:color w:val="1F1F1F"/>
          <w:sz w:val="24"/>
          <w:szCs w:val="24"/>
        </w:rPr>
        <w:t>. This section shows how SQL is displayed in Sublime Text. Here is a query in Sublime Text:</w:t>
      </w:r>
    </w:p>
    <w:p w14:paraId="32EE437F"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lastRenderedPageBreak/>
        <w:drawing>
          <wp:inline distT="0" distB="0" distL="0" distR="0" wp14:anchorId="12F1B26F" wp14:editId="5D56FCA7">
            <wp:extent cx="4305300" cy="2286000"/>
            <wp:effectExtent l="0" t="0" r="0" b="0"/>
            <wp:docPr id="55" name="Picture 55" descr="Screenshot of query in sublim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query in sublime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305300" cy="2286000"/>
                    </a:xfrm>
                    <a:prstGeom prst="rect">
                      <a:avLst/>
                    </a:prstGeom>
                    <a:noFill/>
                    <a:ln>
                      <a:noFill/>
                    </a:ln>
                  </pic:spPr>
                </pic:pic>
              </a:graphicData>
            </a:graphic>
          </wp:inline>
        </w:drawing>
      </w:r>
    </w:p>
    <w:p w14:paraId="79A02CA6"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With Sublime Text, you can also do advanced editing like deleting indents across multiple lines at the same time. For example, suppose your query somehow had indents in the wrong places and looked like this:</w:t>
      </w:r>
    </w:p>
    <w:p w14:paraId="10DDC5C5"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drawing>
          <wp:inline distT="0" distB="0" distL="0" distR="0" wp14:anchorId="6D277293" wp14:editId="1D635E6D">
            <wp:extent cx="5661660" cy="2095500"/>
            <wp:effectExtent l="0" t="0" r="0" b="0"/>
            <wp:docPr id="56" name="Picture 56" descr="Screenshot of query with incorrect indent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query with incorrect indentation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61660" cy="2095500"/>
                    </a:xfrm>
                    <a:prstGeom prst="rect">
                      <a:avLst/>
                    </a:prstGeom>
                    <a:noFill/>
                    <a:ln>
                      <a:noFill/>
                    </a:ln>
                  </pic:spPr>
                </pic:pic>
              </a:graphicData>
            </a:graphic>
          </wp:inline>
        </w:drawing>
      </w:r>
    </w:p>
    <w:p w14:paraId="26F8D030"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This is really hard to read, so you will want to eliminate those indents and start over. In a regular SQL platform, you would have to go into each line and press BACKSPACE to delete each indent per line. But in Sublime, you can get rid of all the indents at the same time by selecting all lines and pressing Command (or CTRL in Windows) + [. This eliminates indents from every line. Then you can select the lines that you want to indent (i.e., lines 2, 4, and 6) by pressing the Command key (or the CTRL key in Windows) and selecting those lines. Then while still holding down the Command key (or the CTRL key in Windows), press  ] to indent lines 2, 4, and 6 at the same time. This will clean up your query and make it look like this instead:</w:t>
      </w:r>
    </w:p>
    <w:p w14:paraId="32578F10" w14:textId="77777777" w:rsidR="008A0556" w:rsidRPr="00540342" w:rsidRDefault="008A0556" w:rsidP="008A0556">
      <w:pPr>
        <w:shd w:val="clear" w:color="auto" w:fill="FFFFFF"/>
        <w:spacing w:after="0" w:line="240" w:lineRule="auto"/>
        <w:rPr>
          <w:rFonts w:ascii="Segoe UI" w:eastAsia="Times New Roman" w:hAnsi="Segoe UI" w:cs="Segoe UI"/>
          <w:color w:val="1F1F1F"/>
          <w:sz w:val="24"/>
          <w:szCs w:val="24"/>
        </w:rPr>
      </w:pPr>
      <w:r w:rsidRPr="00540342">
        <w:rPr>
          <w:rFonts w:ascii="Segoe UI" w:eastAsia="Times New Roman" w:hAnsi="Segoe UI" w:cs="Segoe UI"/>
          <w:noProof/>
          <w:color w:val="1F1F1F"/>
          <w:sz w:val="24"/>
          <w:szCs w:val="24"/>
        </w:rPr>
        <w:lastRenderedPageBreak/>
        <w:drawing>
          <wp:inline distT="0" distB="0" distL="0" distR="0" wp14:anchorId="082A3A2B" wp14:editId="57062A6F">
            <wp:extent cx="4396740" cy="2209800"/>
            <wp:effectExtent l="0" t="0" r="3810" b="0"/>
            <wp:docPr id="57" name="Picture 57" descr="Screenshot of query where all lines have proper in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query where all lines have proper indent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96740" cy="2209800"/>
                    </a:xfrm>
                    <a:prstGeom prst="rect">
                      <a:avLst/>
                    </a:prstGeom>
                    <a:noFill/>
                    <a:ln>
                      <a:noFill/>
                    </a:ln>
                  </pic:spPr>
                </pic:pic>
              </a:graphicData>
            </a:graphic>
          </wp:inline>
        </w:drawing>
      </w:r>
    </w:p>
    <w:p w14:paraId="6418398B"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 xml:space="preserve">Sublime Text also supports regular expressions. </w:t>
      </w:r>
      <w:r w:rsidRPr="00540342">
        <w:rPr>
          <w:rFonts w:ascii="unset" w:eastAsia="Times New Roman" w:hAnsi="unset" w:cs="Segoe UI"/>
          <w:b/>
          <w:bCs/>
          <w:color w:val="1F1F1F"/>
          <w:sz w:val="24"/>
          <w:szCs w:val="24"/>
        </w:rPr>
        <w:t>Regular expressions</w:t>
      </w:r>
      <w:r w:rsidRPr="00540342">
        <w:rPr>
          <w:rFonts w:ascii="Source Sans Pro" w:eastAsia="Times New Roman" w:hAnsi="Source Sans Pro" w:cs="Segoe UI"/>
          <w:color w:val="1F1F1F"/>
          <w:sz w:val="24"/>
          <w:szCs w:val="24"/>
        </w:rPr>
        <w:t xml:space="preserve"> (or </w:t>
      </w:r>
      <w:r w:rsidRPr="00540342">
        <w:rPr>
          <w:rFonts w:ascii="unset" w:eastAsia="Times New Roman" w:hAnsi="unset" w:cs="Segoe UI"/>
          <w:b/>
          <w:bCs/>
          <w:color w:val="1F1F1F"/>
          <w:sz w:val="24"/>
          <w:szCs w:val="24"/>
        </w:rPr>
        <w:t>regex</w:t>
      </w:r>
      <w:r w:rsidRPr="00540342">
        <w:rPr>
          <w:rFonts w:ascii="Source Sans Pro" w:eastAsia="Times New Roman" w:hAnsi="Source Sans Pro" w:cs="Segoe UI"/>
          <w:color w:val="1F1F1F"/>
          <w:sz w:val="24"/>
          <w:szCs w:val="24"/>
        </w:rPr>
        <w:t>) can be used to search for and replace string patterns in queries. We won’t cover regular expressions here, but you might want to learn more about them on your own because they are a very powerful tool. </w:t>
      </w:r>
    </w:p>
    <w:p w14:paraId="10647672" w14:textId="77777777" w:rsidR="008A0556" w:rsidRPr="00540342"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540342">
        <w:rPr>
          <w:rFonts w:ascii="Source Sans Pro" w:eastAsia="Times New Roman" w:hAnsi="Source Sans Pro" w:cs="Segoe UI"/>
          <w:color w:val="1F1F1F"/>
          <w:sz w:val="24"/>
          <w:szCs w:val="24"/>
        </w:rPr>
        <w:t>You can begin with these resources:</w:t>
      </w:r>
    </w:p>
    <w:p w14:paraId="7920AAEF" w14:textId="77777777" w:rsidR="008A0556" w:rsidRPr="00540342" w:rsidRDefault="008A0556" w:rsidP="008A0556">
      <w:pPr>
        <w:numPr>
          <w:ilvl w:val="0"/>
          <w:numId w:val="38"/>
        </w:numPr>
        <w:shd w:val="clear" w:color="auto" w:fill="FFFFFF"/>
        <w:spacing w:after="0" w:line="240" w:lineRule="auto"/>
        <w:rPr>
          <w:rFonts w:ascii="Source Sans Pro" w:eastAsia="Times New Roman" w:hAnsi="Source Sans Pro" w:cs="Segoe UI"/>
          <w:color w:val="1F1F1F"/>
          <w:sz w:val="24"/>
          <w:szCs w:val="24"/>
        </w:rPr>
      </w:pPr>
      <w:hyperlink r:id="rId116" w:tgtFrame="_blank" w:tooltip="This link takes you to the unofficial documentation for the search and replace features in Sublime Text." w:history="1">
        <w:r w:rsidRPr="00540342">
          <w:rPr>
            <w:rFonts w:ascii="Source Sans Pro" w:eastAsia="Times New Roman" w:hAnsi="Source Sans Pro" w:cs="Segoe UI"/>
            <w:color w:val="0056D2"/>
            <w:sz w:val="24"/>
            <w:szCs w:val="24"/>
            <w:u w:val="single"/>
          </w:rPr>
          <w:t>Search and replace in Sublime Text</w:t>
        </w:r>
      </w:hyperlink>
    </w:p>
    <w:p w14:paraId="754A8383" w14:textId="77777777" w:rsidR="008A0556" w:rsidRPr="00540342" w:rsidRDefault="008A0556" w:rsidP="008A0556">
      <w:pPr>
        <w:numPr>
          <w:ilvl w:val="0"/>
          <w:numId w:val="38"/>
        </w:numPr>
        <w:shd w:val="clear" w:color="auto" w:fill="FFFFFF"/>
        <w:spacing w:after="0" w:line="240" w:lineRule="auto"/>
        <w:rPr>
          <w:rFonts w:ascii="Source Sans Pro" w:eastAsia="Times New Roman" w:hAnsi="Source Sans Pro" w:cs="Segoe UI"/>
          <w:color w:val="1F1F1F"/>
          <w:sz w:val="24"/>
          <w:szCs w:val="24"/>
        </w:rPr>
      </w:pPr>
      <w:hyperlink r:id="rId117" w:tgtFrame="_blank" w:tooltip="This link takes you to an online tutorial on regular expressions." w:history="1">
        <w:r w:rsidRPr="00540342">
          <w:rPr>
            <w:rFonts w:ascii="Source Sans Pro" w:eastAsia="Times New Roman" w:hAnsi="Source Sans Pro" w:cs="Segoe UI"/>
            <w:color w:val="0056D2"/>
            <w:sz w:val="24"/>
            <w:szCs w:val="24"/>
            <w:u w:val="single"/>
          </w:rPr>
          <w:t xml:space="preserve">Regex tutorial </w:t>
        </w:r>
      </w:hyperlink>
      <w:r w:rsidRPr="00540342">
        <w:rPr>
          <w:rFonts w:ascii="Source Sans Pro" w:eastAsia="Times New Roman" w:hAnsi="Source Sans Pro" w:cs="Segoe UI"/>
          <w:color w:val="1F1F1F"/>
          <w:sz w:val="24"/>
          <w:szCs w:val="24"/>
        </w:rPr>
        <w:t>(if you don’t know what regular expressions are)</w:t>
      </w:r>
    </w:p>
    <w:p w14:paraId="46A43FFC" w14:textId="77777777" w:rsidR="008A0556" w:rsidRPr="00540342" w:rsidRDefault="008A0556" w:rsidP="008A0556">
      <w:pPr>
        <w:numPr>
          <w:ilvl w:val="0"/>
          <w:numId w:val="38"/>
        </w:numPr>
        <w:shd w:val="clear" w:color="auto" w:fill="FFFFFF"/>
        <w:spacing w:after="0" w:line="240" w:lineRule="auto"/>
        <w:rPr>
          <w:rFonts w:ascii="Source Sans Pro" w:eastAsia="Times New Roman" w:hAnsi="Source Sans Pro" w:cs="Segoe UI"/>
          <w:color w:val="1F1F1F"/>
          <w:sz w:val="24"/>
          <w:szCs w:val="24"/>
        </w:rPr>
      </w:pPr>
      <w:hyperlink r:id="rId118" w:tgtFrame="_blank" w:tooltip="This link takes you to a blog that summarizes regular expressions in a cheat sheet." w:history="1">
        <w:r w:rsidRPr="00540342">
          <w:rPr>
            <w:rFonts w:ascii="Source Sans Pro" w:eastAsia="Times New Roman" w:hAnsi="Source Sans Pro" w:cs="Segoe UI"/>
            <w:color w:val="0056D2"/>
            <w:sz w:val="24"/>
            <w:szCs w:val="24"/>
            <w:u w:val="single"/>
          </w:rPr>
          <w:t>Regex cheat sheet</w:t>
        </w:r>
      </w:hyperlink>
    </w:p>
    <w:p w14:paraId="26378914" w14:textId="77777777" w:rsidR="008A0556" w:rsidRDefault="008A0556" w:rsidP="008A0556"/>
    <w:p w14:paraId="16E1D067" w14:textId="77777777" w:rsidR="008A0556" w:rsidRPr="00710A3B" w:rsidRDefault="008A0556" w:rsidP="008A0556">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710A3B">
        <w:rPr>
          <w:rFonts w:ascii="Source Sans Pro" w:eastAsia="Times New Roman" w:hAnsi="Source Sans Pro" w:cs="Segoe UI"/>
          <w:color w:val="1F1F1F"/>
          <w:spacing w:val="-2"/>
          <w:kern w:val="36"/>
          <w:sz w:val="48"/>
          <w:szCs w:val="48"/>
        </w:rPr>
        <w:t>Organization guidelines</w:t>
      </w:r>
    </w:p>
    <w:p w14:paraId="7004B776" w14:textId="77777777" w:rsidR="008A0556" w:rsidRPr="00710A3B"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This reading summarizes best practices for file naming, organization, and storage.</w:t>
      </w:r>
    </w:p>
    <w:p w14:paraId="7FFF24F9" w14:textId="77777777" w:rsidR="008A0556" w:rsidRPr="00710A3B" w:rsidRDefault="008A0556" w:rsidP="008A0556">
      <w:pPr>
        <w:shd w:val="clear" w:color="auto" w:fill="FFFFFF"/>
        <w:spacing w:after="0" w:line="240" w:lineRule="auto"/>
        <w:rPr>
          <w:rFonts w:ascii="Segoe UI" w:eastAsia="Times New Roman" w:hAnsi="Segoe UI" w:cs="Segoe UI"/>
          <w:color w:val="1F1F1F"/>
          <w:sz w:val="24"/>
          <w:szCs w:val="24"/>
        </w:rPr>
      </w:pPr>
      <w:r w:rsidRPr="00710A3B">
        <w:rPr>
          <w:rFonts w:ascii="Segoe UI" w:eastAsia="Times New Roman" w:hAnsi="Segoe UI" w:cs="Segoe UI"/>
          <w:noProof/>
          <w:color w:val="1F1F1F"/>
          <w:sz w:val="24"/>
          <w:szCs w:val="24"/>
        </w:rPr>
        <w:drawing>
          <wp:inline distT="0" distB="0" distL="0" distR="0" wp14:anchorId="55D30C27" wp14:editId="1C8619A0">
            <wp:extent cx="2423160" cy="1226820"/>
            <wp:effectExtent l="0" t="0" r="0" b="0"/>
            <wp:docPr id="58" name="Picture 58" descr="This image is a white circle with a gray outline and green check mark at the center to check off a bulleted list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image is a white circle with a gray outline and green check mark at the center to check off a bulleted list item."/>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23160" cy="1226820"/>
                    </a:xfrm>
                    <a:prstGeom prst="rect">
                      <a:avLst/>
                    </a:prstGeom>
                    <a:noFill/>
                    <a:ln>
                      <a:noFill/>
                    </a:ln>
                  </pic:spPr>
                </pic:pic>
              </a:graphicData>
            </a:graphic>
          </wp:inline>
        </w:drawing>
      </w:r>
    </w:p>
    <w:p w14:paraId="7A3A4F14" w14:textId="77777777" w:rsidR="008A0556" w:rsidRPr="00710A3B" w:rsidRDefault="008A0556" w:rsidP="008A0556">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710A3B">
        <w:rPr>
          <w:rFonts w:ascii="Source Sans Pro" w:eastAsia="Times New Roman" w:hAnsi="Source Sans Pro" w:cs="Segoe UI"/>
          <w:b/>
          <w:bCs/>
          <w:color w:val="1F1F1F"/>
          <w:spacing w:val="-2"/>
          <w:sz w:val="36"/>
          <w:szCs w:val="36"/>
        </w:rPr>
        <w:t>Best practices for file naming conventions</w:t>
      </w:r>
    </w:p>
    <w:p w14:paraId="29F89E64" w14:textId="77777777" w:rsidR="008A0556" w:rsidRPr="00710A3B"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Review the following file naming recommendations:</w:t>
      </w:r>
    </w:p>
    <w:p w14:paraId="41E11A00" w14:textId="77777777" w:rsidR="008A0556" w:rsidRPr="00710A3B" w:rsidRDefault="008A0556" w:rsidP="008A0556">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Work out and agree on file naming conventions early on in a project to avoid renaming files again and again.</w:t>
      </w:r>
    </w:p>
    <w:p w14:paraId="73AF4A43" w14:textId="77777777" w:rsidR="008A0556" w:rsidRPr="00710A3B" w:rsidRDefault="008A0556" w:rsidP="008A0556">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Align your file naming with your team's or company's existing file-naming conventions.</w:t>
      </w:r>
    </w:p>
    <w:p w14:paraId="26C0EB7F" w14:textId="77777777" w:rsidR="008A0556" w:rsidRPr="00710A3B" w:rsidRDefault="008A0556" w:rsidP="008A0556">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lastRenderedPageBreak/>
        <w:t>Ensure that your file names are meaningful; consider including information like project name and anything else that will help you quickly identify (and use) the file for the right purpose.</w:t>
      </w:r>
    </w:p>
    <w:p w14:paraId="5217240D" w14:textId="77777777" w:rsidR="008A0556" w:rsidRPr="00710A3B" w:rsidRDefault="008A0556" w:rsidP="008A0556">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Include the date and version number in file names; common formats are YYYYMMDD for dates and v## for versions (or revisions).</w:t>
      </w:r>
    </w:p>
    <w:p w14:paraId="5CCEFA69" w14:textId="77777777" w:rsidR="008A0556" w:rsidRPr="00710A3B" w:rsidRDefault="008A0556" w:rsidP="008A0556">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Create a text file as a sample file with content that describes (breaks down) the file naming convention and a file name that applies it.</w:t>
      </w:r>
    </w:p>
    <w:p w14:paraId="0B69795F" w14:textId="77777777" w:rsidR="008A0556" w:rsidRPr="00710A3B" w:rsidRDefault="008A0556" w:rsidP="008A0556">
      <w:pPr>
        <w:numPr>
          <w:ilvl w:val="0"/>
          <w:numId w:val="39"/>
        </w:numPr>
        <w:shd w:val="clear" w:color="auto" w:fill="FFFFFF"/>
        <w:spacing w:after="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Avoid spaces and special characters in file names. Instead, use dashes, underscores, or capital letters. Spaces and special characters can cause errors in some applications.</w:t>
      </w:r>
    </w:p>
    <w:p w14:paraId="6861E237" w14:textId="77777777" w:rsidR="008A0556" w:rsidRPr="00710A3B"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710A3B">
        <w:rPr>
          <w:rFonts w:ascii="Source Sans Pro" w:eastAsia="Times New Roman" w:hAnsi="Source Sans Pro" w:cs="Segoe UI"/>
          <w:b/>
          <w:bCs/>
          <w:color w:val="1F1F1F"/>
          <w:spacing w:val="-2"/>
          <w:sz w:val="36"/>
          <w:szCs w:val="36"/>
        </w:rPr>
        <w:t>Best practices for keeping files organized</w:t>
      </w:r>
    </w:p>
    <w:p w14:paraId="0E30345F" w14:textId="77777777" w:rsidR="008A0556" w:rsidRPr="00710A3B"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Remember these tips for staying organized as you work with files:</w:t>
      </w:r>
    </w:p>
    <w:p w14:paraId="6A55D290" w14:textId="77777777" w:rsidR="008A0556" w:rsidRPr="00710A3B" w:rsidRDefault="008A0556" w:rsidP="008A0556">
      <w:pPr>
        <w:numPr>
          <w:ilvl w:val="0"/>
          <w:numId w:val="40"/>
        </w:numPr>
        <w:shd w:val="clear" w:color="auto" w:fill="FFFFFF"/>
        <w:spacing w:after="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Create folders and subfolders in a logical hierarchy so related files are stored together.</w:t>
      </w:r>
    </w:p>
    <w:p w14:paraId="797BC509" w14:textId="77777777" w:rsidR="008A0556" w:rsidRPr="00710A3B" w:rsidRDefault="008A0556" w:rsidP="008A0556">
      <w:pPr>
        <w:numPr>
          <w:ilvl w:val="0"/>
          <w:numId w:val="40"/>
        </w:numPr>
        <w:shd w:val="clear" w:color="auto" w:fill="FFFFFF"/>
        <w:spacing w:after="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Separate ongoing from completed work so your current project files are easier to find. Archive older files in a separate folder, or in an external storage location.</w:t>
      </w:r>
    </w:p>
    <w:p w14:paraId="1C42EB99" w14:textId="77777777" w:rsidR="008A0556" w:rsidRPr="00710A3B" w:rsidRDefault="008A0556" w:rsidP="008A0556">
      <w:pPr>
        <w:numPr>
          <w:ilvl w:val="0"/>
          <w:numId w:val="40"/>
        </w:numPr>
        <w:shd w:val="clear" w:color="auto" w:fill="FFFFFF"/>
        <w:spacing w:after="0" w:line="240" w:lineRule="auto"/>
        <w:rPr>
          <w:rFonts w:ascii="Source Sans Pro" w:eastAsia="Times New Roman" w:hAnsi="Source Sans Pro" w:cs="Segoe UI"/>
          <w:color w:val="1F1F1F"/>
          <w:sz w:val="24"/>
          <w:szCs w:val="24"/>
        </w:rPr>
      </w:pPr>
      <w:r w:rsidRPr="00710A3B">
        <w:rPr>
          <w:rFonts w:ascii="Source Sans Pro" w:eastAsia="Times New Roman" w:hAnsi="Source Sans Pro" w:cs="Segoe UI"/>
          <w:color w:val="1F1F1F"/>
          <w:sz w:val="24"/>
          <w:szCs w:val="24"/>
        </w:rPr>
        <w:t>If your files aren't automatically backed up, manually back them up often to avoid losing important work.</w:t>
      </w:r>
    </w:p>
    <w:p w14:paraId="4E5513D7" w14:textId="77777777" w:rsidR="008A0556" w:rsidRDefault="008A0556" w:rsidP="008A0556">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Learning Log: Review file structure and naming conventions</w:t>
      </w:r>
    </w:p>
    <w:p w14:paraId="30E6EEFB"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5F91C05A" wp14:editId="758D237E">
            <wp:extent cx="5943600" cy="70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inline>
        </w:drawing>
      </w:r>
    </w:p>
    <w:p w14:paraId="266ADECA" w14:textId="77777777" w:rsidR="008A0556" w:rsidRDefault="008A0556" w:rsidP="008A0556">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Overview</w:t>
      </w:r>
    </w:p>
    <w:p w14:paraId="6CF1A96C"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4297A111" wp14:editId="4E0AF299">
            <wp:extent cx="5943600" cy="266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0DFD7D5D"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the previous lesson, you were introduced to file structuring and naming conventions. Now, you’ll complete an entry in your learning log reviewing these concepts and reflecting on why they are so important. By the time you complete this entry, you will have a stronger understanding of how and why data analysts use file structuring and naming conventions on the job. This will help you think critically about file structuring and naming for your own projects in the future and keep your work more organized.</w:t>
      </w:r>
    </w:p>
    <w:p w14:paraId="50BF0644" w14:textId="77777777" w:rsidR="008A0556" w:rsidRDefault="008A0556" w:rsidP="008A0556">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Review best practices</w:t>
      </w:r>
    </w:p>
    <w:p w14:paraId="4B60425B"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1509C73A" wp14:editId="332CC846">
            <wp:extent cx="5943600" cy="266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46DE8D3A"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lastRenderedPageBreak/>
        <w:t>Before you begin thinking about what sort of naming conventions and patterns you would use in your own projects, take a moment to review the best practices for file structure and naming conventions. </w:t>
      </w:r>
    </w:p>
    <w:p w14:paraId="62DCC0B0"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When creating a file structure and naming convention pattern for a project, you should always:</w:t>
      </w:r>
    </w:p>
    <w:p w14:paraId="49D8F8E1" w14:textId="77777777" w:rsidR="008A0556" w:rsidRDefault="008A0556" w:rsidP="008A0556">
      <w:pPr>
        <w:pStyle w:val="NormalWeb"/>
        <w:numPr>
          <w:ilvl w:val="0"/>
          <w:numId w:val="4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Work out your conventions early in your project. The earlier you start, the more organized you’ll be. </w:t>
      </w:r>
    </w:p>
    <w:p w14:paraId="23D09A85" w14:textId="77777777" w:rsidR="008A0556" w:rsidRDefault="008A0556" w:rsidP="008A0556">
      <w:pPr>
        <w:pStyle w:val="NormalWeb"/>
        <w:numPr>
          <w:ilvl w:val="0"/>
          <w:numId w:val="4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Align file naming conventions with your team. Conventions are most useful when everyone follows them.</w:t>
      </w:r>
    </w:p>
    <w:p w14:paraId="14C49E6F" w14:textId="77777777" w:rsidR="008A0556" w:rsidRDefault="008A0556" w:rsidP="008A0556">
      <w:pPr>
        <w:pStyle w:val="NormalWeb"/>
        <w:numPr>
          <w:ilvl w:val="0"/>
          <w:numId w:val="4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Make sure filenames are meaningful. Stick to a consistent pattern that contains the most useful information needed.</w:t>
      </w:r>
    </w:p>
    <w:p w14:paraId="55FED20D" w14:textId="77777777" w:rsidR="008A0556" w:rsidRDefault="008A0556" w:rsidP="008A0556">
      <w:pPr>
        <w:pStyle w:val="NormalWeb"/>
        <w:numPr>
          <w:ilvl w:val="0"/>
          <w:numId w:val="41"/>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Keep file names short and to the point.</w:t>
      </w:r>
    </w:p>
    <w:p w14:paraId="2BCD32BC"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This includes understanding the expected structure of folders and files in a project. Where does your data live? Your spreadsheets? Your data visualizations? Being able to navigate your folders easily makes for a well-structured project. </w:t>
      </w:r>
    </w:p>
    <w:p w14:paraId="7A20335B"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Remember, there are some stylistic choices you’ll need to make when it comes to filename conventions. However, there are still best practices you should follow here, too:</w:t>
      </w:r>
    </w:p>
    <w:tbl>
      <w:tblPr>
        <w:tblW w:w="13624" w:type="dxa"/>
        <w:tblBorders>
          <w:top w:val="single" w:sz="6" w:space="0" w:color="E5E7E8"/>
          <w:left w:val="single" w:sz="6" w:space="0" w:color="E5E7E8"/>
          <w:bottom w:val="single" w:sz="6" w:space="0" w:color="E5E7E8"/>
          <w:right w:val="single" w:sz="6" w:space="0" w:color="E5E7E8"/>
        </w:tblBorders>
        <w:tblCellMar>
          <w:top w:w="15" w:type="dxa"/>
          <w:left w:w="15" w:type="dxa"/>
          <w:bottom w:w="15" w:type="dxa"/>
          <w:right w:w="15" w:type="dxa"/>
        </w:tblCellMar>
        <w:tblLook w:val="04A0" w:firstRow="1" w:lastRow="0" w:firstColumn="1" w:lastColumn="0" w:noHBand="0" w:noVBand="1"/>
      </w:tblPr>
      <w:tblGrid>
        <w:gridCol w:w="8206"/>
        <w:gridCol w:w="5418"/>
      </w:tblGrid>
      <w:tr w:rsidR="008A0556" w14:paraId="3D16DCE0" w14:textId="77777777" w:rsidTr="00725CC5">
        <w:trPr>
          <w:tblHeader/>
        </w:trPr>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405F1AD3" w14:textId="77777777" w:rsidR="008A0556" w:rsidRDefault="008A0556" w:rsidP="00725CC5">
            <w:pPr>
              <w:pStyle w:val="NormalWeb"/>
              <w:spacing w:before="0" w:beforeAutospacing="0" w:after="0" w:afterAutospacing="0"/>
              <w:rPr>
                <w:rFonts w:ascii="Source Sans Pro" w:hAnsi="Source Sans Pro"/>
                <w:b/>
                <w:bCs/>
              </w:rPr>
            </w:pPr>
            <w:r>
              <w:rPr>
                <w:rStyle w:val="Strong"/>
                <w:rFonts w:ascii="unset" w:hAnsi="unset"/>
                <w:u w:val="single"/>
              </w:rPr>
              <w:t>Formatting Convention</w:t>
            </w:r>
          </w:p>
        </w:tc>
        <w:tc>
          <w:tcPr>
            <w:tcW w:w="0" w:type="auto"/>
            <w:tcBorders>
              <w:top w:val="single" w:sz="6" w:space="0" w:color="48494A"/>
              <w:left w:val="single" w:sz="6" w:space="0" w:color="48494A"/>
              <w:bottom w:val="single" w:sz="6" w:space="0" w:color="48494A"/>
              <w:right w:val="single" w:sz="6" w:space="0" w:color="48494A"/>
            </w:tcBorders>
            <w:shd w:val="clear" w:color="auto" w:fill="auto"/>
            <w:tcMar>
              <w:top w:w="60" w:type="dxa"/>
              <w:left w:w="240" w:type="dxa"/>
              <w:bottom w:w="60" w:type="dxa"/>
              <w:right w:w="240" w:type="dxa"/>
            </w:tcMar>
            <w:vAlign w:val="center"/>
            <w:hideMark/>
          </w:tcPr>
          <w:p w14:paraId="1B94F8BB" w14:textId="77777777" w:rsidR="008A0556" w:rsidRDefault="008A0556" w:rsidP="00725CC5">
            <w:pPr>
              <w:pStyle w:val="NormalWeb"/>
              <w:spacing w:before="0" w:beforeAutospacing="0" w:after="0" w:afterAutospacing="0"/>
              <w:rPr>
                <w:rFonts w:ascii="Source Sans Pro" w:hAnsi="Source Sans Pro"/>
                <w:b/>
                <w:bCs/>
              </w:rPr>
            </w:pPr>
            <w:r>
              <w:rPr>
                <w:rStyle w:val="Strong"/>
                <w:rFonts w:ascii="unset" w:hAnsi="unset"/>
                <w:u w:val="single"/>
              </w:rPr>
              <w:t>Example</w:t>
            </w:r>
          </w:p>
        </w:tc>
      </w:tr>
      <w:tr w:rsidR="008A0556" w14:paraId="596049AC" w14:textId="77777777" w:rsidTr="00725CC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31244708" w14:textId="77777777" w:rsidR="008A0556" w:rsidRDefault="008A0556" w:rsidP="00725CC5">
            <w:pPr>
              <w:pStyle w:val="NormalWeb"/>
              <w:spacing w:before="0" w:beforeAutospacing="0" w:after="0" w:afterAutospacing="0"/>
              <w:rPr>
                <w:rFonts w:ascii="Source Sans Pro" w:hAnsi="Source Sans Pro"/>
              </w:rPr>
            </w:pPr>
            <w:r>
              <w:rPr>
                <w:rFonts w:ascii="Source Sans Pro" w:hAnsi="Source Sans Pro"/>
              </w:rPr>
              <w:t>Format Dates as yyyymmdd</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7C5C696" w14:textId="77777777" w:rsidR="008A0556" w:rsidRDefault="008A0556" w:rsidP="00725CC5">
            <w:pPr>
              <w:pStyle w:val="NormalWeb"/>
              <w:spacing w:before="0" w:beforeAutospacing="0" w:after="0" w:afterAutospacing="0"/>
              <w:rPr>
                <w:rFonts w:ascii="Source Sans Pro" w:hAnsi="Source Sans Pro"/>
              </w:rPr>
            </w:pPr>
            <w:r>
              <w:rPr>
                <w:rFonts w:ascii="Source Sans Pro" w:hAnsi="Source Sans Pro"/>
              </w:rPr>
              <w:t>SalesReport20201125</w:t>
            </w:r>
          </w:p>
        </w:tc>
      </w:tr>
      <w:tr w:rsidR="008A0556" w14:paraId="3426A322" w14:textId="77777777" w:rsidTr="00725CC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5DF73BE0" w14:textId="77777777" w:rsidR="008A0556" w:rsidRDefault="008A0556" w:rsidP="00725CC5">
            <w:pPr>
              <w:pStyle w:val="NormalWeb"/>
              <w:spacing w:before="0" w:beforeAutospacing="0" w:after="0" w:afterAutospacing="0"/>
              <w:rPr>
                <w:rFonts w:ascii="Source Sans Pro" w:hAnsi="Source Sans Pro"/>
              </w:rPr>
            </w:pPr>
            <w:r>
              <w:rPr>
                <w:rFonts w:ascii="Source Sans Pro" w:hAnsi="Source Sans Pro"/>
              </w:rPr>
              <w:t>Lead revision numbers with 0</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70C0EBE5" w14:textId="77777777" w:rsidR="008A0556" w:rsidRDefault="008A0556" w:rsidP="00725CC5">
            <w:pPr>
              <w:pStyle w:val="NormalWeb"/>
              <w:spacing w:before="0" w:beforeAutospacing="0" w:after="0" w:afterAutospacing="0"/>
              <w:rPr>
                <w:rFonts w:ascii="Source Sans Pro" w:hAnsi="Source Sans Pro"/>
              </w:rPr>
            </w:pPr>
            <w:r>
              <w:rPr>
                <w:rFonts w:ascii="Source Sans Pro" w:hAnsi="Source Sans Pro"/>
              </w:rPr>
              <w:t>SalesReport20201125v02</w:t>
            </w:r>
          </w:p>
        </w:tc>
      </w:tr>
      <w:tr w:rsidR="008A0556" w14:paraId="48C5F577" w14:textId="77777777" w:rsidTr="00725CC5">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494D1B67" w14:textId="77777777" w:rsidR="008A0556" w:rsidRDefault="008A0556" w:rsidP="00725CC5">
            <w:pPr>
              <w:pStyle w:val="NormalWeb"/>
              <w:spacing w:before="0" w:beforeAutospacing="0" w:after="0" w:afterAutospacing="0"/>
              <w:rPr>
                <w:rFonts w:ascii="Source Sans Pro" w:hAnsi="Source Sans Pro"/>
              </w:rPr>
            </w:pPr>
            <w:r>
              <w:rPr>
                <w:rFonts w:ascii="Source Sans Pro" w:hAnsi="Source Sans Pro"/>
              </w:rPr>
              <w:t>Use hyphens, underscores, or capitalized letters</w:t>
            </w:r>
          </w:p>
        </w:tc>
        <w:tc>
          <w:tcPr>
            <w:tcW w:w="0" w:type="auto"/>
            <w:tcBorders>
              <w:top w:val="single" w:sz="6" w:space="0" w:color="E5E7E8"/>
              <w:left w:val="single" w:sz="6" w:space="0" w:color="E5E7E8"/>
              <w:bottom w:val="single" w:sz="6" w:space="0" w:color="E5E7E8"/>
              <w:right w:val="single" w:sz="6" w:space="0" w:color="E5E7E8"/>
            </w:tcBorders>
            <w:shd w:val="clear" w:color="auto" w:fill="auto"/>
            <w:tcMar>
              <w:top w:w="60" w:type="dxa"/>
              <w:left w:w="240" w:type="dxa"/>
              <w:bottom w:w="60" w:type="dxa"/>
              <w:right w:w="240" w:type="dxa"/>
            </w:tcMar>
            <w:vAlign w:val="center"/>
            <w:hideMark/>
          </w:tcPr>
          <w:p w14:paraId="2E212645" w14:textId="77777777" w:rsidR="008A0556" w:rsidRDefault="008A0556" w:rsidP="00725CC5">
            <w:pPr>
              <w:pStyle w:val="NormalWeb"/>
              <w:spacing w:before="0" w:beforeAutospacing="0" w:after="0" w:afterAutospacing="0"/>
              <w:rPr>
                <w:rFonts w:ascii="Source Sans Pro" w:hAnsi="Source Sans Pro"/>
              </w:rPr>
            </w:pPr>
            <w:r>
              <w:rPr>
                <w:rFonts w:ascii="Source Sans Pro" w:hAnsi="Source Sans Pro"/>
              </w:rPr>
              <w:t>SalesReport_2020_11_25_v02</w:t>
            </w:r>
          </w:p>
        </w:tc>
      </w:tr>
    </w:tbl>
    <w:p w14:paraId="6D66AC3F"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You will reflect on the importance of these conventions and how you would approach file structuring and naming for your own projects in the learning log template linked below. </w:t>
      </w:r>
    </w:p>
    <w:p w14:paraId="16EADACF"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580BF4DA" wp14:editId="5DBD3DB7">
            <wp:extent cx="5943600" cy="1009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4AD8FCA8" w14:textId="77777777" w:rsidR="008A0556" w:rsidRDefault="008A0556" w:rsidP="008A0556">
      <w:pPr>
        <w:pStyle w:val="Heading3"/>
        <w:shd w:val="clear" w:color="auto" w:fill="FFFFFF"/>
        <w:spacing w:before="0" w:after="180"/>
        <w:rPr>
          <w:rFonts w:ascii="Source Sans Pro" w:hAnsi="Source Sans Pro" w:cs="Segoe UI"/>
          <w:color w:val="1F1F1F"/>
          <w:spacing w:val="-2"/>
        </w:rPr>
      </w:pPr>
      <w:r>
        <w:rPr>
          <w:rFonts w:ascii="Source Sans Pro" w:hAnsi="Source Sans Pro" w:cs="Segoe UI"/>
          <w:color w:val="1F1F1F"/>
          <w:spacing w:val="-2"/>
        </w:rPr>
        <w:t>Access your learning log</w:t>
      </w:r>
    </w:p>
    <w:p w14:paraId="0161A17C"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To use the learning log for this course item, click the link below and select “Use Template.” </w:t>
      </w:r>
    </w:p>
    <w:p w14:paraId="197CCD78"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Link to learning log template: </w:t>
      </w:r>
      <w:hyperlink r:id="rId122" w:tgtFrame="_blank" w:tooltip="Review file structure and naming conventions" w:history="1">
        <w:r>
          <w:rPr>
            <w:rStyle w:val="Hyperlink"/>
            <w:rFonts w:ascii="Source Sans Pro" w:hAnsi="Source Sans Pro" w:cs="Segoe UI"/>
            <w:color w:val="0056D2"/>
          </w:rPr>
          <w:t>Review file structure and naming conventions</w:t>
        </w:r>
      </w:hyperlink>
    </w:p>
    <w:p w14:paraId="63E329A4"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OR</w:t>
      </w:r>
    </w:p>
    <w:p w14:paraId="1CC17500"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If you don’t have a Google account, you can download the template directly from the attachment below.</w:t>
      </w:r>
    </w:p>
    <w:p w14:paraId="44B238E6" w14:textId="77777777" w:rsidR="008A0556" w:rsidRDefault="008A0556" w:rsidP="008A0556">
      <w:pPr>
        <w:shd w:val="clear" w:color="auto" w:fill="FFFFFF"/>
        <w:rPr>
          <w:rFonts w:ascii="Segoe UI" w:hAnsi="Segoe UI" w:cs="Segoe UI"/>
          <w:color w:val="1F1F1F"/>
        </w:rPr>
      </w:pPr>
      <w:r>
        <w:rPr>
          <w:rStyle w:val="asset-name"/>
          <w:rFonts w:ascii="Source Sans Pro" w:hAnsi="Source Sans Pro" w:cs="Segoe UI"/>
          <w:b/>
          <w:bCs/>
          <w:color w:val="1F1F1F"/>
          <w:spacing w:val="-2"/>
        </w:rPr>
        <w:t>Learning Log Template_ Review file structure and naming conventions</w:t>
      </w:r>
      <w:r>
        <w:rPr>
          <w:rStyle w:val="asset-extension"/>
          <w:rFonts w:ascii="Source Sans Pro" w:hAnsi="Source Sans Pro" w:cs="Segoe UI"/>
          <w:color w:val="636363"/>
        </w:rPr>
        <w:t>DOCX File</w:t>
      </w:r>
    </w:p>
    <w:p w14:paraId="043D965E" w14:textId="77777777" w:rsidR="008A0556" w:rsidRDefault="008A0556" w:rsidP="008A0556">
      <w:pPr>
        <w:shd w:val="clear" w:color="auto" w:fill="FFFFFF"/>
        <w:spacing w:before="240"/>
        <w:rPr>
          <w:rStyle w:val="Hyperlink"/>
          <w:color w:val="0056D2"/>
        </w:rPr>
      </w:pPr>
      <w:r>
        <w:rPr>
          <w:rFonts w:ascii="Segoe UI" w:hAnsi="Segoe UI" w:cs="Segoe UI"/>
          <w:color w:val="1F1F1F"/>
        </w:rPr>
        <w:fldChar w:fldCharType="begin"/>
      </w:r>
      <w:r>
        <w:rPr>
          <w:rFonts w:ascii="Segoe UI" w:hAnsi="Segoe UI" w:cs="Segoe UI"/>
          <w:color w:val="1F1F1F"/>
        </w:rPr>
        <w:instrText xml:space="preserve"> HYPERLINK "https://d3c33hcgiwev3.cloudfront.net/xyHfpcTnQB2h36XE57AdZg_540ee9a609e340bfa9346151c4b8ac2f_Learning-Log-Template_-Review-file-structure-and-naming-conventions.docx?Expires=1648080000&amp;Signature=XnjpDH2TjpElTP5cRxXFVJNysvyOXmt~p3UeTt8EGEHrm36VzAQ1zse~pe96VRcNcTKs9Hjhnw4Sq-gv-0rCNDsnCnWf~26xKHWJ8qK7sKyK90c60s2b9T6QDN1LSZJSeSaGni~aUpZVJTRZNI9PJkzIkRwQFfJV3IS4gziTo5g_&amp;Key-Pair-Id=APKAJLTNE6QMUY6HBC5A" \t "_blank" </w:instrText>
      </w:r>
      <w:r>
        <w:rPr>
          <w:rFonts w:ascii="Segoe UI" w:hAnsi="Segoe UI" w:cs="Segoe UI"/>
          <w:color w:val="1F1F1F"/>
        </w:rPr>
        <w:fldChar w:fldCharType="separate"/>
      </w:r>
    </w:p>
    <w:p w14:paraId="49BE3A36" w14:textId="77777777" w:rsidR="008A0556" w:rsidRDefault="008A0556" w:rsidP="008A0556">
      <w:pPr>
        <w:shd w:val="clear" w:color="auto" w:fill="FFFFFF"/>
        <w:spacing w:before="240"/>
      </w:pPr>
      <w:r>
        <w:rPr>
          <w:rStyle w:val="asset-link-title"/>
          <w:rFonts w:ascii="Segoe UI" w:hAnsi="Segoe UI" w:cs="Segoe UI"/>
          <w:color w:val="0056D2"/>
        </w:rPr>
        <w:lastRenderedPageBreak/>
        <w:t>Download file</w:t>
      </w:r>
    </w:p>
    <w:p w14:paraId="21CC0DF3" w14:textId="77777777" w:rsidR="008A0556" w:rsidRDefault="008A0556" w:rsidP="008A0556">
      <w:pPr>
        <w:shd w:val="clear" w:color="auto" w:fill="FFFFFF"/>
        <w:rPr>
          <w:rFonts w:ascii="Segoe UI" w:hAnsi="Segoe UI" w:cs="Segoe UI"/>
          <w:color w:val="1F1F1F"/>
        </w:rPr>
      </w:pPr>
      <w:r>
        <w:rPr>
          <w:rFonts w:ascii="Segoe UI" w:hAnsi="Segoe UI" w:cs="Segoe UI"/>
          <w:color w:val="1F1F1F"/>
        </w:rPr>
        <w:fldChar w:fldCharType="end"/>
      </w:r>
    </w:p>
    <w:p w14:paraId="2C3FDF12"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3FF56C3F" wp14:editId="454693C3">
            <wp:extent cx="5943600" cy="1009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00965"/>
                    </a:xfrm>
                    <a:prstGeom prst="rect">
                      <a:avLst/>
                    </a:prstGeom>
                    <a:noFill/>
                    <a:ln>
                      <a:noFill/>
                    </a:ln>
                  </pic:spPr>
                </pic:pic>
              </a:graphicData>
            </a:graphic>
          </wp:inline>
        </w:drawing>
      </w:r>
    </w:p>
    <w:p w14:paraId="295D8D6F" w14:textId="77777777" w:rsidR="008A0556" w:rsidRDefault="008A0556" w:rsidP="008A0556">
      <w:pPr>
        <w:pStyle w:val="Heading2"/>
        <w:shd w:val="clear" w:color="auto" w:fill="FFFFFF"/>
        <w:spacing w:before="480" w:beforeAutospacing="0" w:after="240" w:afterAutospacing="0"/>
        <w:rPr>
          <w:rFonts w:ascii="Source Sans Pro" w:hAnsi="Source Sans Pro" w:cs="Segoe UI"/>
          <w:color w:val="1F1F1F"/>
          <w:spacing w:val="-2"/>
        </w:rPr>
      </w:pPr>
      <w:r>
        <w:rPr>
          <w:rFonts w:ascii="Source Sans Pro" w:hAnsi="Source Sans Pro" w:cs="Segoe UI"/>
          <w:color w:val="1F1F1F"/>
          <w:spacing w:val="-2"/>
        </w:rPr>
        <w:t>Reflection</w:t>
      </w:r>
    </w:p>
    <w:p w14:paraId="05079147"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drawing>
          <wp:inline distT="0" distB="0" distL="0" distR="0" wp14:anchorId="3F9F88BD" wp14:editId="664D9FE3">
            <wp:extent cx="5943600" cy="266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3600" cy="26670"/>
                    </a:xfrm>
                    <a:prstGeom prst="rect">
                      <a:avLst/>
                    </a:prstGeom>
                    <a:noFill/>
                    <a:ln>
                      <a:noFill/>
                    </a:ln>
                  </pic:spPr>
                </pic:pic>
              </a:graphicData>
            </a:graphic>
          </wp:inline>
        </w:drawing>
      </w:r>
    </w:p>
    <w:p w14:paraId="0E5CFBE1"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In your learning log template, write 2-3 sentences (40-60 words) responding to each of the questions about file structuring and naming conventions below: </w:t>
      </w:r>
    </w:p>
    <w:p w14:paraId="2037AB3A" w14:textId="77777777" w:rsidR="008A0556" w:rsidRDefault="008A0556" w:rsidP="008A0556">
      <w:pPr>
        <w:pStyle w:val="NormalWeb"/>
        <w:numPr>
          <w:ilvl w:val="0"/>
          <w:numId w:val="4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Why are file structure and naming conventions so important? What are the consequences of poor organization for data analysts at work? </w:t>
      </w:r>
    </w:p>
    <w:p w14:paraId="12B0844C" w14:textId="77777777" w:rsidR="008A0556" w:rsidRDefault="008A0556" w:rsidP="008A0556">
      <w:pPr>
        <w:pStyle w:val="NormalWeb"/>
        <w:numPr>
          <w:ilvl w:val="0"/>
          <w:numId w:val="4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How would you structure folders and files? What naming conventions would you use?</w:t>
      </w:r>
    </w:p>
    <w:p w14:paraId="18D0223E" w14:textId="77777777" w:rsidR="008A0556" w:rsidRDefault="008A0556" w:rsidP="008A0556">
      <w:pPr>
        <w:pStyle w:val="NormalWeb"/>
        <w:numPr>
          <w:ilvl w:val="0"/>
          <w:numId w:val="42"/>
        </w:numPr>
        <w:shd w:val="clear" w:color="auto" w:fill="FFFFFF"/>
        <w:spacing w:before="0" w:beforeAutospacing="0" w:after="0" w:afterAutospacing="0"/>
        <w:rPr>
          <w:rFonts w:ascii="Source Sans Pro" w:hAnsi="Source Sans Pro" w:cs="Segoe UI"/>
          <w:color w:val="1F1F1F"/>
        </w:rPr>
      </w:pPr>
      <w:r>
        <w:rPr>
          <w:rFonts w:ascii="Source Sans Pro" w:hAnsi="Source Sans Pro" w:cs="Segoe UI"/>
          <w:color w:val="1F1F1F"/>
        </w:rPr>
        <w:t>What appeals to you about these choices?</w:t>
      </w:r>
    </w:p>
    <w:p w14:paraId="03BE54B5" w14:textId="77777777" w:rsidR="008A0556" w:rsidRDefault="008A0556" w:rsidP="008A0556">
      <w:pPr>
        <w:pStyle w:val="Heading1"/>
        <w:shd w:val="clear" w:color="auto" w:fill="FFFFFF"/>
        <w:spacing w:before="0" w:beforeAutospacing="0" w:after="0" w:afterAutospacing="0"/>
        <w:rPr>
          <w:rFonts w:ascii="Source Sans Pro" w:hAnsi="Source Sans Pro" w:cs="Segoe UI"/>
          <w:b w:val="0"/>
          <w:bCs w:val="0"/>
          <w:color w:val="1F1F1F"/>
          <w:spacing w:val="-2"/>
        </w:rPr>
      </w:pPr>
      <w:r>
        <w:rPr>
          <w:rFonts w:ascii="Source Sans Pro" w:hAnsi="Source Sans Pro" w:cs="Segoe UI"/>
          <w:b w:val="0"/>
          <w:bCs w:val="0"/>
          <w:color w:val="1F1F1F"/>
          <w:spacing w:val="-2"/>
        </w:rPr>
        <w:t>Balancing security and analytics</w:t>
      </w:r>
    </w:p>
    <w:p w14:paraId="37C44F5D" w14:textId="77777777" w:rsidR="008A0556" w:rsidRDefault="008A0556" w:rsidP="008A0556">
      <w:pPr>
        <w:pStyle w:val="Heading2"/>
        <w:shd w:val="clear" w:color="auto" w:fill="FFFFFF"/>
        <w:spacing w:before="0" w:beforeAutospacing="0" w:after="240" w:afterAutospacing="0"/>
        <w:rPr>
          <w:rFonts w:ascii="Source Sans Pro" w:hAnsi="Source Sans Pro" w:cs="Segoe UI"/>
          <w:color w:val="1F1F1F"/>
          <w:spacing w:val="-2"/>
        </w:rPr>
      </w:pPr>
      <w:r>
        <w:rPr>
          <w:rFonts w:ascii="Source Sans Pro" w:hAnsi="Source Sans Pro" w:cs="Segoe UI"/>
          <w:color w:val="1F1F1F"/>
          <w:spacing w:val="-2"/>
        </w:rPr>
        <w:t>The battle between security and data analytics</w:t>
      </w:r>
    </w:p>
    <w:p w14:paraId="012571B0"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Data security </w:t>
      </w:r>
      <w:r>
        <w:rPr>
          <w:rFonts w:ascii="Source Sans Pro" w:hAnsi="Source Sans Pro" w:cs="Segoe UI"/>
          <w:color w:val="1F1F1F"/>
        </w:rPr>
        <w:t>means protecting data from unauthorized access or corruption by putting safety measures in place. Usually the purpose of data security is to keep unauthorized users from accessing or viewing sensitive data. Data analysts have to find a way to balance data security with their actual analysis needs. This can be tricky-- we want to keep our data safe and secure, but we also want to use it as soon as possible so that we can make meaningful and timely observations. </w:t>
      </w:r>
    </w:p>
    <w:p w14:paraId="14872AAE"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In order to do this, companies need to find ways to balance their data security measures with their data access needs. </w:t>
      </w:r>
    </w:p>
    <w:p w14:paraId="207D2277" w14:textId="77777777" w:rsidR="008A0556" w:rsidRDefault="008A0556" w:rsidP="008A0556">
      <w:pPr>
        <w:shd w:val="clear" w:color="auto" w:fill="FFFFFF"/>
        <w:rPr>
          <w:rFonts w:ascii="Segoe UI" w:hAnsi="Segoe UI" w:cs="Segoe UI"/>
          <w:color w:val="1F1F1F"/>
        </w:rPr>
      </w:pPr>
      <w:r>
        <w:rPr>
          <w:rFonts w:ascii="Segoe UI" w:hAnsi="Segoe UI" w:cs="Segoe UI"/>
          <w:noProof/>
          <w:color w:val="1F1F1F"/>
        </w:rPr>
        <w:lastRenderedPageBreak/>
        <w:drawing>
          <wp:inline distT="0" distB="0" distL="0" distR="0" wp14:anchorId="4AFBB084" wp14:editId="34AF84C1">
            <wp:extent cx="5943600" cy="2870835"/>
            <wp:effectExtent l="0" t="0" r="0" b="5715"/>
            <wp:docPr id="65" name="Picture 65" descr="graphic of a tug of war game; “Data security” is on one side, “Access to data” on the o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 of a tug of war game; “Data security” is on one side, “Access to data” on the othe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p>
    <w:p w14:paraId="7B9FF89F"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Luckily, there are a few security measures that can help companies do just that. The two we will talk about here are encryption and tokenization. </w:t>
      </w:r>
    </w:p>
    <w:p w14:paraId="4311D599"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 xml:space="preserve">Encryption </w:t>
      </w:r>
      <w:r>
        <w:rPr>
          <w:rFonts w:ascii="Source Sans Pro" w:hAnsi="Source Sans Pro" w:cs="Segoe UI"/>
          <w:color w:val="1F1F1F"/>
        </w:rPr>
        <w:t>uses a unique algorithm to alter data and make it unusable by users and applications that don’t know the algorithm. This algorithm is saved as a “key” which can be used to reverse the encryption; so if you have the key, you can still use the data in its original form.  </w:t>
      </w:r>
    </w:p>
    <w:p w14:paraId="1E3C2B1F"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Style w:val="Strong"/>
          <w:rFonts w:ascii="unset" w:hAnsi="unset" w:cs="Segoe UI"/>
          <w:color w:val="1F1F1F"/>
        </w:rPr>
        <w:t>Tokenization</w:t>
      </w:r>
      <w:r>
        <w:rPr>
          <w:rFonts w:ascii="Source Sans Pro" w:hAnsi="Source Sans Pro" w:cs="Segoe UI"/>
          <w:color w:val="1F1F1F"/>
        </w:rPr>
        <w:t xml:space="preserve"> replaces the data elements you want to protect with randomly generated data referred to as a “token.” The original data is stored in a separate location and mapped to the tokens. To access the complete original data, the user or application needs to have permission to use the tokenized data and the token mapping. This means that even if the tokenized data is hacked, the original data is still safe and secure in a separate location. </w:t>
      </w:r>
    </w:p>
    <w:p w14:paraId="054F0441"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Encryption and tokenization are just some of the data security options out there. There are a lot of others, like using authentication devices for AI technology. </w:t>
      </w:r>
    </w:p>
    <w:p w14:paraId="4362E9BC" w14:textId="77777777" w:rsidR="008A0556" w:rsidRDefault="008A0556" w:rsidP="008A0556">
      <w:pPr>
        <w:pStyle w:val="NormalWeb"/>
        <w:shd w:val="clear" w:color="auto" w:fill="FFFFFF"/>
        <w:spacing w:before="0" w:beforeAutospacing="0" w:after="240" w:afterAutospacing="0"/>
        <w:rPr>
          <w:rFonts w:ascii="Source Sans Pro" w:hAnsi="Source Sans Pro" w:cs="Segoe UI"/>
          <w:color w:val="1F1F1F"/>
        </w:rPr>
      </w:pPr>
      <w:r>
        <w:rPr>
          <w:rFonts w:ascii="Source Sans Pro" w:hAnsi="Source Sans Pro" w:cs="Segoe UI"/>
          <w:color w:val="1F1F1F"/>
        </w:rPr>
        <w:t xml:space="preserve">As a junior data analyst, you probably won’t be responsible for building out these systems. A lot of companies have entire teams dedicated to data security or hire third party companies that specialize in data security to create these systems. But it is important to know that all companies have a responsibility to keep their data secure, and to understand some of the potential systems your future employer might use. </w:t>
      </w:r>
    </w:p>
    <w:p w14:paraId="44ADAD02" w14:textId="77777777" w:rsidR="008A0556" w:rsidRDefault="008A0556" w:rsidP="008A0556"/>
    <w:p w14:paraId="55814446" w14:textId="77777777" w:rsidR="008A0556" w:rsidRPr="00994C76" w:rsidRDefault="008A0556" w:rsidP="008A0556">
      <w:pPr>
        <w:shd w:val="clear" w:color="auto" w:fill="FFFFFF"/>
        <w:spacing w:line="240" w:lineRule="auto"/>
        <w:outlineLvl w:val="0"/>
        <w:rPr>
          <w:rFonts w:ascii="Source Sans Pro" w:eastAsia="Times New Roman" w:hAnsi="Source Sans Pro" w:cs="Segoe UI"/>
          <w:color w:val="1F1F1F"/>
          <w:spacing w:val="-2"/>
          <w:kern w:val="36"/>
          <w:sz w:val="48"/>
          <w:szCs w:val="48"/>
        </w:rPr>
      </w:pPr>
      <w:r w:rsidRPr="00994C76">
        <w:rPr>
          <w:rFonts w:ascii="Source Sans Pro" w:eastAsia="Times New Roman" w:hAnsi="Source Sans Pro" w:cs="Segoe UI"/>
          <w:color w:val="1F1F1F"/>
          <w:spacing w:val="-2"/>
          <w:kern w:val="36"/>
          <w:sz w:val="48"/>
          <w:szCs w:val="48"/>
        </w:rPr>
        <w:t>Developing a network</w:t>
      </w:r>
    </w:p>
    <w:p w14:paraId="5B252711" w14:textId="77777777" w:rsidR="008A0556" w:rsidRPr="00994C76"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994C76">
        <w:rPr>
          <w:rFonts w:ascii="Source Sans Pro" w:eastAsia="Times New Roman" w:hAnsi="Source Sans Pro" w:cs="Segoe UI"/>
          <w:color w:val="1F1F1F"/>
          <w:sz w:val="24"/>
          <w:szCs w:val="24"/>
        </w:rPr>
        <w:lastRenderedPageBreak/>
        <w:t>In this reading, you will be introduced to online and in-person opportunities to connect with other data analysts. This is part of how you develop professional relationships, which is very important when you are just starting out in your career. </w:t>
      </w:r>
    </w:p>
    <w:p w14:paraId="3B5897C2" w14:textId="77777777" w:rsidR="008A0556" w:rsidRPr="00994C76" w:rsidRDefault="008A0556" w:rsidP="008A0556">
      <w:pPr>
        <w:shd w:val="clear" w:color="auto" w:fill="FFFFFF"/>
        <w:spacing w:after="0" w:line="240" w:lineRule="auto"/>
        <w:rPr>
          <w:rFonts w:ascii="Segoe UI" w:eastAsia="Times New Roman" w:hAnsi="Segoe UI" w:cs="Segoe UI"/>
          <w:color w:val="1F1F1F"/>
          <w:sz w:val="24"/>
          <w:szCs w:val="24"/>
        </w:rPr>
      </w:pPr>
      <w:r w:rsidRPr="00994C76">
        <w:rPr>
          <w:rFonts w:ascii="Segoe UI" w:eastAsia="Times New Roman" w:hAnsi="Segoe UI" w:cs="Segoe UI"/>
          <w:noProof/>
          <w:color w:val="1F1F1F"/>
          <w:sz w:val="24"/>
          <w:szCs w:val="24"/>
        </w:rPr>
        <w:drawing>
          <wp:inline distT="0" distB="0" distL="0" distR="0" wp14:anchorId="00C5C5E1" wp14:editId="3E44F7DE">
            <wp:extent cx="5943600" cy="1903730"/>
            <wp:effectExtent l="0" t="0" r="0" b="1270"/>
            <wp:docPr id="66" name="Picture 66" descr="Image of two people icons, one is red and the other is blue connected by a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two people icons, one is red and the other is blue connected by a circl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943600" cy="1903730"/>
                    </a:xfrm>
                    <a:prstGeom prst="rect">
                      <a:avLst/>
                    </a:prstGeom>
                    <a:noFill/>
                    <a:ln>
                      <a:noFill/>
                    </a:ln>
                  </pic:spPr>
                </pic:pic>
              </a:graphicData>
            </a:graphic>
          </wp:inline>
        </w:drawing>
      </w:r>
    </w:p>
    <w:p w14:paraId="50C2CC7C" w14:textId="77777777" w:rsidR="008A0556" w:rsidRPr="00994C76"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t>Important note for this reading</w:t>
      </w:r>
    </w:p>
    <w:p w14:paraId="5C2B972C" w14:textId="77777777" w:rsidR="008A0556" w:rsidRPr="00994C76" w:rsidRDefault="008A0556" w:rsidP="008A0556">
      <w:pPr>
        <w:numPr>
          <w:ilvl w:val="0"/>
          <w:numId w:val="43"/>
        </w:numPr>
        <w:shd w:val="clear" w:color="auto" w:fill="FFFFFF"/>
        <w:spacing w:after="0" w:line="240" w:lineRule="auto"/>
        <w:rPr>
          <w:rFonts w:ascii="Source Sans Pro" w:eastAsia="Times New Roman" w:hAnsi="Source Sans Pro" w:cs="Segoe UI"/>
          <w:color w:val="1F1F1F"/>
          <w:sz w:val="24"/>
          <w:szCs w:val="24"/>
        </w:rPr>
      </w:pPr>
      <w:r w:rsidRPr="00994C76">
        <w:rPr>
          <w:rFonts w:ascii="Source Sans Pro" w:eastAsia="Times New Roman" w:hAnsi="Source Sans Pro" w:cs="Segoe UI"/>
          <w:color w:val="1F1F1F"/>
          <w:sz w:val="24"/>
          <w:szCs w:val="24"/>
        </w:rPr>
        <w:t>In-person gatherings may be restricted in your area due to the global COVID-19 pandemic. Follow the guidelines of your local health officials if you decide to attend an in-person meeting. We hope in-person meetings can soon resume safely.</w:t>
      </w:r>
    </w:p>
    <w:p w14:paraId="0F5362EE" w14:textId="77777777" w:rsidR="008A0556" w:rsidRPr="00994C76" w:rsidRDefault="008A0556" w:rsidP="008A0556">
      <w:pPr>
        <w:numPr>
          <w:ilvl w:val="0"/>
          <w:numId w:val="44"/>
        </w:numPr>
        <w:shd w:val="clear" w:color="auto" w:fill="FFFFFF"/>
        <w:spacing w:after="0" w:line="240" w:lineRule="auto"/>
        <w:rPr>
          <w:rFonts w:ascii="Source Sans Pro" w:eastAsia="Times New Roman" w:hAnsi="Source Sans Pro" w:cs="Segoe UI"/>
          <w:color w:val="1F1F1F"/>
          <w:sz w:val="24"/>
          <w:szCs w:val="24"/>
        </w:rPr>
      </w:pPr>
      <w:r w:rsidRPr="00994C76">
        <w:rPr>
          <w:rFonts w:ascii="Source Sans Pro" w:eastAsia="Times New Roman" w:hAnsi="Source Sans Pro" w:cs="Segoe UI"/>
          <w:color w:val="1F1F1F"/>
          <w:sz w:val="24"/>
          <w:szCs w:val="24"/>
        </w:rPr>
        <w:t>Links shared in this reading are provided as examples only and are subject to change. Google doesn’t sponsor or endorse them specifically.</w:t>
      </w:r>
    </w:p>
    <w:p w14:paraId="0D07062D" w14:textId="77777777" w:rsidR="008A0556" w:rsidRPr="00994C76" w:rsidRDefault="008A0556" w:rsidP="008A0556">
      <w:pPr>
        <w:shd w:val="clear" w:color="auto" w:fill="FFFFFF"/>
        <w:spacing w:after="240" w:line="240" w:lineRule="auto"/>
        <w:outlineLvl w:val="1"/>
        <w:rPr>
          <w:rFonts w:ascii="Source Sans Pro" w:eastAsia="Times New Roman" w:hAnsi="Source Sans Pro" w:cs="Segoe UI"/>
          <w:b/>
          <w:bCs/>
          <w:color w:val="1F1F1F"/>
          <w:spacing w:val="-2"/>
          <w:sz w:val="36"/>
          <w:szCs w:val="36"/>
        </w:rPr>
      </w:pPr>
      <w:r w:rsidRPr="00994C76">
        <w:rPr>
          <w:rFonts w:ascii="Source Sans Pro" w:eastAsia="Times New Roman" w:hAnsi="Source Sans Pro" w:cs="Segoe UI"/>
          <w:b/>
          <w:bCs/>
          <w:color w:val="1F1F1F"/>
          <w:spacing w:val="-2"/>
          <w:sz w:val="36"/>
          <w:szCs w:val="36"/>
        </w:rPr>
        <w:t>Online connections</w:t>
      </w:r>
    </w:p>
    <w:p w14:paraId="6184AB49" w14:textId="77777777" w:rsidR="008A0556" w:rsidRPr="00994C76"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994C76">
        <w:rPr>
          <w:rFonts w:ascii="Source Sans Pro" w:eastAsia="Times New Roman" w:hAnsi="Source Sans Pro" w:cs="Segoe UI"/>
          <w:color w:val="1F1F1F"/>
          <w:sz w:val="24"/>
          <w:szCs w:val="24"/>
        </w:rPr>
        <w:t>If you spend a few hours on social media every day you might be totally comfortable connecting with other data analysts online. But, where should you look if you don’t know any data analysts? </w:t>
      </w:r>
    </w:p>
    <w:p w14:paraId="39ABFF8A" w14:textId="77777777" w:rsidR="008A0556" w:rsidRPr="00994C76"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994C76">
        <w:rPr>
          <w:rFonts w:ascii="Source Sans Pro" w:eastAsia="Times New Roman" w:hAnsi="Source Sans Pro" w:cs="Segoe UI"/>
          <w:color w:val="1F1F1F"/>
          <w:sz w:val="24"/>
          <w:szCs w:val="24"/>
        </w:rPr>
        <w:t>Even if you aren’t on social media and just created your LinkedIn profile yesterday, you can still use your online presence to find and network with other data analysts. </w:t>
      </w:r>
    </w:p>
    <w:p w14:paraId="167719D1" w14:textId="77777777" w:rsidR="008A0556" w:rsidRPr="00994C76"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994C76">
        <w:rPr>
          <w:rFonts w:ascii="Source Sans Pro" w:eastAsia="Times New Roman" w:hAnsi="Source Sans Pro" w:cs="Segoe UI"/>
          <w:color w:val="1F1F1F"/>
          <w:sz w:val="24"/>
          <w:szCs w:val="24"/>
        </w:rPr>
        <w:t>Knowing where to look is key. Here are some suggestions on where to start online:</w:t>
      </w:r>
    </w:p>
    <w:p w14:paraId="722621BE" w14:textId="77777777" w:rsidR="008A0556" w:rsidRPr="00994C76" w:rsidRDefault="008A0556" w:rsidP="008A0556">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t>Subscriptions</w:t>
      </w:r>
      <w:r w:rsidRPr="00994C76">
        <w:rPr>
          <w:rFonts w:ascii="Source Sans Pro" w:eastAsia="Times New Roman" w:hAnsi="Source Sans Pro" w:cs="Segoe UI"/>
          <w:color w:val="1F1F1F"/>
          <w:sz w:val="24"/>
          <w:szCs w:val="24"/>
        </w:rPr>
        <w:t xml:space="preserve"> to newsletters like </w:t>
      </w:r>
      <w:hyperlink r:id="rId125" w:tgtFrame="_blank" w:tooltip="This link takes you to the Data Elixir newsletter home page." w:history="1">
        <w:r w:rsidRPr="00994C76">
          <w:rPr>
            <w:rFonts w:ascii="Source Sans Pro" w:eastAsia="Times New Roman" w:hAnsi="Source Sans Pro" w:cs="Segoe UI"/>
            <w:color w:val="0056D2"/>
            <w:sz w:val="24"/>
            <w:szCs w:val="24"/>
            <w:u w:val="single"/>
          </w:rPr>
          <w:t>Data Elixir</w:t>
        </w:r>
      </w:hyperlink>
      <w:r w:rsidRPr="00994C76">
        <w:rPr>
          <w:rFonts w:ascii="Source Sans Pro" w:eastAsia="Times New Roman" w:hAnsi="Source Sans Pro" w:cs="Segoe UI"/>
          <w:color w:val="1F1F1F"/>
          <w:sz w:val="24"/>
          <w:szCs w:val="24"/>
        </w:rPr>
        <w:t>. Not only will this give you a treasure trove of useful information on a regular basis, but you will also learn the names of data science experts who you can follow, or possibly even connect with if you have good reason to. </w:t>
      </w:r>
    </w:p>
    <w:p w14:paraId="3BE9666B" w14:textId="77777777" w:rsidR="008A0556" w:rsidRPr="00994C76" w:rsidRDefault="008A0556" w:rsidP="008A0556">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t>Hackathons</w:t>
      </w:r>
      <w:r w:rsidRPr="00994C76">
        <w:rPr>
          <w:rFonts w:ascii="Source Sans Pro" w:eastAsia="Times New Roman" w:hAnsi="Source Sans Pro" w:cs="Segoe UI"/>
          <w:color w:val="1F1F1F"/>
          <w:sz w:val="24"/>
          <w:szCs w:val="24"/>
        </w:rPr>
        <w:t xml:space="preserve"> (competitions) like those sponsored by </w:t>
      </w:r>
      <w:hyperlink r:id="rId126" w:tgtFrame="_blank" w:tooltip="This link takes you to the Kaggle home page." w:history="1">
        <w:r w:rsidRPr="00994C76">
          <w:rPr>
            <w:rFonts w:ascii="Source Sans Pro" w:eastAsia="Times New Roman" w:hAnsi="Source Sans Pro" w:cs="Segoe UI"/>
            <w:color w:val="0056D2"/>
            <w:sz w:val="24"/>
            <w:szCs w:val="24"/>
            <w:u w:val="single"/>
          </w:rPr>
          <w:t>Kaggle</w:t>
        </w:r>
      </w:hyperlink>
      <w:r w:rsidRPr="00994C76">
        <w:rPr>
          <w:rFonts w:ascii="Source Sans Pro" w:eastAsia="Times New Roman" w:hAnsi="Source Sans Pro" w:cs="Segoe UI"/>
          <w:color w:val="1F1F1F"/>
          <w:sz w:val="24"/>
          <w:szCs w:val="24"/>
        </w:rPr>
        <w:t>, one of the largest data science and machine learning communities in the world. Participating in a hackathon might not be for everyone. But after joining a community, you typically have access to forums where you can chat and connect with other data analysts. </w:t>
      </w:r>
    </w:p>
    <w:p w14:paraId="040ADC09" w14:textId="77777777" w:rsidR="008A0556" w:rsidRPr="00994C76" w:rsidRDefault="008A0556" w:rsidP="008A0556">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t>Meetups</w:t>
      </w:r>
      <w:r w:rsidRPr="00994C76">
        <w:rPr>
          <w:rFonts w:ascii="Source Sans Pro" w:eastAsia="Times New Roman" w:hAnsi="Source Sans Pro" w:cs="Segoe UI"/>
          <w:color w:val="1F1F1F"/>
          <w:sz w:val="24"/>
          <w:szCs w:val="24"/>
        </w:rPr>
        <w:t xml:space="preserve">, or online meetings that are usually local to your geography. Enter a search for ‘data science meetups near me’ to see what results you get. There is usually a </w:t>
      </w:r>
      <w:r w:rsidRPr="00994C76">
        <w:rPr>
          <w:rFonts w:ascii="Source Sans Pro" w:eastAsia="Times New Roman" w:hAnsi="Source Sans Pro" w:cs="Segoe UI"/>
          <w:color w:val="1F1F1F"/>
          <w:sz w:val="24"/>
          <w:szCs w:val="24"/>
        </w:rPr>
        <w:lastRenderedPageBreak/>
        <w:t xml:space="preserve">posted schedule for upcoming meetings so you can attend virtually to meet other data analysts. Find out more information about </w:t>
      </w:r>
      <w:hyperlink r:id="rId127" w:tgtFrame="_blank" w:tooltip="This link takes you to the worldwide Data Analytics Meetup page." w:history="1">
        <w:r w:rsidRPr="00994C76">
          <w:rPr>
            <w:rFonts w:ascii="Source Sans Pro" w:eastAsia="Times New Roman" w:hAnsi="Source Sans Pro" w:cs="Segoe UI"/>
            <w:color w:val="0056D2"/>
            <w:sz w:val="24"/>
            <w:szCs w:val="24"/>
            <w:u w:val="single"/>
          </w:rPr>
          <w:t>meetups happening around the world</w:t>
        </w:r>
      </w:hyperlink>
      <w:r w:rsidRPr="00994C76">
        <w:rPr>
          <w:rFonts w:ascii="Source Sans Pro" w:eastAsia="Times New Roman" w:hAnsi="Source Sans Pro" w:cs="Segoe UI"/>
          <w:color w:val="1F1F1F"/>
          <w:sz w:val="24"/>
          <w:szCs w:val="24"/>
        </w:rPr>
        <w:t>. </w:t>
      </w:r>
    </w:p>
    <w:p w14:paraId="2FA7EB7C" w14:textId="77777777" w:rsidR="008A0556" w:rsidRPr="00994C76" w:rsidRDefault="008A0556" w:rsidP="008A0556">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t>Platforms</w:t>
      </w:r>
      <w:r w:rsidRPr="00994C76">
        <w:rPr>
          <w:rFonts w:ascii="Source Sans Pro" w:eastAsia="Times New Roman" w:hAnsi="Source Sans Pro" w:cs="Segoe UI"/>
          <w:color w:val="1F1F1F"/>
          <w:sz w:val="24"/>
          <w:szCs w:val="24"/>
        </w:rPr>
        <w:t xml:space="preserve"> like LinkedIn and Twitter. Use a search on either platform to find data science or data analysis hashtags to follow. You can also post your own questions or articles to generate responses and build connections that way. At the time of this writing, the LinkedIn #dataanalyst hashtag had 11,842 followers, the #dataanalytics hashtag had 98,412 followers, and the #datascience hashtag had 746,945 followers. Many of the same hashtags work on Twitter and even on Instagram.</w:t>
      </w:r>
    </w:p>
    <w:p w14:paraId="5801BFF3" w14:textId="77777777" w:rsidR="008A0556" w:rsidRPr="00994C76" w:rsidRDefault="008A0556" w:rsidP="008A0556">
      <w:pPr>
        <w:numPr>
          <w:ilvl w:val="0"/>
          <w:numId w:val="45"/>
        </w:numPr>
        <w:shd w:val="clear" w:color="auto" w:fill="FFFFFF"/>
        <w:spacing w:after="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t xml:space="preserve">Webinars </w:t>
      </w:r>
      <w:r w:rsidRPr="00994C76">
        <w:rPr>
          <w:rFonts w:ascii="Source Sans Pro" w:eastAsia="Times New Roman" w:hAnsi="Source Sans Pro" w:cs="Segoe UI"/>
          <w:color w:val="1F1F1F"/>
          <w:sz w:val="24"/>
          <w:szCs w:val="24"/>
        </w:rPr>
        <w:t xml:space="preserve">may showcase a panel of speakers and are usually recorded for convenient access and playback. You can see who is on a webinar panel and follow them too. Plus, a lot of webinars are free. One interesting pick is the </w:t>
      </w:r>
      <w:hyperlink r:id="rId128" w:tgtFrame="_blank" w:tooltip="This link takes you to Tableau's on-demand webinars about how they use Tableau themselves." w:history="1">
        <w:r w:rsidRPr="00994C76">
          <w:rPr>
            <w:rFonts w:ascii="Source Sans Pro" w:eastAsia="Times New Roman" w:hAnsi="Source Sans Pro" w:cs="Segoe UI"/>
            <w:color w:val="0056D2"/>
            <w:sz w:val="24"/>
            <w:szCs w:val="24"/>
            <w:u w:val="single"/>
          </w:rPr>
          <w:t>Tableau on Tableau webinar series</w:t>
        </w:r>
      </w:hyperlink>
      <w:r w:rsidRPr="00994C76">
        <w:rPr>
          <w:rFonts w:ascii="Source Sans Pro" w:eastAsia="Times New Roman" w:hAnsi="Source Sans Pro" w:cs="Segoe UI"/>
          <w:color w:val="1F1F1F"/>
          <w:sz w:val="24"/>
          <w:szCs w:val="24"/>
        </w:rPr>
        <w:t>. Find out how Tableau has used Tableau in its internal departments. </w:t>
      </w:r>
    </w:p>
    <w:p w14:paraId="562DA731" w14:textId="77777777" w:rsidR="008A0556" w:rsidRPr="00994C76"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994C76">
        <w:rPr>
          <w:rFonts w:ascii="Source Sans Pro" w:eastAsia="Times New Roman" w:hAnsi="Source Sans Pro" w:cs="Segoe UI"/>
          <w:b/>
          <w:bCs/>
          <w:color w:val="1F1F1F"/>
          <w:spacing w:val="-2"/>
          <w:sz w:val="36"/>
          <w:szCs w:val="36"/>
        </w:rPr>
        <w:t>In-person (offline) gatherings</w:t>
      </w:r>
    </w:p>
    <w:p w14:paraId="3073DB71" w14:textId="77777777" w:rsidR="008A0556" w:rsidRPr="00994C76" w:rsidRDefault="008A0556" w:rsidP="008A0556">
      <w:pPr>
        <w:shd w:val="clear" w:color="auto" w:fill="FFFFFF"/>
        <w:spacing w:after="0" w:line="240" w:lineRule="auto"/>
        <w:rPr>
          <w:rFonts w:ascii="Segoe UI" w:eastAsia="Times New Roman" w:hAnsi="Segoe UI" w:cs="Segoe UI"/>
          <w:color w:val="1F1F1F"/>
          <w:sz w:val="24"/>
          <w:szCs w:val="24"/>
        </w:rPr>
      </w:pPr>
      <w:r w:rsidRPr="00994C76">
        <w:rPr>
          <w:rFonts w:ascii="Segoe UI" w:eastAsia="Times New Roman" w:hAnsi="Segoe UI" w:cs="Segoe UI"/>
          <w:noProof/>
          <w:color w:val="1F1F1F"/>
          <w:sz w:val="24"/>
          <w:szCs w:val="24"/>
        </w:rPr>
        <w:drawing>
          <wp:inline distT="0" distB="0" distL="0" distR="0" wp14:anchorId="76E5E327" wp14:editId="6C483CDC">
            <wp:extent cx="5943600" cy="1511935"/>
            <wp:effectExtent l="0" t="0" r="0" b="0"/>
            <wp:docPr id="67" name="Picture 67" descr="Image of a group of people smiling and hanging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of a group of people smiling and hanging out"/>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943600" cy="1511935"/>
                    </a:xfrm>
                    <a:prstGeom prst="rect">
                      <a:avLst/>
                    </a:prstGeom>
                    <a:noFill/>
                    <a:ln>
                      <a:noFill/>
                    </a:ln>
                  </pic:spPr>
                </pic:pic>
              </a:graphicData>
            </a:graphic>
          </wp:inline>
        </w:drawing>
      </w:r>
    </w:p>
    <w:p w14:paraId="67B65351" w14:textId="77777777" w:rsidR="008A0556" w:rsidRPr="00994C76"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994C76">
        <w:rPr>
          <w:rFonts w:ascii="Source Sans Pro" w:eastAsia="Times New Roman" w:hAnsi="Source Sans Pro" w:cs="Segoe UI"/>
          <w:color w:val="1F1F1F"/>
          <w:sz w:val="24"/>
          <w:szCs w:val="24"/>
        </w:rPr>
        <w:t>In-person gatherings are super valuable in a digitized world. They are a great way to meet people. A lot of online relationships start from in-person gatherings and are carried on after people return home. Many organizations that sponsor annual gatherings also offer virtual meetings and resources during the rest of the year.</w:t>
      </w:r>
    </w:p>
    <w:p w14:paraId="58A73F63" w14:textId="77777777" w:rsidR="008A0556" w:rsidRPr="00994C76"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994C76">
        <w:rPr>
          <w:rFonts w:ascii="Source Sans Pro" w:eastAsia="Times New Roman" w:hAnsi="Source Sans Pro" w:cs="Segoe UI"/>
          <w:color w:val="1F1F1F"/>
          <w:sz w:val="24"/>
          <w:szCs w:val="24"/>
        </w:rPr>
        <w:t>Here are a few suggestions to find in-person gatherings in your area:</w:t>
      </w:r>
    </w:p>
    <w:p w14:paraId="2337A790" w14:textId="77777777" w:rsidR="008A0556" w:rsidRPr="00994C76" w:rsidRDefault="008A0556" w:rsidP="008A0556">
      <w:pPr>
        <w:numPr>
          <w:ilvl w:val="0"/>
          <w:numId w:val="46"/>
        </w:numPr>
        <w:shd w:val="clear" w:color="auto" w:fill="FFFFFF"/>
        <w:spacing w:after="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t>Conferences</w:t>
      </w:r>
      <w:r w:rsidRPr="00994C76">
        <w:rPr>
          <w:rFonts w:ascii="Source Sans Pro" w:eastAsia="Times New Roman" w:hAnsi="Source Sans Pro" w:cs="Segoe UI"/>
          <w:color w:val="1F1F1F"/>
          <w:sz w:val="24"/>
          <w:szCs w:val="24"/>
        </w:rPr>
        <w:t xml:space="preserve"> usually present innovative ideas and topics. The cost of conferences vary, and some are pricey. But lots of conferences offer discounts to students and some conferences like </w:t>
      </w:r>
      <w:hyperlink r:id="rId130" w:tgtFrame="_blank" w:tooltip="This link takes you to the Women in Analytics home page." w:history="1">
        <w:r w:rsidRPr="00994C76">
          <w:rPr>
            <w:rFonts w:ascii="Source Sans Pro" w:eastAsia="Times New Roman" w:hAnsi="Source Sans Pro" w:cs="Segoe UI"/>
            <w:color w:val="0056D2"/>
            <w:sz w:val="24"/>
            <w:szCs w:val="24"/>
            <w:u w:val="single"/>
          </w:rPr>
          <w:t>Women in Analytics</w:t>
        </w:r>
      </w:hyperlink>
      <w:r w:rsidRPr="00994C76">
        <w:rPr>
          <w:rFonts w:ascii="Source Sans Pro" w:eastAsia="Times New Roman" w:hAnsi="Source Sans Pro" w:cs="Segoe UI"/>
          <w:color w:val="1F1F1F"/>
          <w:sz w:val="24"/>
          <w:szCs w:val="24"/>
        </w:rPr>
        <w:t xml:space="preserve"> aim to increase the number of under-represented groups in the field. Leading research and advisory companies such as </w:t>
      </w:r>
      <w:hyperlink r:id="rId131" w:tgtFrame="_blank" w:tooltip="This link takes you to the Gartner conferences page." w:history="1">
        <w:r w:rsidRPr="00994C76">
          <w:rPr>
            <w:rFonts w:ascii="Source Sans Pro" w:eastAsia="Times New Roman" w:hAnsi="Source Sans Pro" w:cs="Segoe UI"/>
            <w:color w:val="0056D2"/>
            <w:sz w:val="24"/>
            <w:szCs w:val="24"/>
            <w:u w:val="single"/>
          </w:rPr>
          <w:t>Gartner</w:t>
        </w:r>
      </w:hyperlink>
      <w:r w:rsidRPr="00994C76">
        <w:rPr>
          <w:rFonts w:ascii="Source Sans Pro" w:eastAsia="Times New Roman" w:hAnsi="Source Sans Pro" w:cs="Segoe UI"/>
          <w:color w:val="1F1F1F"/>
          <w:sz w:val="24"/>
          <w:szCs w:val="24"/>
        </w:rPr>
        <w:t xml:space="preserve"> also sponsor conferences for data and analytics. The </w:t>
      </w:r>
      <w:hyperlink r:id="rId132" w:tgtFrame="_blank" w:tooltip="This link takes you to the KDNuggets list of meetings and online events for data analytics." w:history="1">
        <w:r w:rsidRPr="00994C76">
          <w:rPr>
            <w:rFonts w:ascii="Source Sans Pro" w:eastAsia="Times New Roman" w:hAnsi="Source Sans Pro" w:cs="Segoe UI"/>
            <w:color w:val="0056D2"/>
            <w:sz w:val="24"/>
            <w:szCs w:val="24"/>
            <w:u w:val="single"/>
          </w:rPr>
          <w:t>KDNuggets list of meetings and online events</w:t>
        </w:r>
      </w:hyperlink>
      <w:r w:rsidRPr="00994C76">
        <w:rPr>
          <w:rFonts w:ascii="Source Sans Pro" w:eastAsia="Times New Roman" w:hAnsi="Source Sans Pro" w:cs="Segoe UI"/>
          <w:color w:val="1F1F1F"/>
          <w:sz w:val="24"/>
          <w:szCs w:val="24"/>
        </w:rPr>
        <w:t xml:space="preserve"> for AI, analytics, big data, data science, and machine learning is useful. </w:t>
      </w:r>
    </w:p>
    <w:p w14:paraId="2923F6B0" w14:textId="77777777" w:rsidR="008A0556" w:rsidRPr="00994C76" w:rsidRDefault="008A0556" w:rsidP="008A0556">
      <w:pPr>
        <w:numPr>
          <w:ilvl w:val="0"/>
          <w:numId w:val="47"/>
        </w:numPr>
        <w:shd w:val="clear" w:color="auto" w:fill="FFFFFF"/>
        <w:spacing w:after="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t>Associations</w:t>
      </w:r>
      <w:r w:rsidRPr="00994C76">
        <w:rPr>
          <w:rFonts w:ascii="Source Sans Pro" w:eastAsia="Times New Roman" w:hAnsi="Source Sans Pro" w:cs="Segoe UI"/>
          <w:color w:val="1F1F1F"/>
          <w:sz w:val="24"/>
          <w:szCs w:val="24"/>
        </w:rPr>
        <w:t xml:space="preserve"> or </w:t>
      </w:r>
      <w:r w:rsidRPr="00994C76">
        <w:rPr>
          <w:rFonts w:ascii="unset" w:eastAsia="Times New Roman" w:hAnsi="unset" w:cs="Segoe UI"/>
          <w:b/>
          <w:bCs/>
          <w:color w:val="1F1F1F"/>
          <w:sz w:val="24"/>
          <w:szCs w:val="24"/>
        </w:rPr>
        <w:t xml:space="preserve">societies </w:t>
      </w:r>
      <w:r w:rsidRPr="00994C76">
        <w:rPr>
          <w:rFonts w:ascii="Source Sans Pro" w:eastAsia="Times New Roman" w:hAnsi="Source Sans Pro" w:cs="Segoe UI"/>
          <w:color w:val="1F1F1F"/>
          <w:sz w:val="24"/>
          <w:szCs w:val="24"/>
        </w:rPr>
        <w:t xml:space="preserve">gather members to promote a field like data science. Many memberships are free. The </w:t>
      </w:r>
      <w:hyperlink r:id="rId133" w:tgtFrame="_blank" w:tooltip="This link takes you to the Digital Analytics Association home page." w:history="1">
        <w:r w:rsidRPr="00994C76">
          <w:rPr>
            <w:rFonts w:ascii="Source Sans Pro" w:eastAsia="Times New Roman" w:hAnsi="Source Sans Pro" w:cs="Segoe UI"/>
            <w:color w:val="0056D2"/>
            <w:sz w:val="24"/>
            <w:szCs w:val="24"/>
            <w:u w:val="single"/>
          </w:rPr>
          <w:t>Digital Analytics Association</w:t>
        </w:r>
      </w:hyperlink>
      <w:r w:rsidRPr="00994C76">
        <w:rPr>
          <w:rFonts w:ascii="Source Sans Pro" w:eastAsia="Times New Roman" w:hAnsi="Source Sans Pro" w:cs="Segoe UI"/>
          <w:color w:val="1F1F1F"/>
          <w:sz w:val="24"/>
          <w:szCs w:val="24"/>
        </w:rPr>
        <w:t xml:space="preserve"> is one example. The </w:t>
      </w:r>
      <w:hyperlink r:id="rId134" w:tgtFrame="_blank" w:tooltip="This link takes you to a KDNuggets list of data analytics societies and groups." w:history="1">
        <w:r w:rsidRPr="00994C76">
          <w:rPr>
            <w:rFonts w:ascii="Source Sans Pro" w:eastAsia="Times New Roman" w:hAnsi="Source Sans Pro" w:cs="Segoe UI"/>
            <w:color w:val="0056D2"/>
            <w:sz w:val="24"/>
            <w:szCs w:val="24"/>
            <w:u w:val="single"/>
          </w:rPr>
          <w:t>KDNuggets list of societies and groups</w:t>
        </w:r>
      </w:hyperlink>
      <w:r w:rsidRPr="00994C76">
        <w:rPr>
          <w:rFonts w:ascii="Source Sans Pro" w:eastAsia="Times New Roman" w:hAnsi="Source Sans Pro" w:cs="Segoe UI"/>
          <w:color w:val="1F1F1F"/>
          <w:sz w:val="24"/>
          <w:szCs w:val="24"/>
        </w:rPr>
        <w:t xml:space="preserve"> for analytics, data mining, data science, and knowledge discovery is useful.</w:t>
      </w:r>
    </w:p>
    <w:p w14:paraId="63BB7A54" w14:textId="77777777" w:rsidR="008A0556" w:rsidRPr="00994C76" w:rsidRDefault="008A0556" w:rsidP="008A0556">
      <w:pPr>
        <w:numPr>
          <w:ilvl w:val="0"/>
          <w:numId w:val="48"/>
        </w:numPr>
        <w:shd w:val="clear" w:color="auto" w:fill="FFFFFF"/>
        <w:spacing w:after="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lastRenderedPageBreak/>
        <w:t xml:space="preserve">User communities </w:t>
      </w:r>
      <w:r w:rsidRPr="00994C76">
        <w:rPr>
          <w:rFonts w:ascii="Source Sans Pro" w:eastAsia="Times New Roman" w:hAnsi="Source Sans Pro" w:cs="Segoe UI"/>
          <w:color w:val="1F1F1F"/>
          <w:sz w:val="24"/>
          <w:szCs w:val="24"/>
        </w:rPr>
        <w:t xml:space="preserve">and </w:t>
      </w:r>
      <w:r w:rsidRPr="00994C76">
        <w:rPr>
          <w:rFonts w:ascii="unset" w:eastAsia="Times New Roman" w:hAnsi="unset" w:cs="Segoe UI"/>
          <w:b/>
          <w:bCs/>
          <w:color w:val="1F1F1F"/>
          <w:sz w:val="24"/>
          <w:szCs w:val="24"/>
        </w:rPr>
        <w:t xml:space="preserve">summits </w:t>
      </w:r>
      <w:r w:rsidRPr="00994C76">
        <w:rPr>
          <w:rFonts w:ascii="Source Sans Pro" w:eastAsia="Times New Roman" w:hAnsi="Source Sans Pro" w:cs="Segoe UI"/>
          <w:color w:val="1F1F1F"/>
          <w:sz w:val="24"/>
          <w:szCs w:val="24"/>
        </w:rPr>
        <w:t xml:space="preserve">offer events for users of data analysis tools; this is a chance to learn from the best. Have you seen the </w:t>
      </w:r>
      <w:hyperlink r:id="rId135" w:tgtFrame="_blank" w:tooltip="This link takes you to the Tableau online community." w:history="1">
        <w:r w:rsidRPr="00994C76">
          <w:rPr>
            <w:rFonts w:ascii="Source Sans Pro" w:eastAsia="Times New Roman" w:hAnsi="Source Sans Pro" w:cs="Segoe UI"/>
            <w:color w:val="0056D2"/>
            <w:sz w:val="24"/>
            <w:szCs w:val="24"/>
            <w:u w:val="single"/>
          </w:rPr>
          <w:t>Tableau community</w:t>
        </w:r>
      </w:hyperlink>
      <w:r w:rsidRPr="00994C76">
        <w:rPr>
          <w:rFonts w:ascii="Source Sans Pro" w:eastAsia="Times New Roman" w:hAnsi="Source Sans Pro" w:cs="Segoe UI"/>
          <w:color w:val="1F1F1F"/>
          <w:sz w:val="24"/>
          <w:szCs w:val="24"/>
        </w:rPr>
        <w:t>?</w:t>
      </w:r>
    </w:p>
    <w:p w14:paraId="2A50D1CB" w14:textId="77777777" w:rsidR="008A0556" w:rsidRPr="00994C76" w:rsidRDefault="008A0556" w:rsidP="008A0556">
      <w:pPr>
        <w:numPr>
          <w:ilvl w:val="0"/>
          <w:numId w:val="49"/>
        </w:numPr>
        <w:shd w:val="clear" w:color="auto" w:fill="FFFFFF"/>
        <w:spacing w:after="0" w:line="240" w:lineRule="auto"/>
        <w:rPr>
          <w:rFonts w:ascii="Source Sans Pro" w:eastAsia="Times New Roman" w:hAnsi="Source Sans Pro" w:cs="Segoe UI"/>
          <w:color w:val="1F1F1F"/>
          <w:sz w:val="24"/>
          <w:szCs w:val="24"/>
        </w:rPr>
      </w:pPr>
      <w:r w:rsidRPr="00994C76">
        <w:rPr>
          <w:rFonts w:ascii="unset" w:eastAsia="Times New Roman" w:hAnsi="unset" w:cs="Segoe UI"/>
          <w:b/>
          <w:bCs/>
          <w:color w:val="1F1F1F"/>
          <w:sz w:val="24"/>
          <w:szCs w:val="24"/>
        </w:rPr>
        <w:t xml:space="preserve">Non-profit organizations </w:t>
      </w:r>
      <w:r w:rsidRPr="00994C76">
        <w:rPr>
          <w:rFonts w:ascii="Source Sans Pro" w:eastAsia="Times New Roman" w:hAnsi="Source Sans Pro" w:cs="Segoe UI"/>
          <w:color w:val="1F1F1F"/>
          <w:sz w:val="24"/>
          <w:szCs w:val="24"/>
        </w:rPr>
        <w:t xml:space="preserve">that promote the ethical use of data science and might offer events for the professional advancement of their members. The </w:t>
      </w:r>
      <w:hyperlink r:id="rId136" w:tgtFrame="_blank" w:tooltip="This link takes you to the Data Science Association's home page." w:history="1">
        <w:r w:rsidRPr="00994C76">
          <w:rPr>
            <w:rFonts w:ascii="Source Sans Pro" w:eastAsia="Times New Roman" w:hAnsi="Source Sans Pro" w:cs="Segoe UI"/>
            <w:color w:val="0056D2"/>
            <w:sz w:val="24"/>
            <w:szCs w:val="24"/>
            <w:u w:val="single"/>
          </w:rPr>
          <w:t>Data Science Association</w:t>
        </w:r>
      </w:hyperlink>
      <w:r w:rsidRPr="00994C76">
        <w:rPr>
          <w:rFonts w:ascii="Source Sans Pro" w:eastAsia="Times New Roman" w:hAnsi="Source Sans Pro" w:cs="Segoe UI"/>
          <w:color w:val="1F1F1F"/>
          <w:sz w:val="24"/>
          <w:szCs w:val="24"/>
        </w:rPr>
        <w:t xml:space="preserve"> is one example. </w:t>
      </w:r>
    </w:p>
    <w:p w14:paraId="798D1416" w14:textId="77777777" w:rsidR="008A0556" w:rsidRPr="00994C76" w:rsidRDefault="008A0556" w:rsidP="008A0556">
      <w:pPr>
        <w:shd w:val="clear" w:color="auto" w:fill="FFFFFF"/>
        <w:spacing w:before="480" w:after="240" w:line="240" w:lineRule="auto"/>
        <w:outlineLvl w:val="1"/>
        <w:rPr>
          <w:rFonts w:ascii="Source Sans Pro" w:eastAsia="Times New Roman" w:hAnsi="Source Sans Pro" w:cs="Segoe UI"/>
          <w:b/>
          <w:bCs/>
          <w:color w:val="1F1F1F"/>
          <w:spacing w:val="-2"/>
          <w:sz w:val="36"/>
          <w:szCs w:val="36"/>
        </w:rPr>
      </w:pPr>
      <w:r w:rsidRPr="00994C76">
        <w:rPr>
          <w:rFonts w:ascii="Source Sans Pro" w:eastAsia="Times New Roman" w:hAnsi="Source Sans Pro" w:cs="Segoe UI"/>
          <w:b/>
          <w:bCs/>
          <w:color w:val="1F1F1F"/>
          <w:spacing w:val="-2"/>
          <w:sz w:val="36"/>
          <w:szCs w:val="36"/>
        </w:rPr>
        <w:t>Key takeaways </w:t>
      </w:r>
    </w:p>
    <w:p w14:paraId="34488ACD" w14:textId="77777777" w:rsidR="008A0556" w:rsidRPr="00994C76" w:rsidRDefault="008A0556" w:rsidP="008A0556">
      <w:pPr>
        <w:shd w:val="clear" w:color="auto" w:fill="FFFFFF"/>
        <w:spacing w:after="240" w:line="240" w:lineRule="auto"/>
        <w:rPr>
          <w:rFonts w:ascii="Source Sans Pro" w:eastAsia="Times New Roman" w:hAnsi="Source Sans Pro" w:cs="Segoe UI"/>
          <w:color w:val="1F1F1F"/>
          <w:sz w:val="24"/>
          <w:szCs w:val="24"/>
        </w:rPr>
      </w:pPr>
      <w:r w:rsidRPr="00994C76">
        <w:rPr>
          <w:rFonts w:ascii="Source Sans Pro" w:eastAsia="Times New Roman" w:hAnsi="Source Sans Pro" w:cs="Segoe UI"/>
          <w:color w:val="1F1F1F"/>
          <w:sz w:val="24"/>
          <w:szCs w:val="24"/>
        </w:rPr>
        <w:t>Your connections will help you increase your knowledge and skills. Making and keeping connections is also important to those already working in the field of data analytics. So look for online communities that promote data analysis tools or advance data science. And if available where you live, look for meetups to connect with more people face-to-face. Take advantage of both routes for the best of both worlds!  It is easier to have a conversation and exchange information in-person, but the key advantage of online connections is that they aren’t limited to where you live. Online communities might even connect you to an international crowd.</w:t>
      </w:r>
    </w:p>
    <w:p w14:paraId="5E01A939" w14:textId="77777777" w:rsidR="008A0556" w:rsidRDefault="008A0556" w:rsidP="008A0556"/>
    <w:p w14:paraId="419C5DCF" w14:textId="77777777" w:rsidR="008A0556" w:rsidRDefault="008A0556" w:rsidP="00DC73BB"/>
    <w:sectPr w:rsidR="008A05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55DB"/>
    <w:multiLevelType w:val="multilevel"/>
    <w:tmpl w:val="1046A5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E298E"/>
    <w:multiLevelType w:val="multilevel"/>
    <w:tmpl w:val="E0EE84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44553D"/>
    <w:multiLevelType w:val="multilevel"/>
    <w:tmpl w:val="B52A7CD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664E8F"/>
    <w:multiLevelType w:val="multilevel"/>
    <w:tmpl w:val="263086B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5E4A7D"/>
    <w:multiLevelType w:val="multilevel"/>
    <w:tmpl w:val="B128B9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0E014C"/>
    <w:multiLevelType w:val="multilevel"/>
    <w:tmpl w:val="F758A2F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4D09E3"/>
    <w:multiLevelType w:val="multilevel"/>
    <w:tmpl w:val="F3C095E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F0A25AA"/>
    <w:multiLevelType w:val="multilevel"/>
    <w:tmpl w:val="440046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810880"/>
    <w:multiLevelType w:val="multilevel"/>
    <w:tmpl w:val="79485B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0EF6025"/>
    <w:multiLevelType w:val="multilevel"/>
    <w:tmpl w:val="618A586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4B3582"/>
    <w:multiLevelType w:val="multilevel"/>
    <w:tmpl w:val="00C4C0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4B05C2D"/>
    <w:multiLevelType w:val="multilevel"/>
    <w:tmpl w:val="C6B833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AA4009"/>
    <w:multiLevelType w:val="multilevel"/>
    <w:tmpl w:val="90D4A5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16FA2847"/>
    <w:multiLevelType w:val="multilevel"/>
    <w:tmpl w:val="EFF090C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2B5D92"/>
    <w:multiLevelType w:val="multilevel"/>
    <w:tmpl w:val="0DEED5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B386767"/>
    <w:multiLevelType w:val="multilevel"/>
    <w:tmpl w:val="3CFE647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D1D1A18"/>
    <w:multiLevelType w:val="multilevel"/>
    <w:tmpl w:val="A61858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AA2079"/>
    <w:multiLevelType w:val="multilevel"/>
    <w:tmpl w:val="FBAC92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3E3AEB"/>
    <w:multiLevelType w:val="multilevel"/>
    <w:tmpl w:val="1E7A973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523723"/>
    <w:multiLevelType w:val="multilevel"/>
    <w:tmpl w:val="10B2F82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D65B84"/>
    <w:multiLevelType w:val="multilevel"/>
    <w:tmpl w:val="2AA430A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4B2577"/>
    <w:multiLevelType w:val="multilevel"/>
    <w:tmpl w:val="17CAE2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3F0809"/>
    <w:multiLevelType w:val="multilevel"/>
    <w:tmpl w:val="F79CCEB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E976A4"/>
    <w:multiLevelType w:val="multilevel"/>
    <w:tmpl w:val="9CAE464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B14ACD"/>
    <w:multiLevelType w:val="multilevel"/>
    <w:tmpl w:val="C5D28E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C1265B"/>
    <w:multiLevelType w:val="multilevel"/>
    <w:tmpl w:val="663A23D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1BB0305"/>
    <w:multiLevelType w:val="multilevel"/>
    <w:tmpl w:val="1D5478B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2B28F7"/>
    <w:multiLevelType w:val="multilevel"/>
    <w:tmpl w:val="86A4E5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5B1E80"/>
    <w:multiLevelType w:val="multilevel"/>
    <w:tmpl w:val="A0C6707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3C9271E6"/>
    <w:multiLevelType w:val="multilevel"/>
    <w:tmpl w:val="A4607A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D6E5C08"/>
    <w:multiLevelType w:val="multilevel"/>
    <w:tmpl w:val="CBE6D1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C37DE0"/>
    <w:multiLevelType w:val="multilevel"/>
    <w:tmpl w:val="8E3283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662508E"/>
    <w:multiLevelType w:val="multilevel"/>
    <w:tmpl w:val="478A086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90B6447"/>
    <w:multiLevelType w:val="multilevel"/>
    <w:tmpl w:val="6FAA608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B8D3057"/>
    <w:multiLevelType w:val="multilevel"/>
    <w:tmpl w:val="85DE3F8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357A8E"/>
    <w:multiLevelType w:val="multilevel"/>
    <w:tmpl w:val="B3228BB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BF916A2"/>
    <w:multiLevelType w:val="multilevel"/>
    <w:tmpl w:val="E656FA2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54D770B"/>
    <w:multiLevelType w:val="multilevel"/>
    <w:tmpl w:val="8BEC3E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A05BEE"/>
    <w:multiLevelType w:val="multilevel"/>
    <w:tmpl w:val="F102995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F46D3A"/>
    <w:multiLevelType w:val="multilevel"/>
    <w:tmpl w:val="34C6F8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EE5DFD"/>
    <w:multiLevelType w:val="multilevel"/>
    <w:tmpl w:val="00D8B4F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CFF539B"/>
    <w:multiLevelType w:val="multilevel"/>
    <w:tmpl w:val="76F868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6FCE0270"/>
    <w:multiLevelType w:val="multilevel"/>
    <w:tmpl w:val="867CD97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6939CE"/>
    <w:multiLevelType w:val="multilevel"/>
    <w:tmpl w:val="A59E2AF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2C42721"/>
    <w:multiLevelType w:val="multilevel"/>
    <w:tmpl w:val="AD02D4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73C06174"/>
    <w:multiLevelType w:val="multilevel"/>
    <w:tmpl w:val="ED5A2FA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F06603"/>
    <w:multiLevelType w:val="multilevel"/>
    <w:tmpl w:val="C026EBB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7B676E17"/>
    <w:multiLevelType w:val="multilevel"/>
    <w:tmpl w:val="938256D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F42AF1"/>
    <w:multiLevelType w:val="multilevel"/>
    <w:tmpl w:val="27E84E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29"/>
  </w:num>
  <w:num w:numId="2">
    <w:abstractNumId w:val="48"/>
  </w:num>
  <w:num w:numId="3">
    <w:abstractNumId w:val="32"/>
  </w:num>
  <w:num w:numId="4">
    <w:abstractNumId w:val="34"/>
  </w:num>
  <w:num w:numId="5">
    <w:abstractNumId w:val="12"/>
  </w:num>
  <w:num w:numId="6">
    <w:abstractNumId w:val="22"/>
  </w:num>
  <w:num w:numId="7">
    <w:abstractNumId w:val="40"/>
  </w:num>
  <w:num w:numId="8">
    <w:abstractNumId w:val="23"/>
  </w:num>
  <w:num w:numId="9">
    <w:abstractNumId w:val="35"/>
  </w:num>
  <w:num w:numId="10">
    <w:abstractNumId w:val="5"/>
  </w:num>
  <w:num w:numId="11">
    <w:abstractNumId w:val="20"/>
  </w:num>
  <w:num w:numId="12">
    <w:abstractNumId w:val="16"/>
  </w:num>
  <w:num w:numId="13">
    <w:abstractNumId w:val="6"/>
  </w:num>
  <w:num w:numId="14">
    <w:abstractNumId w:val="19"/>
  </w:num>
  <w:num w:numId="15">
    <w:abstractNumId w:val="45"/>
  </w:num>
  <w:num w:numId="16">
    <w:abstractNumId w:val="1"/>
  </w:num>
  <w:num w:numId="17">
    <w:abstractNumId w:val="18"/>
  </w:num>
  <w:num w:numId="18">
    <w:abstractNumId w:val="33"/>
  </w:num>
  <w:num w:numId="19">
    <w:abstractNumId w:val="27"/>
  </w:num>
  <w:num w:numId="20">
    <w:abstractNumId w:val="7"/>
  </w:num>
  <w:num w:numId="21">
    <w:abstractNumId w:val="44"/>
  </w:num>
  <w:num w:numId="22">
    <w:abstractNumId w:val="43"/>
  </w:num>
  <w:num w:numId="23">
    <w:abstractNumId w:val="10"/>
  </w:num>
  <w:num w:numId="24">
    <w:abstractNumId w:val="30"/>
  </w:num>
  <w:num w:numId="25">
    <w:abstractNumId w:val="8"/>
  </w:num>
  <w:num w:numId="26">
    <w:abstractNumId w:val="46"/>
  </w:num>
  <w:num w:numId="27">
    <w:abstractNumId w:val="28"/>
  </w:num>
  <w:num w:numId="28">
    <w:abstractNumId w:val="21"/>
  </w:num>
  <w:num w:numId="29">
    <w:abstractNumId w:val="36"/>
  </w:num>
  <w:num w:numId="30">
    <w:abstractNumId w:val="0"/>
  </w:num>
  <w:num w:numId="31">
    <w:abstractNumId w:val="26"/>
  </w:num>
  <w:num w:numId="32">
    <w:abstractNumId w:val="17"/>
  </w:num>
  <w:num w:numId="33">
    <w:abstractNumId w:val="15"/>
  </w:num>
  <w:num w:numId="34">
    <w:abstractNumId w:val="14"/>
  </w:num>
  <w:num w:numId="35">
    <w:abstractNumId w:val="38"/>
  </w:num>
  <w:num w:numId="36">
    <w:abstractNumId w:val="41"/>
  </w:num>
  <w:num w:numId="37">
    <w:abstractNumId w:val="37"/>
  </w:num>
  <w:num w:numId="38">
    <w:abstractNumId w:val="13"/>
  </w:num>
  <w:num w:numId="39">
    <w:abstractNumId w:val="9"/>
  </w:num>
  <w:num w:numId="40">
    <w:abstractNumId w:val="3"/>
  </w:num>
  <w:num w:numId="41">
    <w:abstractNumId w:val="39"/>
  </w:num>
  <w:num w:numId="42">
    <w:abstractNumId w:val="25"/>
  </w:num>
  <w:num w:numId="43">
    <w:abstractNumId w:val="11"/>
  </w:num>
  <w:num w:numId="44">
    <w:abstractNumId w:val="31"/>
  </w:num>
  <w:num w:numId="45">
    <w:abstractNumId w:val="24"/>
  </w:num>
  <w:num w:numId="46">
    <w:abstractNumId w:val="4"/>
  </w:num>
  <w:num w:numId="47">
    <w:abstractNumId w:val="2"/>
  </w:num>
  <w:num w:numId="48">
    <w:abstractNumId w:val="47"/>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3BB"/>
    <w:rsid w:val="008A0556"/>
    <w:rsid w:val="00DC7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4398FB2"/>
  <w15:chartTrackingRefBased/>
  <w15:docId w15:val="{2C2FE8E1-7381-4B52-A2C8-F11782619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73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73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C73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3B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73B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C73B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C73BB"/>
    <w:rPr>
      <w:color w:val="0000FF"/>
      <w:u w:val="single"/>
    </w:rPr>
  </w:style>
  <w:style w:type="character" w:styleId="Strong">
    <w:name w:val="Strong"/>
    <w:basedOn w:val="DefaultParagraphFont"/>
    <w:uiPriority w:val="22"/>
    <w:qFormat/>
    <w:rsid w:val="00DC73BB"/>
    <w:rPr>
      <w:b/>
      <w:bCs/>
    </w:rPr>
  </w:style>
  <w:style w:type="character" w:styleId="Emphasis">
    <w:name w:val="Emphasis"/>
    <w:basedOn w:val="DefaultParagraphFont"/>
    <w:uiPriority w:val="20"/>
    <w:qFormat/>
    <w:rsid w:val="00DC73BB"/>
    <w:rPr>
      <w:i/>
      <w:iCs/>
    </w:rPr>
  </w:style>
  <w:style w:type="character" w:customStyle="1" w:styleId="Heading3Char">
    <w:name w:val="Heading 3 Char"/>
    <w:basedOn w:val="DefaultParagraphFont"/>
    <w:link w:val="Heading3"/>
    <w:uiPriority w:val="9"/>
    <w:semiHidden/>
    <w:rsid w:val="00DC73BB"/>
    <w:rPr>
      <w:rFonts w:asciiTheme="majorHAnsi" w:eastAsiaTheme="majorEastAsia" w:hAnsiTheme="majorHAnsi" w:cstheme="majorBidi"/>
      <w:color w:val="1F3763" w:themeColor="accent1" w:themeShade="7F"/>
      <w:sz w:val="24"/>
      <w:szCs w:val="24"/>
    </w:rPr>
  </w:style>
  <w:style w:type="character" w:customStyle="1" w:styleId="cds-137">
    <w:name w:val="cds-137"/>
    <w:basedOn w:val="DefaultParagraphFont"/>
    <w:rsid w:val="00DC73BB"/>
  </w:style>
  <w:style w:type="character" w:customStyle="1" w:styleId="screenreader-only">
    <w:name w:val="screenreader-only"/>
    <w:basedOn w:val="DefaultParagraphFont"/>
    <w:rsid w:val="00DC73BB"/>
  </w:style>
  <w:style w:type="paragraph" w:customStyle="1" w:styleId="cds-1371">
    <w:name w:val="cds-1371"/>
    <w:basedOn w:val="Normal"/>
    <w:rsid w:val="00DC73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set-name">
    <w:name w:val="asset-name"/>
    <w:basedOn w:val="DefaultParagraphFont"/>
    <w:rsid w:val="00DC73BB"/>
  </w:style>
  <w:style w:type="character" w:customStyle="1" w:styleId="asset-extension">
    <w:name w:val="asset-extension"/>
    <w:basedOn w:val="DefaultParagraphFont"/>
    <w:rsid w:val="00DC73BB"/>
  </w:style>
  <w:style w:type="character" w:customStyle="1" w:styleId="asset-link-title">
    <w:name w:val="asset-link-title"/>
    <w:basedOn w:val="DefaultParagraphFont"/>
    <w:rsid w:val="00DC73BB"/>
  </w:style>
  <w:style w:type="character" w:customStyle="1" w:styleId="bc4egv">
    <w:name w:val="_bc4egv"/>
    <w:basedOn w:val="DefaultParagraphFont"/>
    <w:rsid w:val="00DC7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902598">
      <w:bodyDiv w:val="1"/>
      <w:marLeft w:val="0"/>
      <w:marRight w:val="0"/>
      <w:marTop w:val="0"/>
      <w:marBottom w:val="0"/>
      <w:divBdr>
        <w:top w:val="none" w:sz="0" w:space="0" w:color="auto"/>
        <w:left w:val="none" w:sz="0" w:space="0" w:color="auto"/>
        <w:bottom w:val="none" w:sz="0" w:space="0" w:color="auto"/>
        <w:right w:val="none" w:sz="0" w:space="0" w:color="auto"/>
      </w:divBdr>
      <w:divsChild>
        <w:div w:id="2006471545">
          <w:marLeft w:val="0"/>
          <w:marRight w:val="0"/>
          <w:marTop w:val="0"/>
          <w:marBottom w:val="720"/>
          <w:divBdr>
            <w:top w:val="none" w:sz="0" w:space="0" w:color="auto"/>
            <w:left w:val="none" w:sz="0" w:space="0" w:color="auto"/>
            <w:bottom w:val="none" w:sz="0" w:space="0" w:color="auto"/>
            <w:right w:val="none" w:sz="0" w:space="0" w:color="auto"/>
          </w:divBdr>
        </w:div>
        <w:div w:id="2087804415">
          <w:marLeft w:val="0"/>
          <w:marRight w:val="0"/>
          <w:marTop w:val="0"/>
          <w:marBottom w:val="0"/>
          <w:divBdr>
            <w:top w:val="none" w:sz="0" w:space="0" w:color="auto"/>
            <w:left w:val="none" w:sz="0" w:space="0" w:color="auto"/>
            <w:bottom w:val="none" w:sz="0" w:space="0" w:color="auto"/>
            <w:right w:val="none" w:sz="0" w:space="0" w:color="auto"/>
          </w:divBdr>
          <w:divsChild>
            <w:div w:id="531497030">
              <w:marLeft w:val="0"/>
              <w:marRight w:val="0"/>
              <w:marTop w:val="0"/>
              <w:marBottom w:val="0"/>
              <w:divBdr>
                <w:top w:val="none" w:sz="0" w:space="0" w:color="auto"/>
                <w:left w:val="none" w:sz="0" w:space="0" w:color="auto"/>
                <w:bottom w:val="none" w:sz="0" w:space="0" w:color="auto"/>
                <w:right w:val="none" w:sz="0" w:space="0" w:color="auto"/>
              </w:divBdr>
              <w:divsChild>
                <w:div w:id="1657370486">
                  <w:marLeft w:val="0"/>
                  <w:marRight w:val="0"/>
                  <w:marTop w:val="0"/>
                  <w:marBottom w:val="0"/>
                  <w:divBdr>
                    <w:top w:val="none" w:sz="0" w:space="0" w:color="auto"/>
                    <w:left w:val="none" w:sz="0" w:space="0" w:color="auto"/>
                    <w:bottom w:val="none" w:sz="0" w:space="0" w:color="auto"/>
                    <w:right w:val="none" w:sz="0" w:space="0" w:color="auto"/>
                  </w:divBdr>
                  <w:divsChild>
                    <w:div w:id="719940518">
                      <w:marLeft w:val="0"/>
                      <w:marRight w:val="0"/>
                      <w:marTop w:val="0"/>
                      <w:marBottom w:val="0"/>
                      <w:divBdr>
                        <w:top w:val="none" w:sz="0" w:space="0" w:color="auto"/>
                        <w:left w:val="none" w:sz="0" w:space="0" w:color="auto"/>
                        <w:bottom w:val="none" w:sz="0" w:space="0" w:color="auto"/>
                        <w:right w:val="none" w:sz="0" w:space="0" w:color="auto"/>
                      </w:divBdr>
                      <w:divsChild>
                        <w:div w:id="857736423">
                          <w:marLeft w:val="0"/>
                          <w:marRight w:val="0"/>
                          <w:marTop w:val="0"/>
                          <w:marBottom w:val="0"/>
                          <w:divBdr>
                            <w:top w:val="none" w:sz="0" w:space="0" w:color="auto"/>
                            <w:left w:val="none" w:sz="0" w:space="0" w:color="auto"/>
                            <w:bottom w:val="none" w:sz="0" w:space="0" w:color="auto"/>
                            <w:right w:val="none" w:sz="0" w:space="0" w:color="auto"/>
                          </w:divBdr>
                          <w:divsChild>
                            <w:div w:id="1442873117">
                              <w:marLeft w:val="0"/>
                              <w:marRight w:val="0"/>
                              <w:marTop w:val="0"/>
                              <w:marBottom w:val="0"/>
                              <w:divBdr>
                                <w:top w:val="none" w:sz="0" w:space="0" w:color="auto"/>
                                <w:left w:val="none" w:sz="0" w:space="0" w:color="auto"/>
                                <w:bottom w:val="none" w:sz="0" w:space="0" w:color="auto"/>
                                <w:right w:val="none" w:sz="0" w:space="0" w:color="auto"/>
                              </w:divBdr>
                              <w:divsChild>
                                <w:div w:id="157817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968614">
      <w:bodyDiv w:val="1"/>
      <w:marLeft w:val="0"/>
      <w:marRight w:val="0"/>
      <w:marTop w:val="0"/>
      <w:marBottom w:val="0"/>
      <w:divBdr>
        <w:top w:val="none" w:sz="0" w:space="0" w:color="auto"/>
        <w:left w:val="none" w:sz="0" w:space="0" w:color="auto"/>
        <w:bottom w:val="none" w:sz="0" w:space="0" w:color="auto"/>
        <w:right w:val="none" w:sz="0" w:space="0" w:color="auto"/>
      </w:divBdr>
      <w:divsChild>
        <w:div w:id="1033652600">
          <w:marLeft w:val="0"/>
          <w:marRight w:val="0"/>
          <w:marTop w:val="0"/>
          <w:marBottom w:val="720"/>
          <w:divBdr>
            <w:top w:val="none" w:sz="0" w:space="0" w:color="auto"/>
            <w:left w:val="none" w:sz="0" w:space="0" w:color="auto"/>
            <w:bottom w:val="none" w:sz="0" w:space="0" w:color="auto"/>
            <w:right w:val="none" w:sz="0" w:space="0" w:color="auto"/>
          </w:divBdr>
        </w:div>
        <w:div w:id="868302570">
          <w:marLeft w:val="0"/>
          <w:marRight w:val="0"/>
          <w:marTop w:val="0"/>
          <w:marBottom w:val="0"/>
          <w:divBdr>
            <w:top w:val="none" w:sz="0" w:space="0" w:color="auto"/>
            <w:left w:val="none" w:sz="0" w:space="0" w:color="auto"/>
            <w:bottom w:val="none" w:sz="0" w:space="0" w:color="auto"/>
            <w:right w:val="none" w:sz="0" w:space="0" w:color="auto"/>
          </w:divBdr>
          <w:divsChild>
            <w:div w:id="446315932">
              <w:marLeft w:val="0"/>
              <w:marRight w:val="0"/>
              <w:marTop w:val="0"/>
              <w:marBottom w:val="0"/>
              <w:divBdr>
                <w:top w:val="none" w:sz="0" w:space="0" w:color="auto"/>
                <w:left w:val="none" w:sz="0" w:space="0" w:color="auto"/>
                <w:bottom w:val="none" w:sz="0" w:space="0" w:color="auto"/>
                <w:right w:val="none" w:sz="0" w:space="0" w:color="auto"/>
              </w:divBdr>
              <w:divsChild>
                <w:div w:id="791023461">
                  <w:marLeft w:val="0"/>
                  <w:marRight w:val="0"/>
                  <w:marTop w:val="0"/>
                  <w:marBottom w:val="0"/>
                  <w:divBdr>
                    <w:top w:val="none" w:sz="0" w:space="0" w:color="auto"/>
                    <w:left w:val="none" w:sz="0" w:space="0" w:color="auto"/>
                    <w:bottom w:val="none" w:sz="0" w:space="0" w:color="auto"/>
                    <w:right w:val="none" w:sz="0" w:space="0" w:color="auto"/>
                  </w:divBdr>
                  <w:divsChild>
                    <w:div w:id="1776975138">
                      <w:marLeft w:val="0"/>
                      <w:marRight w:val="0"/>
                      <w:marTop w:val="0"/>
                      <w:marBottom w:val="0"/>
                      <w:divBdr>
                        <w:top w:val="none" w:sz="0" w:space="0" w:color="auto"/>
                        <w:left w:val="none" w:sz="0" w:space="0" w:color="auto"/>
                        <w:bottom w:val="none" w:sz="0" w:space="0" w:color="auto"/>
                        <w:right w:val="none" w:sz="0" w:space="0" w:color="auto"/>
                      </w:divBdr>
                      <w:divsChild>
                        <w:div w:id="853887681">
                          <w:marLeft w:val="0"/>
                          <w:marRight w:val="0"/>
                          <w:marTop w:val="0"/>
                          <w:marBottom w:val="0"/>
                          <w:divBdr>
                            <w:top w:val="none" w:sz="0" w:space="0" w:color="auto"/>
                            <w:left w:val="none" w:sz="0" w:space="0" w:color="auto"/>
                            <w:bottom w:val="none" w:sz="0" w:space="0" w:color="auto"/>
                            <w:right w:val="none" w:sz="0" w:space="0" w:color="auto"/>
                          </w:divBdr>
                          <w:divsChild>
                            <w:div w:id="1492015752">
                              <w:marLeft w:val="0"/>
                              <w:marRight w:val="0"/>
                              <w:marTop w:val="0"/>
                              <w:marBottom w:val="0"/>
                              <w:divBdr>
                                <w:top w:val="none" w:sz="0" w:space="0" w:color="auto"/>
                                <w:left w:val="none" w:sz="0" w:space="0" w:color="auto"/>
                                <w:bottom w:val="none" w:sz="0" w:space="0" w:color="auto"/>
                                <w:right w:val="none" w:sz="0" w:space="0" w:color="auto"/>
                              </w:divBdr>
                              <w:divsChild>
                                <w:div w:id="13480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475597">
      <w:bodyDiv w:val="1"/>
      <w:marLeft w:val="0"/>
      <w:marRight w:val="0"/>
      <w:marTop w:val="0"/>
      <w:marBottom w:val="0"/>
      <w:divBdr>
        <w:top w:val="none" w:sz="0" w:space="0" w:color="auto"/>
        <w:left w:val="none" w:sz="0" w:space="0" w:color="auto"/>
        <w:bottom w:val="none" w:sz="0" w:space="0" w:color="auto"/>
        <w:right w:val="none" w:sz="0" w:space="0" w:color="auto"/>
      </w:divBdr>
      <w:divsChild>
        <w:div w:id="984359366">
          <w:marLeft w:val="0"/>
          <w:marRight w:val="0"/>
          <w:marTop w:val="0"/>
          <w:marBottom w:val="720"/>
          <w:divBdr>
            <w:top w:val="none" w:sz="0" w:space="0" w:color="auto"/>
            <w:left w:val="none" w:sz="0" w:space="0" w:color="auto"/>
            <w:bottom w:val="none" w:sz="0" w:space="0" w:color="auto"/>
            <w:right w:val="none" w:sz="0" w:space="0" w:color="auto"/>
          </w:divBdr>
        </w:div>
        <w:div w:id="642195036">
          <w:marLeft w:val="0"/>
          <w:marRight w:val="0"/>
          <w:marTop w:val="0"/>
          <w:marBottom w:val="0"/>
          <w:divBdr>
            <w:top w:val="none" w:sz="0" w:space="0" w:color="auto"/>
            <w:left w:val="none" w:sz="0" w:space="0" w:color="auto"/>
            <w:bottom w:val="none" w:sz="0" w:space="0" w:color="auto"/>
            <w:right w:val="none" w:sz="0" w:space="0" w:color="auto"/>
          </w:divBdr>
          <w:divsChild>
            <w:div w:id="1805659570">
              <w:marLeft w:val="0"/>
              <w:marRight w:val="0"/>
              <w:marTop w:val="0"/>
              <w:marBottom w:val="0"/>
              <w:divBdr>
                <w:top w:val="none" w:sz="0" w:space="0" w:color="auto"/>
                <w:left w:val="none" w:sz="0" w:space="0" w:color="auto"/>
                <w:bottom w:val="none" w:sz="0" w:space="0" w:color="auto"/>
                <w:right w:val="none" w:sz="0" w:space="0" w:color="auto"/>
              </w:divBdr>
              <w:divsChild>
                <w:div w:id="1929270491">
                  <w:marLeft w:val="0"/>
                  <w:marRight w:val="0"/>
                  <w:marTop w:val="0"/>
                  <w:marBottom w:val="0"/>
                  <w:divBdr>
                    <w:top w:val="none" w:sz="0" w:space="0" w:color="auto"/>
                    <w:left w:val="none" w:sz="0" w:space="0" w:color="auto"/>
                    <w:bottom w:val="none" w:sz="0" w:space="0" w:color="auto"/>
                    <w:right w:val="none" w:sz="0" w:space="0" w:color="auto"/>
                  </w:divBdr>
                  <w:divsChild>
                    <w:div w:id="180553998">
                      <w:marLeft w:val="0"/>
                      <w:marRight w:val="0"/>
                      <w:marTop w:val="0"/>
                      <w:marBottom w:val="0"/>
                      <w:divBdr>
                        <w:top w:val="none" w:sz="0" w:space="0" w:color="auto"/>
                        <w:left w:val="none" w:sz="0" w:space="0" w:color="auto"/>
                        <w:bottom w:val="none" w:sz="0" w:space="0" w:color="auto"/>
                        <w:right w:val="none" w:sz="0" w:space="0" w:color="auto"/>
                      </w:divBdr>
                      <w:divsChild>
                        <w:div w:id="1496804390">
                          <w:marLeft w:val="0"/>
                          <w:marRight w:val="0"/>
                          <w:marTop w:val="0"/>
                          <w:marBottom w:val="0"/>
                          <w:divBdr>
                            <w:top w:val="none" w:sz="0" w:space="0" w:color="auto"/>
                            <w:left w:val="none" w:sz="0" w:space="0" w:color="auto"/>
                            <w:bottom w:val="none" w:sz="0" w:space="0" w:color="auto"/>
                            <w:right w:val="none" w:sz="0" w:space="0" w:color="auto"/>
                          </w:divBdr>
                          <w:divsChild>
                            <w:div w:id="791168357">
                              <w:marLeft w:val="0"/>
                              <w:marRight w:val="0"/>
                              <w:marTop w:val="0"/>
                              <w:marBottom w:val="0"/>
                              <w:divBdr>
                                <w:top w:val="none" w:sz="0" w:space="0" w:color="auto"/>
                                <w:left w:val="none" w:sz="0" w:space="0" w:color="auto"/>
                                <w:bottom w:val="none" w:sz="0" w:space="0" w:color="auto"/>
                                <w:right w:val="none" w:sz="0" w:space="0" w:color="auto"/>
                              </w:divBdr>
                              <w:divsChild>
                                <w:div w:id="113077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4413199">
      <w:bodyDiv w:val="1"/>
      <w:marLeft w:val="0"/>
      <w:marRight w:val="0"/>
      <w:marTop w:val="0"/>
      <w:marBottom w:val="0"/>
      <w:divBdr>
        <w:top w:val="none" w:sz="0" w:space="0" w:color="auto"/>
        <w:left w:val="none" w:sz="0" w:space="0" w:color="auto"/>
        <w:bottom w:val="none" w:sz="0" w:space="0" w:color="auto"/>
        <w:right w:val="none" w:sz="0" w:space="0" w:color="auto"/>
      </w:divBdr>
      <w:divsChild>
        <w:div w:id="349839763">
          <w:marLeft w:val="0"/>
          <w:marRight w:val="0"/>
          <w:marTop w:val="0"/>
          <w:marBottom w:val="720"/>
          <w:divBdr>
            <w:top w:val="none" w:sz="0" w:space="0" w:color="auto"/>
            <w:left w:val="none" w:sz="0" w:space="0" w:color="auto"/>
            <w:bottom w:val="none" w:sz="0" w:space="0" w:color="auto"/>
            <w:right w:val="none" w:sz="0" w:space="0" w:color="auto"/>
          </w:divBdr>
        </w:div>
        <w:div w:id="1194340247">
          <w:marLeft w:val="0"/>
          <w:marRight w:val="0"/>
          <w:marTop w:val="0"/>
          <w:marBottom w:val="0"/>
          <w:divBdr>
            <w:top w:val="none" w:sz="0" w:space="0" w:color="auto"/>
            <w:left w:val="none" w:sz="0" w:space="0" w:color="auto"/>
            <w:bottom w:val="none" w:sz="0" w:space="0" w:color="auto"/>
            <w:right w:val="none" w:sz="0" w:space="0" w:color="auto"/>
          </w:divBdr>
          <w:divsChild>
            <w:div w:id="384645342">
              <w:marLeft w:val="0"/>
              <w:marRight w:val="0"/>
              <w:marTop w:val="0"/>
              <w:marBottom w:val="0"/>
              <w:divBdr>
                <w:top w:val="none" w:sz="0" w:space="0" w:color="auto"/>
                <w:left w:val="none" w:sz="0" w:space="0" w:color="auto"/>
                <w:bottom w:val="none" w:sz="0" w:space="0" w:color="auto"/>
                <w:right w:val="none" w:sz="0" w:space="0" w:color="auto"/>
              </w:divBdr>
              <w:divsChild>
                <w:div w:id="737482390">
                  <w:marLeft w:val="0"/>
                  <w:marRight w:val="0"/>
                  <w:marTop w:val="0"/>
                  <w:marBottom w:val="0"/>
                  <w:divBdr>
                    <w:top w:val="none" w:sz="0" w:space="0" w:color="auto"/>
                    <w:left w:val="none" w:sz="0" w:space="0" w:color="auto"/>
                    <w:bottom w:val="none" w:sz="0" w:space="0" w:color="auto"/>
                    <w:right w:val="none" w:sz="0" w:space="0" w:color="auto"/>
                  </w:divBdr>
                  <w:divsChild>
                    <w:div w:id="1826047476">
                      <w:marLeft w:val="0"/>
                      <w:marRight w:val="0"/>
                      <w:marTop w:val="0"/>
                      <w:marBottom w:val="0"/>
                      <w:divBdr>
                        <w:top w:val="none" w:sz="0" w:space="0" w:color="auto"/>
                        <w:left w:val="none" w:sz="0" w:space="0" w:color="auto"/>
                        <w:bottom w:val="none" w:sz="0" w:space="0" w:color="auto"/>
                        <w:right w:val="none" w:sz="0" w:space="0" w:color="auto"/>
                      </w:divBdr>
                      <w:divsChild>
                        <w:div w:id="1277443603">
                          <w:marLeft w:val="0"/>
                          <w:marRight w:val="0"/>
                          <w:marTop w:val="0"/>
                          <w:marBottom w:val="0"/>
                          <w:divBdr>
                            <w:top w:val="none" w:sz="0" w:space="0" w:color="auto"/>
                            <w:left w:val="none" w:sz="0" w:space="0" w:color="auto"/>
                            <w:bottom w:val="none" w:sz="0" w:space="0" w:color="auto"/>
                            <w:right w:val="none" w:sz="0" w:space="0" w:color="auto"/>
                          </w:divBdr>
                          <w:divsChild>
                            <w:div w:id="1911037516">
                              <w:marLeft w:val="0"/>
                              <w:marRight w:val="0"/>
                              <w:marTop w:val="0"/>
                              <w:marBottom w:val="0"/>
                              <w:divBdr>
                                <w:top w:val="none" w:sz="0" w:space="0" w:color="auto"/>
                                <w:left w:val="none" w:sz="0" w:space="0" w:color="auto"/>
                                <w:bottom w:val="none" w:sz="0" w:space="0" w:color="auto"/>
                                <w:right w:val="none" w:sz="0" w:space="0" w:color="auto"/>
                              </w:divBdr>
                              <w:divsChild>
                                <w:div w:id="177832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972880">
      <w:bodyDiv w:val="1"/>
      <w:marLeft w:val="0"/>
      <w:marRight w:val="0"/>
      <w:marTop w:val="0"/>
      <w:marBottom w:val="0"/>
      <w:divBdr>
        <w:top w:val="none" w:sz="0" w:space="0" w:color="auto"/>
        <w:left w:val="none" w:sz="0" w:space="0" w:color="auto"/>
        <w:bottom w:val="none" w:sz="0" w:space="0" w:color="auto"/>
        <w:right w:val="none" w:sz="0" w:space="0" w:color="auto"/>
      </w:divBdr>
      <w:divsChild>
        <w:div w:id="1689137900">
          <w:marLeft w:val="0"/>
          <w:marRight w:val="0"/>
          <w:marTop w:val="0"/>
          <w:marBottom w:val="720"/>
          <w:divBdr>
            <w:top w:val="none" w:sz="0" w:space="0" w:color="auto"/>
            <w:left w:val="none" w:sz="0" w:space="0" w:color="auto"/>
            <w:bottom w:val="none" w:sz="0" w:space="0" w:color="auto"/>
            <w:right w:val="none" w:sz="0" w:space="0" w:color="auto"/>
          </w:divBdr>
        </w:div>
        <w:div w:id="574513340">
          <w:marLeft w:val="0"/>
          <w:marRight w:val="0"/>
          <w:marTop w:val="0"/>
          <w:marBottom w:val="0"/>
          <w:divBdr>
            <w:top w:val="none" w:sz="0" w:space="0" w:color="auto"/>
            <w:left w:val="none" w:sz="0" w:space="0" w:color="auto"/>
            <w:bottom w:val="none" w:sz="0" w:space="0" w:color="auto"/>
            <w:right w:val="none" w:sz="0" w:space="0" w:color="auto"/>
          </w:divBdr>
          <w:divsChild>
            <w:div w:id="1178497927">
              <w:marLeft w:val="0"/>
              <w:marRight w:val="0"/>
              <w:marTop w:val="0"/>
              <w:marBottom w:val="0"/>
              <w:divBdr>
                <w:top w:val="none" w:sz="0" w:space="0" w:color="auto"/>
                <w:left w:val="none" w:sz="0" w:space="0" w:color="auto"/>
                <w:bottom w:val="none" w:sz="0" w:space="0" w:color="auto"/>
                <w:right w:val="none" w:sz="0" w:space="0" w:color="auto"/>
              </w:divBdr>
              <w:divsChild>
                <w:div w:id="1930386644">
                  <w:marLeft w:val="0"/>
                  <w:marRight w:val="0"/>
                  <w:marTop w:val="0"/>
                  <w:marBottom w:val="0"/>
                  <w:divBdr>
                    <w:top w:val="none" w:sz="0" w:space="0" w:color="auto"/>
                    <w:left w:val="none" w:sz="0" w:space="0" w:color="auto"/>
                    <w:bottom w:val="none" w:sz="0" w:space="0" w:color="auto"/>
                    <w:right w:val="none" w:sz="0" w:space="0" w:color="auto"/>
                  </w:divBdr>
                  <w:divsChild>
                    <w:div w:id="2007782262">
                      <w:marLeft w:val="0"/>
                      <w:marRight w:val="0"/>
                      <w:marTop w:val="0"/>
                      <w:marBottom w:val="0"/>
                      <w:divBdr>
                        <w:top w:val="none" w:sz="0" w:space="0" w:color="auto"/>
                        <w:left w:val="none" w:sz="0" w:space="0" w:color="auto"/>
                        <w:bottom w:val="none" w:sz="0" w:space="0" w:color="auto"/>
                        <w:right w:val="none" w:sz="0" w:space="0" w:color="auto"/>
                      </w:divBdr>
                      <w:divsChild>
                        <w:div w:id="1369984799">
                          <w:marLeft w:val="0"/>
                          <w:marRight w:val="0"/>
                          <w:marTop w:val="0"/>
                          <w:marBottom w:val="0"/>
                          <w:divBdr>
                            <w:top w:val="none" w:sz="0" w:space="0" w:color="auto"/>
                            <w:left w:val="none" w:sz="0" w:space="0" w:color="auto"/>
                            <w:bottom w:val="none" w:sz="0" w:space="0" w:color="auto"/>
                            <w:right w:val="none" w:sz="0" w:space="0" w:color="auto"/>
                          </w:divBdr>
                          <w:divsChild>
                            <w:div w:id="1531261053">
                              <w:marLeft w:val="0"/>
                              <w:marRight w:val="0"/>
                              <w:marTop w:val="0"/>
                              <w:marBottom w:val="0"/>
                              <w:divBdr>
                                <w:top w:val="none" w:sz="0" w:space="0" w:color="auto"/>
                                <w:left w:val="none" w:sz="0" w:space="0" w:color="auto"/>
                                <w:bottom w:val="none" w:sz="0" w:space="0" w:color="auto"/>
                                <w:right w:val="none" w:sz="0" w:space="0" w:color="auto"/>
                              </w:divBdr>
                              <w:divsChild>
                                <w:div w:id="18792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914349">
      <w:bodyDiv w:val="1"/>
      <w:marLeft w:val="0"/>
      <w:marRight w:val="0"/>
      <w:marTop w:val="0"/>
      <w:marBottom w:val="0"/>
      <w:divBdr>
        <w:top w:val="none" w:sz="0" w:space="0" w:color="auto"/>
        <w:left w:val="none" w:sz="0" w:space="0" w:color="auto"/>
        <w:bottom w:val="none" w:sz="0" w:space="0" w:color="auto"/>
        <w:right w:val="none" w:sz="0" w:space="0" w:color="auto"/>
      </w:divBdr>
      <w:divsChild>
        <w:div w:id="143352900">
          <w:marLeft w:val="0"/>
          <w:marRight w:val="0"/>
          <w:marTop w:val="0"/>
          <w:marBottom w:val="720"/>
          <w:divBdr>
            <w:top w:val="none" w:sz="0" w:space="0" w:color="auto"/>
            <w:left w:val="none" w:sz="0" w:space="0" w:color="auto"/>
            <w:bottom w:val="none" w:sz="0" w:space="0" w:color="auto"/>
            <w:right w:val="none" w:sz="0" w:space="0" w:color="auto"/>
          </w:divBdr>
        </w:div>
        <w:div w:id="1519806333">
          <w:marLeft w:val="0"/>
          <w:marRight w:val="0"/>
          <w:marTop w:val="0"/>
          <w:marBottom w:val="0"/>
          <w:divBdr>
            <w:top w:val="none" w:sz="0" w:space="0" w:color="auto"/>
            <w:left w:val="none" w:sz="0" w:space="0" w:color="auto"/>
            <w:bottom w:val="none" w:sz="0" w:space="0" w:color="auto"/>
            <w:right w:val="none" w:sz="0" w:space="0" w:color="auto"/>
          </w:divBdr>
          <w:divsChild>
            <w:div w:id="1842043332">
              <w:marLeft w:val="0"/>
              <w:marRight w:val="0"/>
              <w:marTop w:val="0"/>
              <w:marBottom w:val="0"/>
              <w:divBdr>
                <w:top w:val="none" w:sz="0" w:space="0" w:color="auto"/>
                <w:left w:val="none" w:sz="0" w:space="0" w:color="auto"/>
                <w:bottom w:val="none" w:sz="0" w:space="0" w:color="auto"/>
                <w:right w:val="none" w:sz="0" w:space="0" w:color="auto"/>
              </w:divBdr>
              <w:divsChild>
                <w:div w:id="1795782747">
                  <w:marLeft w:val="0"/>
                  <w:marRight w:val="0"/>
                  <w:marTop w:val="0"/>
                  <w:marBottom w:val="0"/>
                  <w:divBdr>
                    <w:top w:val="none" w:sz="0" w:space="0" w:color="auto"/>
                    <w:left w:val="none" w:sz="0" w:space="0" w:color="auto"/>
                    <w:bottom w:val="none" w:sz="0" w:space="0" w:color="auto"/>
                    <w:right w:val="none" w:sz="0" w:space="0" w:color="auto"/>
                  </w:divBdr>
                  <w:divsChild>
                    <w:div w:id="1802187782">
                      <w:marLeft w:val="0"/>
                      <w:marRight w:val="0"/>
                      <w:marTop w:val="0"/>
                      <w:marBottom w:val="0"/>
                      <w:divBdr>
                        <w:top w:val="none" w:sz="0" w:space="0" w:color="auto"/>
                        <w:left w:val="none" w:sz="0" w:space="0" w:color="auto"/>
                        <w:bottom w:val="none" w:sz="0" w:space="0" w:color="auto"/>
                        <w:right w:val="none" w:sz="0" w:space="0" w:color="auto"/>
                      </w:divBdr>
                      <w:divsChild>
                        <w:div w:id="974532174">
                          <w:marLeft w:val="0"/>
                          <w:marRight w:val="0"/>
                          <w:marTop w:val="0"/>
                          <w:marBottom w:val="0"/>
                          <w:divBdr>
                            <w:top w:val="none" w:sz="0" w:space="0" w:color="auto"/>
                            <w:left w:val="none" w:sz="0" w:space="0" w:color="auto"/>
                            <w:bottom w:val="none" w:sz="0" w:space="0" w:color="auto"/>
                            <w:right w:val="none" w:sz="0" w:space="0" w:color="auto"/>
                          </w:divBdr>
                          <w:divsChild>
                            <w:div w:id="1926574605">
                              <w:marLeft w:val="0"/>
                              <w:marRight w:val="0"/>
                              <w:marTop w:val="0"/>
                              <w:marBottom w:val="0"/>
                              <w:divBdr>
                                <w:top w:val="none" w:sz="0" w:space="0" w:color="auto"/>
                                <w:left w:val="none" w:sz="0" w:space="0" w:color="auto"/>
                                <w:bottom w:val="none" w:sz="0" w:space="0" w:color="auto"/>
                                <w:right w:val="none" w:sz="0" w:space="0" w:color="auto"/>
                              </w:divBdr>
                              <w:divsChild>
                                <w:div w:id="1919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649442">
      <w:bodyDiv w:val="1"/>
      <w:marLeft w:val="0"/>
      <w:marRight w:val="0"/>
      <w:marTop w:val="0"/>
      <w:marBottom w:val="0"/>
      <w:divBdr>
        <w:top w:val="none" w:sz="0" w:space="0" w:color="auto"/>
        <w:left w:val="none" w:sz="0" w:space="0" w:color="auto"/>
        <w:bottom w:val="none" w:sz="0" w:space="0" w:color="auto"/>
        <w:right w:val="none" w:sz="0" w:space="0" w:color="auto"/>
      </w:divBdr>
      <w:divsChild>
        <w:div w:id="1904486610">
          <w:marLeft w:val="0"/>
          <w:marRight w:val="0"/>
          <w:marTop w:val="0"/>
          <w:marBottom w:val="720"/>
          <w:divBdr>
            <w:top w:val="none" w:sz="0" w:space="0" w:color="auto"/>
            <w:left w:val="none" w:sz="0" w:space="0" w:color="auto"/>
            <w:bottom w:val="none" w:sz="0" w:space="0" w:color="auto"/>
            <w:right w:val="none" w:sz="0" w:space="0" w:color="auto"/>
          </w:divBdr>
        </w:div>
        <w:div w:id="805925972">
          <w:marLeft w:val="0"/>
          <w:marRight w:val="0"/>
          <w:marTop w:val="0"/>
          <w:marBottom w:val="0"/>
          <w:divBdr>
            <w:top w:val="none" w:sz="0" w:space="0" w:color="auto"/>
            <w:left w:val="none" w:sz="0" w:space="0" w:color="auto"/>
            <w:bottom w:val="none" w:sz="0" w:space="0" w:color="auto"/>
            <w:right w:val="none" w:sz="0" w:space="0" w:color="auto"/>
          </w:divBdr>
          <w:divsChild>
            <w:div w:id="1992707656">
              <w:marLeft w:val="0"/>
              <w:marRight w:val="0"/>
              <w:marTop w:val="0"/>
              <w:marBottom w:val="0"/>
              <w:divBdr>
                <w:top w:val="none" w:sz="0" w:space="0" w:color="auto"/>
                <w:left w:val="none" w:sz="0" w:space="0" w:color="auto"/>
                <w:bottom w:val="none" w:sz="0" w:space="0" w:color="auto"/>
                <w:right w:val="none" w:sz="0" w:space="0" w:color="auto"/>
              </w:divBdr>
              <w:divsChild>
                <w:div w:id="1567758554">
                  <w:marLeft w:val="0"/>
                  <w:marRight w:val="0"/>
                  <w:marTop w:val="0"/>
                  <w:marBottom w:val="0"/>
                  <w:divBdr>
                    <w:top w:val="none" w:sz="0" w:space="0" w:color="auto"/>
                    <w:left w:val="none" w:sz="0" w:space="0" w:color="auto"/>
                    <w:bottom w:val="none" w:sz="0" w:space="0" w:color="auto"/>
                    <w:right w:val="none" w:sz="0" w:space="0" w:color="auto"/>
                  </w:divBdr>
                  <w:divsChild>
                    <w:div w:id="1359157409">
                      <w:marLeft w:val="0"/>
                      <w:marRight w:val="0"/>
                      <w:marTop w:val="0"/>
                      <w:marBottom w:val="0"/>
                      <w:divBdr>
                        <w:top w:val="none" w:sz="0" w:space="0" w:color="auto"/>
                        <w:left w:val="none" w:sz="0" w:space="0" w:color="auto"/>
                        <w:bottom w:val="none" w:sz="0" w:space="0" w:color="auto"/>
                        <w:right w:val="none" w:sz="0" w:space="0" w:color="auto"/>
                      </w:divBdr>
                      <w:divsChild>
                        <w:div w:id="1542473034">
                          <w:marLeft w:val="0"/>
                          <w:marRight w:val="0"/>
                          <w:marTop w:val="0"/>
                          <w:marBottom w:val="0"/>
                          <w:divBdr>
                            <w:top w:val="none" w:sz="0" w:space="0" w:color="auto"/>
                            <w:left w:val="none" w:sz="0" w:space="0" w:color="auto"/>
                            <w:bottom w:val="none" w:sz="0" w:space="0" w:color="auto"/>
                            <w:right w:val="none" w:sz="0" w:space="0" w:color="auto"/>
                          </w:divBdr>
                          <w:divsChild>
                            <w:div w:id="654184902">
                              <w:marLeft w:val="0"/>
                              <w:marRight w:val="0"/>
                              <w:marTop w:val="0"/>
                              <w:marBottom w:val="0"/>
                              <w:divBdr>
                                <w:top w:val="none" w:sz="0" w:space="0" w:color="auto"/>
                                <w:left w:val="none" w:sz="0" w:space="0" w:color="auto"/>
                                <w:bottom w:val="none" w:sz="0" w:space="0" w:color="auto"/>
                                <w:right w:val="none" w:sz="0" w:space="0" w:color="auto"/>
                              </w:divBdr>
                              <w:divsChild>
                                <w:div w:id="2739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6934931">
      <w:bodyDiv w:val="1"/>
      <w:marLeft w:val="0"/>
      <w:marRight w:val="0"/>
      <w:marTop w:val="0"/>
      <w:marBottom w:val="0"/>
      <w:divBdr>
        <w:top w:val="none" w:sz="0" w:space="0" w:color="auto"/>
        <w:left w:val="none" w:sz="0" w:space="0" w:color="auto"/>
        <w:bottom w:val="none" w:sz="0" w:space="0" w:color="auto"/>
        <w:right w:val="none" w:sz="0" w:space="0" w:color="auto"/>
      </w:divBdr>
      <w:divsChild>
        <w:div w:id="1755739065">
          <w:marLeft w:val="0"/>
          <w:marRight w:val="0"/>
          <w:marTop w:val="0"/>
          <w:marBottom w:val="720"/>
          <w:divBdr>
            <w:top w:val="none" w:sz="0" w:space="0" w:color="auto"/>
            <w:left w:val="none" w:sz="0" w:space="0" w:color="auto"/>
            <w:bottom w:val="none" w:sz="0" w:space="0" w:color="auto"/>
            <w:right w:val="none" w:sz="0" w:space="0" w:color="auto"/>
          </w:divBdr>
        </w:div>
        <w:div w:id="419496429">
          <w:marLeft w:val="0"/>
          <w:marRight w:val="0"/>
          <w:marTop w:val="0"/>
          <w:marBottom w:val="0"/>
          <w:divBdr>
            <w:top w:val="none" w:sz="0" w:space="0" w:color="auto"/>
            <w:left w:val="none" w:sz="0" w:space="0" w:color="auto"/>
            <w:bottom w:val="none" w:sz="0" w:space="0" w:color="auto"/>
            <w:right w:val="none" w:sz="0" w:space="0" w:color="auto"/>
          </w:divBdr>
          <w:divsChild>
            <w:div w:id="801070094">
              <w:marLeft w:val="0"/>
              <w:marRight w:val="0"/>
              <w:marTop w:val="0"/>
              <w:marBottom w:val="0"/>
              <w:divBdr>
                <w:top w:val="none" w:sz="0" w:space="0" w:color="auto"/>
                <w:left w:val="none" w:sz="0" w:space="0" w:color="auto"/>
                <w:bottom w:val="none" w:sz="0" w:space="0" w:color="auto"/>
                <w:right w:val="none" w:sz="0" w:space="0" w:color="auto"/>
              </w:divBdr>
              <w:divsChild>
                <w:div w:id="320157761">
                  <w:marLeft w:val="0"/>
                  <w:marRight w:val="0"/>
                  <w:marTop w:val="0"/>
                  <w:marBottom w:val="0"/>
                  <w:divBdr>
                    <w:top w:val="none" w:sz="0" w:space="0" w:color="auto"/>
                    <w:left w:val="none" w:sz="0" w:space="0" w:color="auto"/>
                    <w:bottom w:val="none" w:sz="0" w:space="0" w:color="auto"/>
                    <w:right w:val="none" w:sz="0" w:space="0" w:color="auto"/>
                  </w:divBdr>
                  <w:divsChild>
                    <w:div w:id="631521078">
                      <w:marLeft w:val="0"/>
                      <w:marRight w:val="0"/>
                      <w:marTop w:val="0"/>
                      <w:marBottom w:val="0"/>
                      <w:divBdr>
                        <w:top w:val="none" w:sz="0" w:space="0" w:color="auto"/>
                        <w:left w:val="none" w:sz="0" w:space="0" w:color="auto"/>
                        <w:bottom w:val="none" w:sz="0" w:space="0" w:color="auto"/>
                        <w:right w:val="none" w:sz="0" w:space="0" w:color="auto"/>
                      </w:divBdr>
                      <w:divsChild>
                        <w:div w:id="1236670533">
                          <w:marLeft w:val="0"/>
                          <w:marRight w:val="0"/>
                          <w:marTop w:val="0"/>
                          <w:marBottom w:val="0"/>
                          <w:divBdr>
                            <w:top w:val="none" w:sz="0" w:space="0" w:color="auto"/>
                            <w:left w:val="none" w:sz="0" w:space="0" w:color="auto"/>
                            <w:bottom w:val="none" w:sz="0" w:space="0" w:color="auto"/>
                            <w:right w:val="none" w:sz="0" w:space="0" w:color="auto"/>
                          </w:divBdr>
                          <w:divsChild>
                            <w:div w:id="1054353202">
                              <w:marLeft w:val="0"/>
                              <w:marRight w:val="0"/>
                              <w:marTop w:val="0"/>
                              <w:marBottom w:val="0"/>
                              <w:divBdr>
                                <w:top w:val="none" w:sz="0" w:space="0" w:color="auto"/>
                                <w:left w:val="none" w:sz="0" w:space="0" w:color="auto"/>
                                <w:bottom w:val="none" w:sz="0" w:space="0" w:color="auto"/>
                                <w:right w:val="none" w:sz="0" w:space="0" w:color="auto"/>
                              </w:divBdr>
                              <w:divsChild>
                                <w:div w:id="9760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615567">
      <w:bodyDiv w:val="1"/>
      <w:marLeft w:val="0"/>
      <w:marRight w:val="0"/>
      <w:marTop w:val="0"/>
      <w:marBottom w:val="0"/>
      <w:divBdr>
        <w:top w:val="none" w:sz="0" w:space="0" w:color="auto"/>
        <w:left w:val="none" w:sz="0" w:space="0" w:color="auto"/>
        <w:bottom w:val="none" w:sz="0" w:space="0" w:color="auto"/>
        <w:right w:val="none" w:sz="0" w:space="0" w:color="auto"/>
      </w:divBdr>
      <w:divsChild>
        <w:div w:id="66921779">
          <w:marLeft w:val="0"/>
          <w:marRight w:val="0"/>
          <w:marTop w:val="0"/>
          <w:marBottom w:val="720"/>
          <w:divBdr>
            <w:top w:val="none" w:sz="0" w:space="0" w:color="auto"/>
            <w:left w:val="none" w:sz="0" w:space="0" w:color="auto"/>
            <w:bottom w:val="none" w:sz="0" w:space="0" w:color="auto"/>
            <w:right w:val="none" w:sz="0" w:space="0" w:color="auto"/>
          </w:divBdr>
          <w:divsChild>
            <w:div w:id="97139052">
              <w:marLeft w:val="0"/>
              <w:marRight w:val="0"/>
              <w:marTop w:val="120"/>
              <w:marBottom w:val="0"/>
              <w:divBdr>
                <w:top w:val="none" w:sz="0" w:space="0" w:color="auto"/>
                <w:left w:val="none" w:sz="0" w:space="0" w:color="auto"/>
                <w:bottom w:val="none" w:sz="0" w:space="0" w:color="auto"/>
                <w:right w:val="none" w:sz="0" w:space="0" w:color="auto"/>
              </w:divBdr>
            </w:div>
          </w:divsChild>
        </w:div>
        <w:div w:id="680277215">
          <w:marLeft w:val="0"/>
          <w:marRight w:val="0"/>
          <w:marTop w:val="0"/>
          <w:marBottom w:val="0"/>
          <w:divBdr>
            <w:top w:val="none" w:sz="0" w:space="0" w:color="auto"/>
            <w:left w:val="none" w:sz="0" w:space="0" w:color="auto"/>
            <w:bottom w:val="none" w:sz="0" w:space="0" w:color="auto"/>
            <w:right w:val="none" w:sz="0" w:space="0" w:color="auto"/>
          </w:divBdr>
          <w:divsChild>
            <w:div w:id="1833717475">
              <w:marLeft w:val="0"/>
              <w:marRight w:val="0"/>
              <w:marTop w:val="720"/>
              <w:marBottom w:val="720"/>
              <w:divBdr>
                <w:top w:val="none" w:sz="0" w:space="0" w:color="auto"/>
                <w:left w:val="none" w:sz="0" w:space="0" w:color="auto"/>
                <w:bottom w:val="none" w:sz="0" w:space="0" w:color="auto"/>
                <w:right w:val="none" w:sz="0" w:space="0" w:color="auto"/>
              </w:divBdr>
              <w:divsChild>
                <w:div w:id="544023915">
                  <w:marLeft w:val="0"/>
                  <w:marRight w:val="0"/>
                  <w:marTop w:val="0"/>
                  <w:marBottom w:val="0"/>
                  <w:divBdr>
                    <w:top w:val="none" w:sz="0" w:space="0" w:color="auto"/>
                    <w:left w:val="none" w:sz="0" w:space="0" w:color="auto"/>
                    <w:bottom w:val="none" w:sz="0" w:space="0" w:color="auto"/>
                    <w:right w:val="none" w:sz="0" w:space="0" w:color="auto"/>
                  </w:divBdr>
                  <w:divsChild>
                    <w:div w:id="959065702">
                      <w:marLeft w:val="0"/>
                      <w:marRight w:val="0"/>
                      <w:marTop w:val="0"/>
                      <w:marBottom w:val="0"/>
                      <w:divBdr>
                        <w:top w:val="none" w:sz="0" w:space="0" w:color="auto"/>
                        <w:left w:val="none" w:sz="0" w:space="0" w:color="auto"/>
                        <w:bottom w:val="none" w:sz="0" w:space="0" w:color="auto"/>
                        <w:right w:val="none" w:sz="0" w:space="0" w:color="auto"/>
                      </w:divBdr>
                    </w:div>
                    <w:div w:id="274751891">
                      <w:marLeft w:val="0"/>
                      <w:marRight w:val="0"/>
                      <w:marTop w:val="0"/>
                      <w:marBottom w:val="0"/>
                      <w:divBdr>
                        <w:top w:val="none" w:sz="0" w:space="0" w:color="auto"/>
                        <w:left w:val="none" w:sz="0" w:space="0" w:color="auto"/>
                        <w:bottom w:val="none" w:sz="0" w:space="0" w:color="auto"/>
                        <w:right w:val="none" w:sz="0" w:space="0" w:color="auto"/>
                      </w:divBdr>
                      <w:divsChild>
                        <w:div w:id="964311475">
                          <w:marLeft w:val="0"/>
                          <w:marRight w:val="0"/>
                          <w:marTop w:val="0"/>
                          <w:marBottom w:val="0"/>
                          <w:divBdr>
                            <w:top w:val="none" w:sz="0" w:space="0" w:color="auto"/>
                            <w:left w:val="none" w:sz="0" w:space="0" w:color="auto"/>
                            <w:bottom w:val="none" w:sz="0" w:space="0" w:color="auto"/>
                            <w:right w:val="none" w:sz="0" w:space="0" w:color="auto"/>
                          </w:divBdr>
                          <w:divsChild>
                            <w:div w:id="150876775">
                              <w:marLeft w:val="0"/>
                              <w:marRight w:val="0"/>
                              <w:marTop w:val="0"/>
                              <w:marBottom w:val="0"/>
                              <w:divBdr>
                                <w:top w:val="none" w:sz="0" w:space="0" w:color="auto"/>
                                <w:left w:val="none" w:sz="0" w:space="0" w:color="auto"/>
                                <w:bottom w:val="none" w:sz="0" w:space="0" w:color="auto"/>
                                <w:right w:val="none" w:sz="0" w:space="0" w:color="auto"/>
                              </w:divBdr>
                              <w:divsChild>
                                <w:div w:id="603462505">
                                  <w:marLeft w:val="0"/>
                                  <w:marRight w:val="0"/>
                                  <w:marTop w:val="0"/>
                                  <w:marBottom w:val="0"/>
                                  <w:divBdr>
                                    <w:top w:val="none" w:sz="0" w:space="0" w:color="auto"/>
                                    <w:left w:val="none" w:sz="0" w:space="0" w:color="auto"/>
                                    <w:bottom w:val="none" w:sz="0" w:space="0" w:color="auto"/>
                                    <w:right w:val="none" w:sz="0" w:space="0" w:color="auto"/>
                                  </w:divBdr>
                                  <w:divsChild>
                                    <w:div w:id="1368096347">
                                      <w:marLeft w:val="0"/>
                                      <w:marRight w:val="0"/>
                                      <w:marTop w:val="0"/>
                                      <w:marBottom w:val="180"/>
                                      <w:divBdr>
                                        <w:top w:val="none" w:sz="0" w:space="0" w:color="auto"/>
                                        <w:left w:val="none" w:sz="0" w:space="0" w:color="auto"/>
                                        <w:bottom w:val="none" w:sz="0" w:space="0" w:color="auto"/>
                                        <w:right w:val="none" w:sz="0" w:space="0" w:color="auto"/>
                                      </w:divBdr>
                                      <w:divsChild>
                                        <w:div w:id="2139837888">
                                          <w:marLeft w:val="0"/>
                                          <w:marRight w:val="0"/>
                                          <w:marTop w:val="0"/>
                                          <w:marBottom w:val="0"/>
                                          <w:divBdr>
                                            <w:top w:val="single" w:sz="6" w:space="18" w:color="D8D8D8"/>
                                            <w:left w:val="single" w:sz="6" w:space="18" w:color="D8D8D8"/>
                                            <w:bottom w:val="single" w:sz="6" w:space="18" w:color="D8D8D8"/>
                                            <w:right w:val="single" w:sz="6" w:space="18" w:color="D8D8D8"/>
                                          </w:divBdr>
                                          <w:divsChild>
                                            <w:div w:id="367996395">
                                              <w:marLeft w:val="0"/>
                                              <w:marRight w:val="0"/>
                                              <w:marTop w:val="0"/>
                                              <w:marBottom w:val="0"/>
                                              <w:divBdr>
                                                <w:top w:val="none" w:sz="0" w:space="0" w:color="auto"/>
                                                <w:left w:val="none" w:sz="0" w:space="0" w:color="auto"/>
                                                <w:bottom w:val="none" w:sz="0" w:space="0" w:color="auto"/>
                                                <w:right w:val="none" w:sz="0" w:space="0" w:color="auto"/>
                                              </w:divBdr>
                                            </w:div>
                                            <w:div w:id="12603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067164">
                      <w:marLeft w:val="0"/>
                      <w:marRight w:val="0"/>
                      <w:marTop w:val="0"/>
                      <w:marBottom w:val="0"/>
                      <w:divBdr>
                        <w:top w:val="none" w:sz="0" w:space="0" w:color="auto"/>
                        <w:left w:val="none" w:sz="0" w:space="0" w:color="auto"/>
                        <w:bottom w:val="none" w:sz="0" w:space="0" w:color="auto"/>
                        <w:right w:val="none" w:sz="0" w:space="0" w:color="auto"/>
                      </w:divBdr>
                      <w:divsChild>
                        <w:div w:id="20321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15725">
                  <w:marLeft w:val="0"/>
                  <w:marRight w:val="0"/>
                  <w:marTop w:val="195"/>
                  <w:marBottom w:val="0"/>
                  <w:divBdr>
                    <w:top w:val="none" w:sz="0" w:space="0" w:color="auto"/>
                    <w:left w:val="none" w:sz="0" w:space="0" w:color="auto"/>
                    <w:bottom w:val="none" w:sz="0" w:space="0" w:color="auto"/>
                    <w:right w:val="none" w:sz="0" w:space="0" w:color="auto"/>
                  </w:divBdr>
                  <w:divsChild>
                    <w:div w:id="1168324484">
                      <w:marLeft w:val="0"/>
                      <w:marRight w:val="0"/>
                      <w:marTop w:val="0"/>
                      <w:marBottom w:val="0"/>
                      <w:divBdr>
                        <w:top w:val="none" w:sz="0" w:space="0" w:color="auto"/>
                        <w:left w:val="none" w:sz="0" w:space="0" w:color="auto"/>
                        <w:bottom w:val="none" w:sz="0" w:space="0" w:color="auto"/>
                        <w:right w:val="none" w:sz="0" w:space="0" w:color="auto"/>
                      </w:divBdr>
                      <w:divsChild>
                        <w:div w:id="2103259198">
                          <w:marLeft w:val="0"/>
                          <w:marRight w:val="0"/>
                          <w:marTop w:val="0"/>
                          <w:marBottom w:val="0"/>
                          <w:divBdr>
                            <w:top w:val="none" w:sz="0" w:space="0" w:color="auto"/>
                            <w:left w:val="none" w:sz="0" w:space="0" w:color="auto"/>
                            <w:bottom w:val="none" w:sz="0" w:space="0" w:color="auto"/>
                            <w:right w:val="none" w:sz="0" w:space="0" w:color="auto"/>
                          </w:divBdr>
                          <w:divsChild>
                            <w:div w:id="1392190316">
                              <w:marLeft w:val="0"/>
                              <w:marRight w:val="0"/>
                              <w:marTop w:val="0"/>
                              <w:marBottom w:val="0"/>
                              <w:divBdr>
                                <w:top w:val="none" w:sz="0" w:space="0" w:color="auto"/>
                                <w:left w:val="none" w:sz="0" w:space="0" w:color="auto"/>
                                <w:bottom w:val="none" w:sz="0" w:space="0" w:color="auto"/>
                                <w:right w:val="none" w:sz="0" w:space="0" w:color="auto"/>
                              </w:divBdr>
                              <w:divsChild>
                                <w:div w:id="273944539">
                                  <w:marLeft w:val="0"/>
                                  <w:marRight w:val="0"/>
                                  <w:marTop w:val="0"/>
                                  <w:marBottom w:val="0"/>
                                  <w:divBdr>
                                    <w:top w:val="none" w:sz="0" w:space="0" w:color="auto"/>
                                    <w:left w:val="none" w:sz="0" w:space="0" w:color="auto"/>
                                    <w:bottom w:val="none" w:sz="0" w:space="0" w:color="auto"/>
                                    <w:right w:val="none" w:sz="0" w:space="0" w:color="auto"/>
                                  </w:divBdr>
                                  <w:divsChild>
                                    <w:div w:id="1099061401">
                                      <w:marLeft w:val="0"/>
                                      <w:marRight w:val="0"/>
                                      <w:marTop w:val="0"/>
                                      <w:marBottom w:val="0"/>
                                      <w:divBdr>
                                        <w:top w:val="none" w:sz="0" w:space="0" w:color="auto"/>
                                        <w:left w:val="none" w:sz="0" w:space="0" w:color="auto"/>
                                        <w:bottom w:val="none" w:sz="0" w:space="0" w:color="auto"/>
                                        <w:right w:val="none" w:sz="0" w:space="0" w:color="auto"/>
                                      </w:divBdr>
                                      <w:divsChild>
                                        <w:div w:id="2047870975">
                                          <w:marLeft w:val="0"/>
                                          <w:marRight w:val="0"/>
                                          <w:marTop w:val="0"/>
                                          <w:marBottom w:val="0"/>
                                          <w:divBdr>
                                            <w:top w:val="none" w:sz="0" w:space="0" w:color="auto"/>
                                            <w:left w:val="none" w:sz="0" w:space="0" w:color="auto"/>
                                            <w:bottom w:val="none" w:sz="0" w:space="0" w:color="auto"/>
                                            <w:right w:val="none" w:sz="0" w:space="0" w:color="auto"/>
                                          </w:divBdr>
                                          <w:divsChild>
                                            <w:div w:id="2420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1582">
                              <w:marLeft w:val="0"/>
                              <w:marRight w:val="0"/>
                              <w:marTop w:val="180"/>
                              <w:marBottom w:val="0"/>
                              <w:divBdr>
                                <w:top w:val="none" w:sz="0" w:space="0" w:color="auto"/>
                                <w:left w:val="none" w:sz="0" w:space="0" w:color="auto"/>
                                <w:bottom w:val="none" w:sz="0" w:space="0" w:color="auto"/>
                                <w:right w:val="none" w:sz="0" w:space="0" w:color="auto"/>
                              </w:divBdr>
                              <w:divsChild>
                                <w:div w:id="1211109621">
                                  <w:marLeft w:val="0"/>
                                  <w:marRight w:val="0"/>
                                  <w:marTop w:val="0"/>
                                  <w:marBottom w:val="0"/>
                                  <w:divBdr>
                                    <w:top w:val="none" w:sz="0" w:space="0" w:color="auto"/>
                                    <w:left w:val="none" w:sz="0" w:space="0" w:color="auto"/>
                                    <w:bottom w:val="none" w:sz="0" w:space="0" w:color="auto"/>
                                    <w:right w:val="none" w:sz="0" w:space="0" w:color="auto"/>
                                  </w:divBdr>
                                  <w:divsChild>
                                    <w:div w:id="1058742306">
                                      <w:marLeft w:val="0"/>
                                      <w:marRight w:val="0"/>
                                      <w:marTop w:val="0"/>
                                      <w:marBottom w:val="0"/>
                                      <w:divBdr>
                                        <w:top w:val="none" w:sz="0" w:space="0" w:color="auto"/>
                                        <w:left w:val="none" w:sz="0" w:space="0" w:color="auto"/>
                                        <w:bottom w:val="none" w:sz="0" w:space="0" w:color="auto"/>
                                        <w:right w:val="none" w:sz="0" w:space="0" w:color="auto"/>
                                      </w:divBdr>
                                      <w:divsChild>
                                        <w:div w:id="449083032">
                                          <w:marLeft w:val="0"/>
                                          <w:marRight w:val="0"/>
                                          <w:marTop w:val="0"/>
                                          <w:marBottom w:val="0"/>
                                          <w:divBdr>
                                            <w:top w:val="none" w:sz="0" w:space="0" w:color="auto"/>
                                            <w:left w:val="none" w:sz="0" w:space="0" w:color="auto"/>
                                            <w:bottom w:val="none" w:sz="0" w:space="0" w:color="auto"/>
                                            <w:right w:val="none" w:sz="0" w:space="0" w:color="auto"/>
                                          </w:divBdr>
                                          <w:divsChild>
                                            <w:div w:id="20162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907922">
                              <w:marLeft w:val="0"/>
                              <w:marRight w:val="0"/>
                              <w:marTop w:val="180"/>
                              <w:marBottom w:val="0"/>
                              <w:divBdr>
                                <w:top w:val="none" w:sz="0" w:space="0" w:color="auto"/>
                                <w:left w:val="none" w:sz="0" w:space="0" w:color="auto"/>
                                <w:bottom w:val="none" w:sz="0" w:space="0" w:color="auto"/>
                                <w:right w:val="none" w:sz="0" w:space="0" w:color="auto"/>
                              </w:divBdr>
                              <w:divsChild>
                                <w:div w:id="375786239">
                                  <w:marLeft w:val="0"/>
                                  <w:marRight w:val="0"/>
                                  <w:marTop w:val="0"/>
                                  <w:marBottom w:val="0"/>
                                  <w:divBdr>
                                    <w:top w:val="none" w:sz="0" w:space="0" w:color="auto"/>
                                    <w:left w:val="none" w:sz="0" w:space="0" w:color="auto"/>
                                    <w:bottom w:val="none" w:sz="0" w:space="0" w:color="auto"/>
                                    <w:right w:val="none" w:sz="0" w:space="0" w:color="auto"/>
                                  </w:divBdr>
                                  <w:divsChild>
                                    <w:div w:id="1903522187">
                                      <w:marLeft w:val="0"/>
                                      <w:marRight w:val="0"/>
                                      <w:marTop w:val="0"/>
                                      <w:marBottom w:val="0"/>
                                      <w:divBdr>
                                        <w:top w:val="none" w:sz="0" w:space="0" w:color="auto"/>
                                        <w:left w:val="none" w:sz="0" w:space="0" w:color="auto"/>
                                        <w:bottom w:val="none" w:sz="0" w:space="0" w:color="auto"/>
                                        <w:right w:val="none" w:sz="0" w:space="0" w:color="auto"/>
                                      </w:divBdr>
                                      <w:divsChild>
                                        <w:div w:id="1056397001">
                                          <w:marLeft w:val="0"/>
                                          <w:marRight w:val="0"/>
                                          <w:marTop w:val="0"/>
                                          <w:marBottom w:val="0"/>
                                          <w:divBdr>
                                            <w:top w:val="none" w:sz="0" w:space="0" w:color="auto"/>
                                            <w:left w:val="none" w:sz="0" w:space="0" w:color="auto"/>
                                            <w:bottom w:val="none" w:sz="0" w:space="0" w:color="auto"/>
                                            <w:right w:val="none" w:sz="0" w:space="0" w:color="auto"/>
                                          </w:divBdr>
                                          <w:divsChild>
                                            <w:div w:id="34775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77266">
                              <w:marLeft w:val="0"/>
                              <w:marRight w:val="0"/>
                              <w:marTop w:val="180"/>
                              <w:marBottom w:val="0"/>
                              <w:divBdr>
                                <w:top w:val="none" w:sz="0" w:space="0" w:color="auto"/>
                                <w:left w:val="none" w:sz="0" w:space="0" w:color="auto"/>
                                <w:bottom w:val="none" w:sz="0" w:space="0" w:color="auto"/>
                                <w:right w:val="none" w:sz="0" w:space="0" w:color="auto"/>
                              </w:divBdr>
                              <w:divsChild>
                                <w:div w:id="719091357">
                                  <w:marLeft w:val="0"/>
                                  <w:marRight w:val="0"/>
                                  <w:marTop w:val="0"/>
                                  <w:marBottom w:val="0"/>
                                  <w:divBdr>
                                    <w:top w:val="none" w:sz="0" w:space="0" w:color="auto"/>
                                    <w:left w:val="none" w:sz="0" w:space="0" w:color="auto"/>
                                    <w:bottom w:val="none" w:sz="0" w:space="0" w:color="auto"/>
                                    <w:right w:val="none" w:sz="0" w:space="0" w:color="auto"/>
                                  </w:divBdr>
                                  <w:divsChild>
                                    <w:div w:id="574165061">
                                      <w:marLeft w:val="0"/>
                                      <w:marRight w:val="0"/>
                                      <w:marTop w:val="0"/>
                                      <w:marBottom w:val="0"/>
                                      <w:divBdr>
                                        <w:top w:val="none" w:sz="0" w:space="0" w:color="auto"/>
                                        <w:left w:val="none" w:sz="0" w:space="0" w:color="auto"/>
                                        <w:bottom w:val="none" w:sz="0" w:space="0" w:color="auto"/>
                                        <w:right w:val="none" w:sz="0" w:space="0" w:color="auto"/>
                                      </w:divBdr>
                                      <w:divsChild>
                                        <w:div w:id="97599930">
                                          <w:marLeft w:val="0"/>
                                          <w:marRight w:val="0"/>
                                          <w:marTop w:val="0"/>
                                          <w:marBottom w:val="0"/>
                                          <w:divBdr>
                                            <w:top w:val="none" w:sz="0" w:space="0" w:color="auto"/>
                                            <w:left w:val="none" w:sz="0" w:space="0" w:color="auto"/>
                                            <w:bottom w:val="none" w:sz="0" w:space="0" w:color="auto"/>
                                            <w:right w:val="none" w:sz="0" w:space="0" w:color="auto"/>
                                          </w:divBdr>
                                          <w:divsChild>
                                            <w:div w:id="671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2390369">
              <w:marLeft w:val="0"/>
              <w:marRight w:val="0"/>
              <w:marTop w:val="990"/>
              <w:marBottom w:val="720"/>
              <w:divBdr>
                <w:top w:val="none" w:sz="0" w:space="0" w:color="auto"/>
                <w:left w:val="none" w:sz="0" w:space="0" w:color="auto"/>
                <w:bottom w:val="none" w:sz="0" w:space="0" w:color="auto"/>
                <w:right w:val="none" w:sz="0" w:space="0" w:color="auto"/>
              </w:divBdr>
              <w:divsChild>
                <w:div w:id="736591551">
                  <w:marLeft w:val="0"/>
                  <w:marRight w:val="0"/>
                  <w:marTop w:val="0"/>
                  <w:marBottom w:val="0"/>
                  <w:divBdr>
                    <w:top w:val="none" w:sz="0" w:space="0" w:color="auto"/>
                    <w:left w:val="none" w:sz="0" w:space="0" w:color="auto"/>
                    <w:bottom w:val="none" w:sz="0" w:space="0" w:color="auto"/>
                    <w:right w:val="none" w:sz="0" w:space="0" w:color="auto"/>
                  </w:divBdr>
                  <w:divsChild>
                    <w:div w:id="1765833346">
                      <w:marLeft w:val="0"/>
                      <w:marRight w:val="0"/>
                      <w:marTop w:val="0"/>
                      <w:marBottom w:val="0"/>
                      <w:divBdr>
                        <w:top w:val="none" w:sz="0" w:space="0" w:color="auto"/>
                        <w:left w:val="none" w:sz="0" w:space="0" w:color="auto"/>
                        <w:bottom w:val="none" w:sz="0" w:space="0" w:color="auto"/>
                        <w:right w:val="none" w:sz="0" w:space="0" w:color="auto"/>
                      </w:divBdr>
                    </w:div>
                    <w:div w:id="486671288">
                      <w:marLeft w:val="0"/>
                      <w:marRight w:val="0"/>
                      <w:marTop w:val="0"/>
                      <w:marBottom w:val="0"/>
                      <w:divBdr>
                        <w:top w:val="none" w:sz="0" w:space="0" w:color="auto"/>
                        <w:left w:val="none" w:sz="0" w:space="0" w:color="auto"/>
                        <w:bottom w:val="none" w:sz="0" w:space="0" w:color="auto"/>
                        <w:right w:val="none" w:sz="0" w:space="0" w:color="auto"/>
                      </w:divBdr>
                      <w:divsChild>
                        <w:div w:id="1405490592">
                          <w:marLeft w:val="0"/>
                          <w:marRight w:val="0"/>
                          <w:marTop w:val="0"/>
                          <w:marBottom w:val="0"/>
                          <w:divBdr>
                            <w:top w:val="none" w:sz="0" w:space="0" w:color="auto"/>
                            <w:left w:val="none" w:sz="0" w:space="0" w:color="auto"/>
                            <w:bottom w:val="none" w:sz="0" w:space="0" w:color="auto"/>
                            <w:right w:val="none" w:sz="0" w:space="0" w:color="auto"/>
                          </w:divBdr>
                          <w:divsChild>
                            <w:div w:id="2145271915">
                              <w:marLeft w:val="0"/>
                              <w:marRight w:val="0"/>
                              <w:marTop w:val="0"/>
                              <w:marBottom w:val="0"/>
                              <w:divBdr>
                                <w:top w:val="none" w:sz="0" w:space="0" w:color="auto"/>
                                <w:left w:val="none" w:sz="0" w:space="0" w:color="auto"/>
                                <w:bottom w:val="none" w:sz="0" w:space="0" w:color="auto"/>
                                <w:right w:val="none" w:sz="0" w:space="0" w:color="auto"/>
                              </w:divBdr>
                              <w:divsChild>
                                <w:div w:id="4993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1907113">
      <w:bodyDiv w:val="1"/>
      <w:marLeft w:val="0"/>
      <w:marRight w:val="0"/>
      <w:marTop w:val="0"/>
      <w:marBottom w:val="0"/>
      <w:divBdr>
        <w:top w:val="none" w:sz="0" w:space="0" w:color="auto"/>
        <w:left w:val="none" w:sz="0" w:space="0" w:color="auto"/>
        <w:bottom w:val="none" w:sz="0" w:space="0" w:color="auto"/>
        <w:right w:val="none" w:sz="0" w:space="0" w:color="auto"/>
      </w:divBdr>
      <w:divsChild>
        <w:div w:id="2026203510">
          <w:marLeft w:val="0"/>
          <w:marRight w:val="0"/>
          <w:marTop w:val="0"/>
          <w:marBottom w:val="720"/>
          <w:divBdr>
            <w:top w:val="none" w:sz="0" w:space="0" w:color="auto"/>
            <w:left w:val="none" w:sz="0" w:space="0" w:color="auto"/>
            <w:bottom w:val="none" w:sz="0" w:space="0" w:color="auto"/>
            <w:right w:val="none" w:sz="0" w:space="0" w:color="auto"/>
          </w:divBdr>
        </w:div>
        <w:div w:id="1402367020">
          <w:marLeft w:val="0"/>
          <w:marRight w:val="0"/>
          <w:marTop w:val="0"/>
          <w:marBottom w:val="0"/>
          <w:divBdr>
            <w:top w:val="none" w:sz="0" w:space="0" w:color="auto"/>
            <w:left w:val="none" w:sz="0" w:space="0" w:color="auto"/>
            <w:bottom w:val="none" w:sz="0" w:space="0" w:color="auto"/>
            <w:right w:val="none" w:sz="0" w:space="0" w:color="auto"/>
          </w:divBdr>
          <w:divsChild>
            <w:div w:id="1034891473">
              <w:marLeft w:val="0"/>
              <w:marRight w:val="0"/>
              <w:marTop w:val="0"/>
              <w:marBottom w:val="0"/>
              <w:divBdr>
                <w:top w:val="none" w:sz="0" w:space="0" w:color="auto"/>
                <w:left w:val="none" w:sz="0" w:space="0" w:color="auto"/>
                <w:bottom w:val="none" w:sz="0" w:space="0" w:color="auto"/>
                <w:right w:val="none" w:sz="0" w:space="0" w:color="auto"/>
              </w:divBdr>
              <w:divsChild>
                <w:div w:id="1669016120">
                  <w:marLeft w:val="0"/>
                  <w:marRight w:val="0"/>
                  <w:marTop w:val="0"/>
                  <w:marBottom w:val="0"/>
                  <w:divBdr>
                    <w:top w:val="none" w:sz="0" w:space="0" w:color="auto"/>
                    <w:left w:val="none" w:sz="0" w:space="0" w:color="auto"/>
                    <w:bottom w:val="none" w:sz="0" w:space="0" w:color="auto"/>
                    <w:right w:val="none" w:sz="0" w:space="0" w:color="auto"/>
                  </w:divBdr>
                  <w:divsChild>
                    <w:div w:id="1132677955">
                      <w:marLeft w:val="0"/>
                      <w:marRight w:val="0"/>
                      <w:marTop w:val="0"/>
                      <w:marBottom w:val="0"/>
                      <w:divBdr>
                        <w:top w:val="none" w:sz="0" w:space="0" w:color="auto"/>
                        <w:left w:val="none" w:sz="0" w:space="0" w:color="auto"/>
                        <w:bottom w:val="none" w:sz="0" w:space="0" w:color="auto"/>
                        <w:right w:val="none" w:sz="0" w:space="0" w:color="auto"/>
                      </w:divBdr>
                      <w:divsChild>
                        <w:div w:id="1311442673">
                          <w:marLeft w:val="0"/>
                          <w:marRight w:val="0"/>
                          <w:marTop w:val="0"/>
                          <w:marBottom w:val="0"/>
                          <w:divBdr>
                            <w:top w:val="none" w:sz="0" w:space="0" w:color="auto"/>
                            <w:left w:val="none" w:sz="0" w:space="0" w:color="auto"/>
                            <w:bottom w:val="none" w:sz="0" w:space="0" w:color="auto"/>
                            <w:right w:val="none" w:sz="0" w:space="0" w:color="auto"/>
                          </w:divBdr>
                          <w:divsChild>
                            <w:div w:id="769666280">
                              <w:marLeft w:val="0"/>
                              <w:marRight w:val="0"/>
                              <w:marTop w:val="0"/>
                              <w:marBottom w:val="0"/>
                              <w:divBdr>
                                <w:top w:val="none" w:sz="0" w:space="0" w:color="auto"/>
                                <w:left w:val="none" w:sz="0" w:space="0" w:color="auto"/>
                                <w:bottom w:val="none" w:sz="0" w:space="0" w:color="auto"/>
                                <w:right w:val="none" w:sz="0" w:space="0" w:color="auto"/>
                              </w:divBdr>
                              <w:divsChild>
                                <w:div w:id="97938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4226020">
      <w:bodyDiv w:val="1"/>
      <w:marLeft w:val="0"/>
      <w:marRight w:val="0"/>
      <w:marTop w:val="0"/>
      <w:marBottom w:val="0"/>
      <w:divBdr>
        <w:top w:val="none" w:sz="0" w:space="0" w:color="auto"/>
        <w:left w:val="none" w:sz="0" w:space="0" w:color="auto"/>
        <w:bottom w:val="none" w:sz="0" w:space="0" w:color="auto"/>
        <w:right w:val="none" w:sz="0" w:space="0" w:color="auto"/>
      </w:divBdr>
      <w:divsChild>
        <w:div w:id="1764645363">
          <w:marLeft w:val="0"/>
          <w:marRight w:val="0"/>
          <w:marTop w:val="0"/>
          <w:marBottom w:val="720"/>
          <w:divBdr>
            <w:top w:val="none" w:sz="0" w:space="0" w:color="auto"/>
            <w:left w:val="none" w:sz="0" w:space="0" w:color="auto"/>
            <w:bottom w:val="none" w:sz="0" w:space="0" w:color="auto"/>
            <w:right w:val="none" w:sz="0" w:space="0" w:color="auto"/>
          </w:divBdr>
          <w:divsChild>
            <w:div w:id="1426147276">
              <w:marLeft w:val="0"/>
              <w:marRight w:val="0"/>
              <w:marTop w:val="120"/>
              <w:marBottom w:val="0"/>
              <w:divBdr>
                <w:top w:val="none" w:sz="0" w:space="0" w:color="auto"/>
                <w:left w:val="none" w:sz="0" w:space="0" w:color="auto"/>
                <w:bottom w:val="none" w:sz="0" w:space="0" w:color="auto"/>
                <w:right w:val="none" w:sz="0" w:space="0" w:color="auto"/>
              </w:divBdr>
            </w:div>
          </w:divsChild>
        </w:div>
        <w:div w:id="470564401">
          <w:marLeft w:val="0"/>
          <w:marRight w:val="0"/>
          <w:marTop w:val="0"/>
          <w:marBottom w:val="0"/>
          <w:divBdr>
            <w:top w:val="none" w:sz="0" w:space="0" w:color="auto"/>
            <w:left w:val="none" w:sz="0" w:space="0" w:color="auto"/>
            <w:bottom w:val="none" w:sz="0" w:space="0" w:color="auto"/>
            <w:right w:val="none" w:sz="0" w:space="0" w:color="auto"/>
          </w:divBdr>
          <w:divsChild>
            <w:div w:id="1530995767">
              <w:marLeft w:val="0"/>
              <w:marRight w:val="0"/>
              <w:marTop w:val="720"/>
              <w:marBottom w:val="720"/>
              <w:divBdr>
                <w:top w:val="none" w:sz="0" w:space="0" w:color="auto"/>
                <w:left w:val="none" w:sz="0" w:space="0" w:color="auto"/>
                <w:bottom w:val="none" w:sz="0" w:space="0" w:color="auto"/>
                <w:right w:val="none" w:sz="0" w:space="0" w:color="auto"/>
              </w:divBdr>
              <w:divsChild>
                <w:div w:id="1819301726">
                  <w:marLeft w:val="0"/>
                  <w:marRight w:val="0"/>
                  <w:marTop w:val="0"/>
                  <w:marBottom w:val="0"/>
                  <w:divBdr>
                    <w:top w:val="none" w:sz="0" w:space="0" w:color="auto"/>
                    <w:left w:val="none" w:sz="0" w:space="0" w:color="auto"/>
                    <w:bottom w:val="none" w:sz="0" w:space="0" w:color="auto"/>
                    <w:right w:val="none" w:sz="0" w:space="0" w:color="auto"/>
                  </w:divBdr>
                  <w:divsChild>
                    <w:div w:id="1780489578">
                      <w:marLeft w:val="0"/>
                      <w:marRight w:val="0"/>
                      <w:marTop w:val="0"/>
                      <w:marBottom w:val="0"/>
                      <w:divBdr>
                        <w:top w:val="none" w:sz="0" w:space="0" w:color="auto"/>
                        <w:left w:val="none" w:sz="0" w:space="0" w:color="auto"/>
                        <w:bottom w:val="none" w:sz="0" w:space="0" w:color="auto"/>
                        <w:right w:val="none" w:sz="0" w:space="0" w:color="auto"/>
                      </w:divBdr>
                    </w:div>
                    <w:div w:id="329992911">
                      <w:marLeft w:val="0"/>
                      <w:marRight w:val="0"/>
                      <w:marTop w:val="0"/>
                      <w:marBottom w:val="0"/>
                      <w:divBdr>
                        <w:top w:val="none" w:sz="0" w:space="0" w:color="auto"/>
                        <w:left w:val="none" w:sz="0" w:space="0" w:color="auto"/>
                        <w:bottom w:val="none" w:sz="0" w:space="0" w:color="auto"/>
                        <w:right w:val="none" w:sz="0" w:space="0" w:color="auto"/>
                      </w:divBdr>
                      <w:divsChild>
                        <w:div w:id="1834947239">
                          <w:marLeft w:val="0"/>
                          <w:marRight w:val="0"/>
                          <w:marTop w:val="0"/>
                          <w:marBottom w:val="0"/>
                          <w:divBdr>
                            <w:top w:val="none" w:sz="0" w:space="0" w:color="auto"/>
                            <w:left w:val="none" w:sz="0" w:space="0" w:color="auto"/>
                            <w:bottom w:val="none" w:sz="0" w:space="0" w:color="auto"/>
                            <w:right w:val="none" w:sz="0" w:space="0" w:color="auto"/>
                          </w:divBdr>
                          <w:divsChild>
                            <w:div w:id="1952784876">
                              <w:marLeft w:val="0"/>
                              <w:marRight w:val="0"/>
                              <w:marTop w:val="0"/>
                              <w:marBottom w:val="0"/>
                              <w:divBdr>
                                <w:top w:val="none" w:sz="0" w:space="0" w:color="auto"/>
                                <w:left w:val="none" w:sz="0" w:space="0" w:color="auto"/>
                                <w:bottom w:val="none" w:sz="0" w:space="0" w:color="auto"/>
                                <w:right w:val="none" w:sz="0" w:space="0" w:color="auto"/>
                              </w:divBdr>
                              <w:divsChild>
                                <w:div w:id="13949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18061">
                      <w:marLeft w:val="0"/>
                      <w:marRight w:val="0"/>
                      <w:marTop w:val="0"/>
                      <w:marBottom w:val="0"/>
                      <w:divBdr>
                        <w:top w:val="none" w:sz="0" w:space="0" w:color="auto"/>
                        <w:left w:val="none" w:sz="0" w:space="0" w:color="auto"/>
                        <w:bottom w:val="none" w:sz="0" w:space="0" w:color="auto"/>
                        <w:right w:val="none" w:sz="0" w:space="0" w:color="auto"/>
                      </w:divBdr>
                      <w:divsChild>
                        <w:div w:id="20164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2104">
                  <w:marLeft w:val="0"/>
                  <w:marRight w:val="0"/>
                  <w:marTop w:val="195"/>
                  <w:marBottom w:val="0"/>
                  <w:divBdr>
                    <w:top w:val="none" w:sz="0" w:space="0" w:color="auto"/>
                    <w:left w:val="none" w:sz="0" w:space="0" w:color="auto"/>
                    <w:bottom w:val="none" w:sz="0" w:space="0" w:color="auto"/>
                    <w:right w:val="none" w:sz="0" w:space="0" w:color="auto"/>
                  </w:divBdr>
                  <w:divsChild>
                    <w:div w:id="1847941149">
                      <w:marLeft w:val="0"/>
                      <w:marRight w:val="0"/>
                      <w:marTop w:val="0"/>
                      <w:marBottom w:val="0"/>
                      <w:divBdr>
                        <w:top w:val="none" w:sz="0" w:space="0" w:color="auto"/>
                        <w:left w:val="none" w:sz="0" w:space="0" w:color="auto"/>
                        <w:bottom w:val="none" w:sz="0" w:space="0" w:color="auto"/>
                        <w:right w:val="none" w:sz="0" w:space="0" w:color="auto"/>
                      </w:divBdr>
                      <w:divsChild>
                        <w:div w:id="1585258414">
                          <w:marLeft w:val="0"/>
                          <w:marRight w:val="0"/>
                          <w:marTop w:val="0"/>
                          <w:marBottom w:val="0"/>
                          <w:divBdr>
                            <w:top w:val="none" w:sz="0" w:space="0" w:color="auto"/>
                            <w:left w:val="none" w:sz="0" w:space="0" w:color="auto"/>
                            <w:bottom w:val="none" w:sz="0" w:space="0" w:color="auto"/>
                            <w:right w:val="none" w:sz="0" w:space="0" w:color="auto"/>
                          </w:divBdr>
                          <w:divsChild>
                            <w:div w:id="1145244929">
                              <w:marLeft w:val="0"/>
                              <w:marRight w:val="0"/>
                              <w:marTop w:val="0"/>
                              <w:marBottom w:val="0"/>
                              <w:divBdr>
                                <w:top w:val="none" w:sz="0" w:space="0" w:color="auto"/>
                                <w:left w:val="none" w:sz="0" w:space="0" w:color="auto"/>
                                <w:bottom w:val="none" w:sz="0" w:space="0" w:color="auto"/>
                                <w:right w:val="none" w:sz="0" w:space="0" w:color="auto"/>
                              </w:divBdr>
                              <w:divsChild>
                                <w:div w:id="111393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6887970">
              <w:marLeft w:val="0"/>
              <w:marRight w:val="0"/>
              <w:marTop w:val="990"/>
              <w:marBottom w:val="720"/>
              <w:divBdr>
                <w:top w:val="none" w:sz="0" w:space="0" w:color="auto"/>
                <w:left w:val="none" w:sz="0" w:space="0" w:color="auto"/>
                <w:bottom w:val="none" w:sz="0" w:space="0" w:color="auto"/>
                <w:right w:val="none" w:sz="0" w:space="0" w:color="auto"/>
              </w:divBdr>
              <w:divsChild>
                <w:div w:id="1727334843">
                  <w:marLeft w:val="0"/>
                  <w:marRight w:val="0"/>
                  <w:marTop w:val="0"/>
                  <w:marBottom w:val="0"/>
                  <w:divBdr>
                    <w:top w:val="none" w:sz="0" w:space="0" w:color="auto"/>
                    <w:left w:val="none" w:sz="0" w:space="0" w:color="auto"/>
                    <w:bottom w:val="none" w:sz="0" w:space="0" w:color="auto"/>
                    <w:right w:val="none" w:sz="0" w:space="0" w:color="auto"/>
                  </w:divBdr>
                  <w:divsChild>
                    <w:div w:id="1883011572">
                      <w:marLeft w:val="0"/>
                      <w:marRight w:val="0"/>
                      <w:marTop w:val="0"/>
                      <w:marBottom w:val="0"/>
                      <w:divBdr>
                        <w:top w:val="none" w:sz="0" w:space="0" w:color="auto"/>
                        <w:left w:val="none" w:sz="0" w:space="0" w:color="auto"/>
                        <w:bottom w:val="none" w:sz="0" w:space="0" w:color="auto"/>
                        <w:right w:val="none" w:sz="0" w:space="0" w:color="auto"/>
                      </w:divBdr>
                    </w:div>
                    <w:div w:id="23874274">
                      <w:marLeft w:val="0"/>
                      <w:marRight w:val="0"/>
                      <w:marTop w:val="0"/>
                      <w:marBottom w:val="0"/>
                      <w:divBdr>
                        <w:top w:val="none" w:sz="0" w:space="0" w:color="auto"/>
                        <w:left w:val="none" w:sz="0" w:space="0" w:color="auto"/>
                        <w:bottom w:val="none" w:sz="0" w:space="0" w:color="auto"/>
                        <w:right w:val="none" w:sz="0" w:space="0" w:color="auto"/>
                      </w:divBdr>
                      <w:divsChild>
                        <w:div w:id="1440639290">
                          <w:marLeft w:val="0"/>
                          <w:marRight w:val="0"/>
                          <w:marTop w:val="0"/>
                          <w:marBottom w:val="0"/>
                          <w:divBdr>
                            <w:top w:val="none" w:sz="0" w:space="0" w:color="auto"/>
                            <w:left w:val="none" w:sz="0" w:space="0" w:color="auto"/>
                            <w:bottom w:val="none" w:sz="0" w:space="0" w:color="auto"/>
                            <w:right w:val="none" w:sz="0" w:space="0" w:color="auto"/>
                          </w:divBdr>
                          <w:divsChild>
                            <w:div w:id="1223757080">
                              <w:marLeft w:val="0"/>
                              <w:marRight w:val="0"/>
                              <w:marTop w:val="0"/>
                              <w:marBottom w:val="0"/>
                              <w:divBdr>
                                <w:top w:val="none" w:sz="0" w:space="0" w:color="auto"/>
                                <w:left w:val="none" w:sz="0" w:space="0" w:color="auto"/>
                                <w:bottom w:val="none" w:sz="0" w:space="0" w:color="auto"/>
                                <w:right w:val="none" w:sz="0" w:space="0" w:color="auto"/>
                              </w:divBdr>
                              <w:divsChild>
                                <w:div w:id="67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egular-expressions.info/tutorialcnt.html" TargetMode="External"/><Relationship Id="rId21" Type="http://schemas.openxmlformats.org/officeDocument/2006/relationships/image" Target="media/image6.png"/><Relationship Id="rId42" Type="http://schemas.openxmlformats.org/officeDocument/2006/relationships/hyperlink" Target="https://docs.google.com/spreadsheets/d/1IJbiEEA2XIhkPctssmblodZkPWLzUgxzmjh0s1P6pv8/template/preview" TargetMode="External"/><Relationship Id="rId63" Type="http://schemas.openxmlformats.org/officeDocument/2006/relationships/hyperlink" Target="https://cloud.google.com/public-datasets" TargetMode="External"/><Relationship Id="rId84" Type="http://schemas.openxmlformats.org/officeDocument/2006/relationships/hyperlink" Target="https://cloud.google.com/bigquery/docs" TargetMode="External"/><Relationship Id="rId138" Type="http://schemas.openxmlformats.org/officeDocument/2006/relationships/theme" Target="theme/theme1.xml"/><Relationship Id="rId16" Type="http://schemas.openxmlformats.org/officeDocument/2006/relationships/hyperlink" Target="https://www.coursera.org/learn/data-preparation/supplement/EfmvJ/your-diagnostic-quiz-score-and-what-it-means" TargetMode="External"/><Relationship Id="rId107" Type="http://schemas.openxmlformats.org/officeDocument/2006/relationships/image" Target="media/image46.png"/><Relationship Id="rId11" Type="http://schemas.openxmlformats.org/officeDocument/2006/relationships/hyperlink" Target="https://coursera.org/learn/data-analysis-r/home/welcome" TargetMode="External"/><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control" Target="activeX/activeX4.xml"/><Relationship Id="rId58" Type="http://schemas.openxmlformats.org/officeDocument/2006/relationships/image" Target="media/image32.png"/><Relationship Id="rId74" Type="http://schemas.openxmlformats.org/officeDocument/2006/relationships/hyperlink" Target="https://www.kaggle.com/datasets?utm_medium=paid&amp;utm_source=google.com+search&amp;utm_campaign=datasets&amp;gclid=CjwKCAiAt9z-BRBCEiwA_bWv-L6PpACh6RzmrJjQjmNGCCE7kky1FCtc6Jf1qld-4NwDMYL0WsUyxBoCdwAQAvD_BwE" TargetMode="External"/><Relationship Id="rId79" Type="http://schemas.openxmlformats.org/officeDocument/2006/relationships/hyperlink" Target="https://www.ncdc.noaa.gov/data-access/quick-links" TargetMode="External"/><Relationship Id="rId102" Type="http://schemas.openxmlformats.org/officeDocument/2006/relationships/hyperlink" Target="https://www.sqlite.org/quickstart.html" TargetMode="External"/><Relationship Id="rId123" Type="http://schemas.openxmlformats.org/officeDocument/2006/relationships/image" Target="media/image56.png"/><Relationship Id="rId128" Type="http://schemas.openxmlformats.org/officeDocument/2006/relationships/hyperlink" Target="https://www.tableau.com/learn/series/how-we-do-data" TargetMode="External"/><Relationship Id="rId5" Type="http://schemas.openxmlformats.org/officeDocument/2006/relationships/image" Target="media/image1.png"/><Relationship Id="rId90" Type="http://schemas.openxmlformats.org/officeDocument/2006/relationships/image" Target="media/image40.png"/><Relationship Id="rId95" Type="http://schemas.openxmlformats.org/officeDocument/2006/relationships/hyperlink" Target="https://console.cloud.google.com/" TargetMode="External"/><Relationship Id="rId22" Type="http://schemas.openxmlformats.org/officeDocument/2006/relationships/image" Target="media/image7.png"/><Relationship Id="rId27" Type="http://schemas.openxmlformats.org/officeDocument/2006/relationships/hyperlink" Target="https://quickdraw.withgoogle.com/data/cloud" TargetMode="External"/><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datasetsearch.research.google.com/" TargetMode="External"/><Relationship Id="rId69" Type="http://schemas.openxmlformats.org/officeDocument/2006/relationships/image" Target="media/image37.png"/><Relationship Id="rId113" Type="http://schemas.openxmlformats.org/officeDocument/2006/relationships/image" Target="media/image50.png"/><Relationship Id="rId118" Type="http://schemas.openxmlformats.org/officeDocument/2006/relationships/hyperlink" Target="https://jdhao.github.io/2019/02/28/sublime_text_regex_cheat_sheet/" TargetMode="External"/><Relationship Id="rId134" Type="http://schemas.openxmlformats.org/officeDocument/2006/relationships/hyperlink" Target="https://www.kdnuggets.com/websites/societies.html" TargetMode="External"/><Relationship Id="rId80" Type="http://schemas.openxmlformats.org/officeDocument/2006/relationships/hyperlink" Target="https://www.climate.gov/maps-data/datasets" TargetMode="External"/><Relationship Id="rId85" Type="http://schemas.openxmlformats.org/officeDocument/2006/relationships/hyperlink" Target="https://cloud.google.com/bigquery/docs/sandbox" TargetMode="External"/><Relationship Id="rId12" Type="http://schemas.openxmlformats.org/officeDocument/2006/relationships/hyperlink" Target="https://coursera.org/learn/google-data-analytics-capstone/home/welcome" TargetMode="External"/><Relationship Id="rId17" Type="http://schemas.openxmlformats.org/officeDocument/2006/relationships/image" Target="media/image2.png"/><Relationship Id="rId33" Type="http://schemas.openxmlformats.org/officeDocument/2006/relationships/image" Target="media/image16.png"/><Relationship Id="rId38" Type="http://schemas.openxmlformats.org/officeDocument/2006/relationships/hyperlink" Target="https://www.maa.org/press/periodicals/convergence/origins-of-boolean-algebra-in-the-logic-of-classes-george-boole-john-venn-and-c-s-peirce" TargetMode="External"/><Relationship Id="rId59" Type="http://schemas.openxmlformats.org/officeDocument/2006/relationships/image" Target="media/image33.png"/><Relationship Id="rId103" Type="http://schemas.openxmlformats.org/officeDocument/2006/relationships/image" Target="media/image42.png"/><Relationship Id="rId108" Type="http://schemas.openxmlformats.org/officeDocument/2006/relationships/image" Target="media/image47.png"/><Relationship Id="rId124" Type="http://schemas.openxmlformats.org/officeDocument/2006/relationships/image" Target="media/image57.png"/><Relationship Id="rId129" Type="http://schemas.openxmlformats.org/officeDocument/2006/relationships/image" Target="media/image58.png"/><Relationship Id="rId54" Type="http://schemas.openxmlformats.org/officeDocument/2006/relationships/control" Target="activeX/activeX5.xml"/><Relationship Id="rId70" Type="http://schemas.openxmlformats.org/officeDocument/2006/relationships/image" Target="media/image38.png"/><Relationship Id="rId75" Type="http://schemas.openxmlformats.org/officeDocument/2006/relationships/hyperlink" Target="https://cloud.google.com/bigquery/public-data" TargetMode="External"/><Relationship Id="rId91" Type="http://schemas.openxmlformats.org/officeDocument/2006/relationships/hyperlink" Target="https://cursive.io/shared/2e98bf922-42d6-48c2-998f-6057389d0ccb" TargetMode="External"/><Relationship Id="rId96" Type="http://schemas.openxmlformats.org/officeDocument/2006/relationships/hyperlink" Target="https://www.coursera.org/learn/data-preparation/lecture/YWn81/how-to-use-bigquery" TargetMode="External"/><Relationship Id="rId1" Type="http://schemas.openxmlformats.org/officeDocument/2006/relationships/numbering" Target="numbering.xml"/><Relationship Id="rId6" Type="http://schemas.openxmlformats.org/officeDocument/2006/relationships/hyperlink" Target="https://www.coursera.org/learn/foundations-data/home/welcome" TargetMode="External"/><Relationship Id="rId23" Type="http://schemas.openxmlformats.org/officeDocument/2006/relationships/image" Target="media/image8.png"/><Relationship Id="rId28" Type="http://schemas.openxmlformats.org/officeDocument/2006/relationships/image" Target="media/image12.png"/><Relationship Id="rId49" Type="http://schemas.openxmlformats.org/officeDocument/2006/relationships/image" Target="media/image27.png"/><Relationship Id="rId114" Type="http://schemas.openxmlformats.org/officeDocument/2006/relationships/image" Target="media/image51.png"/><Relationship Id="rId119" Type="http://schemas.openxmlformats.org/officeDocument/2006/relationships/image" Target="media/image53.png"/><Relationship Id="rId44" Type="http://schemas.openxmlformats.org/officeDocument/2006/relationships/image" Target="media/image22.png"/><Relationship Id="rId60" Type="http://schemas.openxmlformats.org/officeDocument/2006/relationships/hyperlink" Target="https://www.data.gov/" TargetMode="External"/><Relationship Id="rId65" Type="http://schemas.openxmlformats.org/officeDocument/2006/relationships/image" Target="media/image34.png"/><Relationship Id="rId81" Type="http://schemas.openxmlformats.org/officeDocument/2006/relationships/hyperlink" Target="https://data.unicef.org/resources/dataset/sowc-2019-statistical-tables/" TargetMode="External"/><Relationship Id="rId86" Type="http://schemas.openxmlformats.org/officeDocument/2006/relationships/hyperlink" Target="https://cloud.google.com/bigquery/quotas" TargetMode="External"/><Relationship Id="rId130" Type="http://schemas.openxmlformats.org/officeDocument/2006/relationships/hyperlink" Target="https://womeninanalytics.com/about/" TargetMode="External"/><Relationship Id="rId135" Type="http://schemas.openxmlformats.org/officeDocument/2006/relationships/hyperlink" Target="https://community.tableau.com/s/" TargetMode="External"/><Relationship Id="rId13" Type="http://schemas.openxmlformats.org/officeDocument/2006/relationships/hyperlink" Target="https://www.coursera.org/learn/data-preparation/discussions" TargetMode="External"/><Relationship Id="rId18" Type="http://schemas.openxmlformats.org/officeDocument/2006/relationships/image" Target="media/image3.png"/><Relationship Id="rId39" Type="http://schemas.openxmlformats.org/officeDocument/2006/relationships/hyperlink" Target="https://libguides.mit.edu/c.php?g=175963&amp;p=1158594" TargetMode="External"/><Relationship Id="rId109" Type="http://schemas.openxmlformats.org/officeDocument/2006/relationships/image" Target="media/image48.png"/><Relationship Id="rId34" Type="http://schemas.openxmlformats.org/officeDocument/2006/relationships/hyperlink" Target="https://www.1keydata.com/datawarehousing/data-modeling-levels.html" TargetMode="External"/><Relationship Id="rId50" Type="http://schemas.openxmlformats.org/officeDocument/2006/relationships/image" Target="media/image28.wmf"/><Relationship Id="rId55" Type="http://schemas.openxmlformats.org/officeDocument/2006/relationships/image" Target="media/image29.png"/><Relationship Id="rId76" Type="http://schemas.openxmlformats.org/officeDocument/2006/relationships/hyperlink" Target="https://www.who.int/data/collections" TargetMode="External"/><Relationship Id="rId97" Type="http://schemas.openxmlformats.org/officeDocument/2006/relationships/hyperlink" Target="https://cursive.io/shared/242bde9a6-5415-4ce0-bbae-7e875d14d927" TargetMode="External"/><Relationship Id="rId104" Type="http://schemas.openxmlformats.org/officeDocument/2006/relationships/image" Target="media/image43.png"/><Relationship Id="rId120" Type="http://schemas.openxmlformats.org/officeDocument/2006/relationships/image" Target="media/image54.png"/><Relationship Id="rId125" Type="http://schemas.openxmlformats.org/officeDocument/2006/relationships/hyperlink" Target="https://dataelixir.com/" TargetMode="External"/><Relationship Id="rId7" Type="http://schemas.openxmlformats.org/officeDocument/2006/relationships/hyperlink" Target="https://www.coursera.org/learn/ask-questions-make-decisions/home/welcome" TargetMode="External"/><Relationship Id="rId71" Type="http://schemas.openxmlformats.org/officeDocument/2006/relationships/image" Target="media/image39.png"/><Relationship Id="rId92" Type="http://schemas.openxmlformats.org/officeDocument/2006/relationships/hyperlink" Target="https://www.coursera.org/learn/data-preparation/lecture/YCkys/setting-up-bigquery-including-sandbox-and-billing-options" TargetMode="External"/><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35.png"/><Relationship Id="rId87" Type="http://schemas.openxmlformats.org/officeDocument/2006/relationships/hyperlink" Target="https://cursive.io/shared/2da0e63f3-9de7-476f-997b-93fff70d7cb6" TargetMode="External"/><Relationship Id="rId110" Type="http://schemas.openxmlformats.org/officeDocument/2006/relationships/image" Target="media/image49.png"/><Relationship Id="rId115" Type="http://schemas.openxmlformats.org/officeDocument/2006/relationships/image" Target="media/image52.png"/><Relationship Id="rId131" Type="http://schemas.openxmlformats.org/officeDocument/2006/relationships/hyperlink" Target="https://emtemp.gcom.cloud/ngw/eventassets/common/conference-calendar/gartner-conference-calendar.pdf" TargetMode="External"/><Relationship Id="rId136" Type="http://schemas.openxmlformats.org/officeDocument/2006/relationships/hyperlink" Target="https://www.datascienceassn.org/" TargetMode="External"/><Relationship Id="rId61" Type="http://schemas.openxmlformats.org/officeDocument/2006/relationships/hyperlink" Target="https://www.census.gov/data.html" TargetMode="External"/><Relationship Id="rId82" Type="http://schemas.openxmlformats.org/officeDocument/2006/relationships/hyperlink" Target="https://www.bls.gov/cps/tables.htm" TargetMode="External"/><Relationship Id="rId19" Type="http://schemas.openxmlformats.org/officeDocument/2006/relationships/image" Target="media/image4.png"/><Relationship Id="rId14" Type="http://schemas.openxmlformats.org/officeDocument/2006/relationships/hyperlink" Target="https://www.coursera.org/learn/data-preparation/lecture/QCPVt/data-collection-in-our-world" TargetMode="External"/><Relationship Id="rId30" Type="http://schemas.openxmlformats.org/officeDocument/2006/relationships/image" Target="media/image14.wmf"/><Relationship Id="rId35" Type="http://schemas.openxmlformats.org/officeDocument/2006/relationships/hyperlink" Target="https://dataedo.com/blog/basic-data-modeling-techniques" TargetMode="External"/><Relationship Id="rId56" Type="http://schemas.openxmlformats.org/officeDocument/2006/relationships/image" Target="media/image30.png"/><Relationship Id="rId77" Type="http://schemas.openxmlformats.org/officeDocument/2006/relationships/hyperlink" Target="https://cloud.google.com/healthcare/docs/resources/public-datasets/tcia" TargetMode="External"/><Relationship Id="rId100" Type="http://schemas.openxmlformats.org/officeDocument/2006/relationships/hyperlink" Target="https://docs.microsoft.com/en-us/sql/relational-databases/tutorial-getting-started-with-the-database-engine?view=sql-server-ver15" TargetMode="External"/><Relationship Id="rId105" Type="http://schemas.openxmlformats.org/officeDocument/2006/relationships/image" Target="media/image44.png"/><Relationship Id="rId126" Type="http://schemas.openxmlformats.org/officeDocument/2006/relationships/hyperlink" Target="https://www.kaggle.com/" TargetMode="External"/><Relationship Id="rId8" Type="http://schemas.openxmlformats.org/officeDocument/2006/relationships/hyperlink" Target="https://www.coursera.org/learn/process-data/home/welcome" TargetMode="External"/><Relationship Id="rId51" Type="http://schemas.openxmlformats.org/officeDocument/2006/relationships/control" Target="activeX/activeX2.xml"/><Relationship Id="rId72" Type="http://schemas.openxmlformats.org/officeDocument/2006/relationships/hyperlink" Target="https://cloud.google.com/public-datasets" TargetMode="External"/><Relationship Id="rId93" Type="http://schemas.openxmlformats.org/officeDocument/2006/relationships/image" Target="media/image41.png"/><Relationship Id="rId98" Type="http://schemas.openxmlformats.org/officeDocument/2006/relationships/hyperlink" Target="https://cursive.io/shared/2dea0d610-ef6b-4ba8-8e44-d40dfeb0454b" TargetMode="External"/><Relationship Id="rId121" Type="http://schemas.openxmlformats.org/officeDocument/2006/relationships/image" Target="media/image55.png"/><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4.png"/><Relationship Id="rId67" Type="http://schemas.openxmlformats.org/officeDocument/2006/relationships/hyperlink" Target="https://docs.google.com/spreadsheets/d/1NgiKb8wCnJbUTuUkDUiNRpx9NhwncEmoKuPvgfYfOIY/template/preview?resourcekey=0-X3e7NzehG2Y74MIBhOaqeQ" TargetMode="External"/><Relationship Id="rId116" Type="http://schemas.openxmlformats.org/officeDocument/2006/relationships/hyperlink" Target="https://sublime-text-unofficial-documentation.readthedocs.io/en/latest/search_and_replace/search_and_replace_overview.html" TargetMode="External"/><Relationship Id="rId13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0.png"/><Relationship Id="rId62" Type="http://schemas.openxmlformats.org/officeDocument/2006/relationships/hyperlink" Target="https://www.opendatanetwork.com/" TargetMode="External"/><Relationship Id="rId83" Type="http://schemas.openxmlformats.org/officeDocument/2006/relationships/hyperlink" Target="https://openpolicing.stanford.edu/" TargetMode="External"/><Relationship Id="rId88" Type="http://schemas.openxmlformats.org/officeDocument/2006/relationships/hyperlink" Target="https://www.coursera.org/learn/data-preparation/lecture/YCkys/setting-up-bigquery-including-sandbox-and-billing-options" TargetMode="External"/><Relationship Id="rId111" Type="http://schemas.openxmlformats.org/officeDocument/2006/relationships/hyperlink" Target="https://www.sublimetext.com/" TargetMode="External"/><Relationship Id="rId132" Type="http://schemas.openxmlformats.org/officeDocument/2006/relationships/hyperlink" Target="https://www.kdnuggets.com/meetings/index.html" TargetMode="External"/><Relationship Id="rId15" Type="http://schemas.openxmlformats.org/officeDocument/2006/relationships/hyperlink" Target="https://www.coursera.org/learn/data-preparation/quiz/lV0eb/optional-familiar-with-data-analytics-take-our-diagnostic-quiz" TargetMode="External"/><Relationship Id="rId36" Type="http://schemas.openxmlformats.org/officeDocument/2006/relationships/image" Target="media/image17.png"/><Relationship Id="rId57" Type="http://schemas.openxmlformats.org/officeDocument/2006/relationships/image" Target="media/image31.png"/><Relationship Id="rId106" Type="http://schemas.openxmlformats.org/officeDocument/2006/relationships/image" Target="media/image45.png"/><Relationship Id="rId127" Type="http://schemas.openxmlformats.org/officeDocument/2006/relationships/hyperlink" Target="https://www.meetup.com/topics/data-analytics/" TargetMode="External"/><Relationship Id="rId10" Type="http://schemas.openxmlformats.org/officeDocument/2006/relationships/hyperlink" Target="https://www.coursera.org/learn/visualize-data/home/week/1" TargetMode="External"/><Relationship Id="rId31" Type="http://schemas.openxmlformats.org/officeDocument/2006/relationships/control" Target="activeX/activeX1.xml"/><Relationship Id="rId52" Type="http://schemas.openxmlformats.org/officeDocument/2006/relationships/control" Target="activeX/activeX3.xml"/><Relationship Id="rId73" Type="http://schemas.openxmlformats.org/officeDocument/2006/relationships/hyperlink" Target="https://datasetsearch.research.google.com/" TargetMode="External"/><Relationship Id="rId78" Type="http://schemas.openxmlformats.org/officeDocument/2006/relationships/hyperlink" Target="https://cloud.google.com/life-sciences/docs/resources/public-datasets/1000-genomes" TargetMode="External"/><Relationship Id="rId94" Type="http://schemas.openxmlformats.org/officeDocument/2006/relationships/hyperlink" Target="https://console.cloud.google.com/bigquery" TargetMode="External"/><Relationship Id="rId99" Type="http://schemas.openxmlformats.org/officeDocument/2006/relationships/hyperlink" Target="https://dev.mysql.com/doc/mysql-getting-started/en/" TargetMode="External"/><Relationship Id="rId101" Type="http://schemas.openxmlformats.org/officeDocument/2006/relationships/hyperlink" Target="https://www.postgresql.org/docs/10/tutorial-start.html" TargetMode="External"/><Relationship Id="rId122" Type="http://schemas.openxmlformats.org/officeDocument/2006/relationships/hyperlink" Target="https://docs.google.com/document/d/1-l0JS6BNeggTsDXUbQhpX_rxRgukeHn8Zk6K-kbMzck/template/preview" TargetMode="External"/><Relationship Id="rId4" Type="http://schemas.openxmlformats.org/officeDocument/2006/relationships/webSettings" Target="webSettings.xml"/><Relationship Id="rId9" Type="http://schemas.openxmlformats.org/officeDocument/2006/relationships/hyperlink" Target="https://www.coursera.org/learn/analyze-data/home/welcome" TargetMode="External"/><Relationship Id="rId26" Type="http://schemas.openxmlformats.org/officeDocument/2006/relationships/image" Target="media/image11.png"/><Relationship Id="rId47" Type="http://schemas.openxmlformats.org/officeDocument/2006/relationships/image" Target="media/image25.png"/><Relationship Id="rId68" Type="http://schemas.openxmlformats.org/officeDocument/2006/relationships/image" Target="media/image36.png"/><Relationship Id="rId89" Type="http://schemas.openxmlformats.org/officeDocument/2006/relationships/hyperlink" Target="https://cloud.google.com/bigquery/docs/sandbox?hl=en_US" TargetMode="External"/><Relationship Id="rId112" Type="http://schemas.openxmlformats.org/officeDocument/2006/relationships/hyperlink" Target="https://atom.io/" TargetMode="External"/><Relationship Id="rId133" Type="http://schemas.openxmlformats.org/officeDocument/2006/relationships/hyperlink" Target="https://www.digitalanalyticsassociation.or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61</Pages>
  <Words>15590</Words>
  <Characters>88863</Characters>
  <Application>Microsoft Office Word</Application>
  <DocSecurity>0</DocSecurity>
  <Lines>740</Lines>
  <Paragraphs>208</Paragraphs>
  <ScaleCrop>false</ScaleCrop>
  <Company/>
  <LinksUpToDate>false</LinksUpToDate>
  <CharactersWithSpaces>104245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Office 365</cp:lastModifiedBy>
  <cp:revision>2</cp:revision>
  <dcterms:created xsi:type="dcterms:W3CDTF">2022-03-22T15:06:00Z</dcterms:created>
  <dcterms:modified xsi:type="dcterms:W3CDTF">2022-03-24T16:02:00Z</dcterms:modified>
</cp:coreProperties>
</file>