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DDCF" w14:textId="77777777" w:rsidR="00851BE1" w:rsidRDefault="00851BE1" w:rsidP="00851BE1">
      <w:pPr>
        <w:spacing w:after="0"/>
      </w:pPr>
    </w:p>
    <w:p w14:paraId="356C1E4C" w14:textId="77777777" w:rsidR="00851BE1" w:rsidRDefault="00851BE1" w:rsidP="00851BE1">
      <w:pPr>
        <w:spacing w:after="0"/>
      </w:pPr>
      <w:r>
        <w:t xml:space="preserve">  | No. | Individual Reliefs Types | </w:t>
      </w:r>
      <w:proofErr w:type="gramStart"/>
      <w:r>
        <w:t>Amount(</w:t>
      </w:r>
      <w:proofErr w:type="gramEnd"/>
      <w:r>
        <w:t xml:space="preserve">RM) |  </w:t>
      </w:r>
    </w:p>
    <w:p w14:paraId="0FD32A1F" w14:textId="77777777" w:rsidR="00851BE1" w:rsidRDefault="00851BE1" w:rsidP="00851BE1">
      <w:pPr>
        <w:spacing w:after="0"/>
      </w:pPr>
      <w:r>
        <w:t xml:space="preserve">  |:---:|:-------------------------|:----------:|  </w:t>
      </w:r>
    </w:p>
    <w:p w14:paraId="330398F1" w14:textId="77777777" w:rsidR="00851BE1" w:rsidRDefault="00851BE1" w:rsidP="00851BE1">
      <w:pPr>
        <w:spacing w:after="0"/>
      </w:pPr>
      <w:r>
        <w:t xml:space="preserve">  | 1 | Self and Dependent | 9000 |  </w:t>
      </w:r>
    </w:p>
    <w:p w14:paraId="2C0F1970" w14:textId="77777777" w:rsidR="00851BE1" w:rsidRDefault="00851BE1" w:rsidP="00851BE1">
      <w:pPr>
        <w:spacing w:after="0"/>
      </w:pPr>
      <w:r>
        <w:t xml:space="preserve">  |   | Special relief of RM2,000 will </w:t>
      </w:r>
      <w:bookmarkStart w:id="0" w:name="_GoBack"/>
      <w:bookmarkEnd w:id="0"/>
      <w:r>
        <w:t xml:space="preserve">be given to taxpayers earning on income of up to RM8,000 per month (aggregate income of up to RM96,000 annually). This relief is applicable for Year Assessment 2013 only </w:t>
      </w:r>
      <w:proofErr w:type="gramStart"/>
      <w:r>
        <w:t>|  |</w:t>
      </w:r>
      <w:proofErr w:type="gramEnd"/>
      <w:r>
        <w:t xml:space="preserve">  </w:t>
      </w:r>
    </w:p>
    <w:p w14:paraId="5A4FA6E4" w14:textId="77777777" w:rsidR="00851BE1" w:rsidRDefault="00851BE1" w:rsidP="00851BE1">
      <w:pPr>
        <w:spacing w:after="0"/>
      </w:pPr>
      <w:r>
        <w:t xml:space="preserve">  |2|Husband/Wife/Alimony Payments|3000 (Limited)|  </w:t>
      </w:r>
    </w:p>
    <w:p w14:paraId="3CC2646D" w14:textId="77777777" w:rsidR="00851BE1" w:rsidRDefault="00851BE1" w:rsidP="00851BE1">
      <w:pPr>
        <w:spacing w:after="0"/>
      </w:pPr>
      <w:r>
        <w:t xml:space="preserve">  |3|Children below 18 years, each unmarried child of 18 years and above who is receiving full-time education ("A-Level", certificate, matriculation or preparatory </w:t>
      </w:r>
      <w:proofErr w:type="gramStart"/>
      <w:r>
        <w:t>courses)|</w:t>
      </w:r>
      <w:proofErr w:type="gramEnd"/>
      <w:r>
        <w:t xml:space="preserve">1000|  </w:t>
      </w:r>
    </w:p>
    <w:p w14:paraId="08937D25" w14:textId="77777777" w:rsidR="00851BE1" w:rsidRDefault="00851BE1" w:rsidP="00851BE1">
      <w:pPr>
        <w:spacing w:after="0"/>
      </w:pPr>
      <w:r>
        <w:t xml:space="preserve">  |4|Each unmarried child of 18 years and above that: | 6000 |  </w:t>
      </w:r>
    </w:p>
    <w:p w14:paraId="1D34BC3A" w14:textId="77777777" w:rsidR="00851BE1" w:rsidRDefault="00851BE1" w:rsidP="00851BE1">
      <w:pPr>
        <w:spacing w:after="0"/>
      </w:pPr>
      <w:r>
        <w:t xml:space="preserve">  | |(</w:t>
      </w:r>
      <w:proofErr w:type="spellStart"/>
      <w:r>
        <w:t>i</w:t>
      </w:r>
      <w:proofErr w:type="spellEnd"/>
      <w:r>
        <w:t>) receiving further education in Malaysia in respect of an award of diploma or higher (excluding matriculation/preparatory courses</w:t>
      </w:r>
      <w:proofErr w:type="gramStart"/>
      <w:r>
        <w:t>).|</w:t>
      </w:r>
      <w:proofErr w:type="gramEnd"/>
      <w:r>
        <w:t xml:space="preserve"> |  </w:t>
      </w:r>
    </w:p>
    <w:p w14:paraId="0B25B100" w14:textId="77777777" w:rsidR="00851BE1" w:rsidRDefault="00851BE1" w:rsidP="00851BE1">
      <w:pPr>
        <w:spacing w:after="0"/>
      </w:pPr>
      <w:r>
        <w:t xml:space="preserve">  | |(ii) receiving further education outside Malaysia in respect of an award of degree or its equivalent (including Master or Doctorate</w:t>
      </w:r>
      <w:proofErr w:type="gramStart"/>
      <w:r>
        <w:t>).|</w:t>
      </w:r>
      <w:proofErr w:type="gramEnd"/>
      <w:r>
        <w:t xml:space="preserve"> |  </w:t>
      </w:r>
    </w:p>
    <w:p w14:paraId="4003FBC1" w14:textId="77777777" w:rsidR="00851BE1" w:rsidRDefault="00851BE1" w:rsidP="00851BE1">
      <w:pPr>
        <w:spacing w:after="0"/>
      </w:pPr>
      <w:r>
        <w:t xml:space="preserve">  | |(iii) the instruction and educational establishment shall be approved by the relevant government </w:t>
      </w:r>
      <w:proofErr w:type="gramStart"/>
      <w:r>
        <w:t>authority.|</w:t>
      </w:r>
      <w:proofErr w:type="gramEnd"/>
      <w:r>
        <w:t xml:space="preserve"> |</w:t>
      </w:r>
    </w:p>
    <w:p w14:paraId="73DE0223" w14:textId="77777777" w:rsidR="00851BE1" w:rsidRDefault="00851BE1" w:rsidP="00851BE1">
      <w:pPr>
        <w:spacing w:after="0"/>
      </w:pPr>
      <w:r>
        <w:t xml:space="preserve">  |5|Disabled child Additional exemption of RM6,000 disable child age 18 years old and above, not married and pursuing diplomas or above qualification in Malaysia @ </w:t>
      </w:r>
      <w:proofErr w:type="gramStart"/>
      <w:r>
        <w:t>bachelor</w:t>
      </w:r>
      <w:proofErr w:type="gramEnd"/>
      <w:r>
        <w:t xml:space="preserve"> degree or above outside Malaysia in program and in Higher Education Institute that is accredited by related Government authorities|5000|  </w:t>
      </w:r>
    </w:p>
    <w:p w14:paraId="2704EF8E" w14:textId="77777777" w:rsidR="00851BE1" w:rsidRDefault="00851BE1" w:rsidP="00851BE1">
      <w:pPr>
        <w:spacing w:after="0"/>
      </w:pPr>
      <w:r>
        <w:t xml:space="preserve">  |6|Life insurance and EPF|6000 (Limited)|  </w:t>
      </w:r>
    </w:p>
    <w:p w14:paraId="0366D15D" w14:textId="77777777" w:rsidR="00851BE1" w:rsidRDefault="00851BE1" w:rsidP="00851BE1">
      <w:pPr>
        <w:spacing w:after="0"/>
      </w:pPr>
      <w:r>
        <w:t xml:space="preserve">  |7|Medical expenses for parents|5000 (Limited)|  </w:t>
      </w:r>
    </w:p>
    <w:p w14:paraId="1A7A87CC" w14:textId="77777777" w:rsidR="00851BE1" w:rsidRDefault="00851BE1" w:rsidP="00851BE1">
      <w:pPr>
        <w:spacing w:after="0"/>
      </w:pPr>
      <w:r>
        <w:t xml:space="preserve">  |8|Education Fees (Individual)|5000 (Limited)|  </w:t>
      </w:r>
    </w:p>
    <w:p w14:paraId="69B85AA0" w14:textId="77777777" w:rsidR="00851BE1" w:rsidRDefault="00851BE1" w:rsidP="00851BE1">
      <w:pPr>
        <w:spacing w:after="0"/>
      </w:pPr>
      <w:r>
        <w:t xml:space="preserve">  |9|Purchase of books, journals, magazines and publications|1000 (Limited)|  </w:t>
      </w:r>
    </w:p>
    <w:p w14:paraId="60798AD5" w14:textId="77777777" w:rsidR="00851BE1" w:rsidRDefault="00851BE1" w:rsidP="00851BE1">
      <w:pPr>
        <w:spacing w:after="0"/>
      </w:pPr>
      <w:r>
        <w:t xml:space="preserve">  |10|Purchase of personal computer (once in every 3 </w:t>
      </w:r>
      <w:proofErr w:type="gramStart"/>
      <w:r>
        <w:t>years)|</w:t>
      </w:r>
      <w:proofErr w:type="gramEnd"/>
      <w:r>
        <w:t xml:space="preserve">3000 (Limited)|  </w:t>
      </w:r>
    </w:p>
    <w:p w14:paraId="31CFFDFF" w14:textId="77777777" w:rsidR="00851BE1" w:rsidRDefault="00851BE1" w:rsidP="00851BE1">
      <w:pPr>
        <w:spacing w:after="0"/>
      </w:pPr>
      <w:r>
        <w:t xml:space="preserve">  |11|Net saving in SSPN's scheme|6000 (Limited)|  </w:t>
      </w:r>
    </w:p>
    <w:p w14:paraId="134FF9B4" w14:textId="77777777" w:rsidR="00851BE1" w:rsidRDefault="00851BE1" w:rsidP="00851BE1">
      <w:pPr>
        <w:spacing w:after="0"/>
      </w:pPr>
      <w:r>
        <w:t xml:space="preserve">  |12|Purchase of sport equipment for sport activities|300 (Limited)|  </w:t>
      </w:r>
    </w:p>
    <w:p w14:paraId="7E2B2E9A" w14:textId="77777777" w:rsidR="00851BE1" w:rsidRDefault="00851BE1" w:rsidP="00851BE1">
      <w:pPr>
        <w:spacing w:after="0"/>
      </w:pPr>
      <w:r>
        <w:t xml:space="preserve">  |13|Insurance premium for education or medical benefit|3000 (Limited)|  </w:t>
      </w:r>
    </w:p>
    <w:p w14:paraId="152E3FD3" w14:textId="59A7BD55" w:rsidR="00F71761" w:rsidRDefault="00851BE1" w:rsidP="00851BE1">
      <w:pPr>
        <w:spacing w:after="0"/>
      </w:pPr>
      <w:r>
        <w:t xml:space="preserve">  </w:t>
      </w:r>
    </w:p>
    <w:sectPr w:rsidR="00F717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zQyMjW2sDA2MzJR0lEKTi0uzszPAykwrAUAmlXwfywAAAA="/>
  </w:docVars>
  <w:rsids>
    <w:rsidRoot w:val="00851BE1"/>
    <w:rsid w:val="00340465"/>
    <w:rsid w:val="005C0091"/>
    <w:rsid w:val="00851BE1"/>
    <w:rsid w:val="00B51A9F"/>
    <w:rsid w:val="00B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27E4"/>
  <w15:chartTrackingRefBased/>
  <w15:docId w15:val="{A5768024-5846-4154-81A7-A04CAB16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Kamarul Ariffin Mansor</dc:creator>
  <cp:keywords/>
  <dc:description/>
  <cp:lastModifiedBy>Kamarul Ariffin Mansor</cp:lastModifiedBy>
  <cp:revision>1</cp:revision>
  <dcterms:created xsi:type="dcterms:W3CDTF">2020-04-10T05:13:00Z</dcterms:created>
  <dcterms:modified xsi:type="dcterms:W3CDTF">2020-04-10T05:14:00Z</dcterms:modified>
</cp:coreProperties>
</file>