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Technical Compliance Matrix - Bid #GEM/2026/B/TEST1234</w:t>
      </w:r>
    </w:p>
    <w:p>
      <w:r>
        <w:t>Prepared for: Arif Solar Contractors</w:t>
      </w:r>
    </w:p>
    <w:p>
      <w:r>
        <w:t>This document certifies that all parameters meet the NIT specifications and complies with all mandatory portal criteria.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Requirement Clause</w:t>
            </w:r>
          </w:p>
        </w:tc>
        <w:tc>
          <w:tcPr>
            <w:tcW w:type="dxa" w:w="2880"/>
          </w:tcPr>
          <w:p>
            <w:r>
              <w:t>Specified Standard</w:t>
            </w:r>
          </w:p>
        </w:tc>
        <w:tc>
          <w:tcPr>
            <w:tcW w:type="dxa" w:w="2880"/>
          </w:tcPr>
          <w:p>
            <w:r>
              <w:t>Bidder Compliance Status</w:t>
            </w:r>
          </w:p>
        </w:tc>
      </w:tr>
      <w:tr>
        <w:tc>
          <w:tcPr>
            <w:tcW w:type="dxa" w:w="2880"/>
          </w:tcPr>
          <w:p>
            <w:r>
              <w:t>Annual Turnover</w:t>
            </w:r>
          </w:p>
        </w:tc>
        <w:tc>
          <w:tcPr>
            <w:tcW w:type="dxa" w:w="2880"/>
          </w:tcPr>
          <w:p>
            <w:r>
              <w:t>Min ₹25,00,000</w:t>
            </w:r>
          </w:p>
        </w:tc>
        <w:tc>
          <w:tcPr>
            <w:tcW w:type="dxa" w:w="2880"/>
          </w:tcPr>
          <w:p>
            <w:r>
              <w:t>Complied (Certified by CA with UDIN)</w:t>
            </w:r>
          </w:p>
        </w:tc>
      </w:tr>
    </w:tbl>
    <w:p>
      <w:pPr>
        <w:pStyle w:val="Heading2"/>
      </w:pPr>
      <w:r>
        <w:t>Non-Blacklisting Declaration</w:t>
      </w:r>
    </w:p>
    <w:p>
      <w:r>
        <w:t>I/We hereby declare that our firm has not been blacklisted or debarred by any Central/State Government department, PSU, or autonomous body.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