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EA9A" w14:textId="77777777" w:rsidR="00D6085A" w:rsidRDefault="005F24DF" w:rsidP="00D6085A">
      <w:pPr>
        <w:spacing w:line="480" w:lineRule="auto"/>
        <w:rPr>
          <w:b/>
          <w:bCs/>
        </w:rPr>
      </w:pPr>
      <w:r w:rsidRPr="005F24DF">
        <w:rPr>
          <w:b/>
          <w:bCs/>
        </w:rPr>
        <w:t>DISCUSSION</w:t>
      </w:r>
    </w:p>
    <w:p w14:paraId="4360EFF1" w14:textId="1A125B3E" w:rsidR="00D6085A" w:rsidRPr="00D6085A" w:rsidRDefault="00D6085A" w:rsidP="00D6085A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 w:rsidRPr="00D6085A">
        <w:rPr>
          <w:b/>
          <w:bCs/>
        </w:rPr>
        <w:t>The effect of drought</w:t>
      </w:r>
      <w:r w:rsidR="005C52E6">
        <w:rPr>
          <w:b/>
          <w:bCs/>
        </w:rPr>
        <w:t xml:space="preserve"> on the diversity and abundance</w:t>
      </w:r>
      <w:r w:rsidRPr="00D6085A">
        <w:rPr>
          <w:b/>
          <w:bCs/>
        </w:rPr>
        <w:t xml:space="preserve"> varied depending on the ammonia-oxidizing </w:t>
      </w:r>
      <w:commentRangeStart w:id="0"/>
      <w:r w:rsidRPr="00D6085A">
        <w:rPr>
          <w:b/>
          <w:bCs/>
        </w:rPr>
        <w:t>group</w:t>
      </w:r>
      <w:commentRangeEnd w:id="0"/>
      <w:r w:rsidR="001B0448">
        <w:rPr>
          <w:rStyle w:val="CommentReference"/>
        </w:rPr>
        <w:commentReference w:id="0"/>
      </w:r>
      <w:r w:rsidR="007573D1">
        <w:rPr>
          <w:b/>
          <w:bCs/>
        </w:rPr>
        <w:t>s</w:t>
      </w:r>
      <w:r w:rsidR="00C07A26">
        <w:rPr>
          <w:b/>
          <w:bCs/>
        </w:rPr>
        <w:t xml:space="preserve"> </w:t>
      </w:r>
    </w:p>
    <w:p w14:paraId="2BDE3928" w14:textId="0124E488" w:rsidR="00D6085A" w:rsidRDefault="009E6454" w:rsidP="00D6085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The impact of drought</w:t>
      </w:r>
      <w:r w:rsidR="001B0448">
        <w:rPr>
          <w:b/>
          <w:bCs/>
        </w:rPr>
        <w:t>/soil moisture</w:t>
      </w:r>
      <w:r>
        <w:rPr>
          <w:b/>
          <w:bCs/>
        </w:rPr>
        <w:t xml:space="preserve"> on N-cycling (nitrification)</w:t>
      </w:r>
      <w:r w:rsidR="00C07A26">
        <w:rPr>
          <w:b/>
          <w:bCs/>
        </w:rPr>
        <w:t xml:space="preserve"> (N pools)</w:t>
      </w:r>
      <w:r>
        <w:rPr>
          <w:b/>
          <w:bCs/>
        </w:rPr>
        <w:t xml:space="preserve"> and</w:t>
      </w:r>
      <w:r w:rsidR="00C56F14">
        <w:rPr>
          <w:b/>
          <w:bCs/>
        </w:rPr>
        <w:t xml:space="preserve"> soil moisture content (GWC) which eventually alter the</w:t>
      </w:r>
      <w:r>
        <w:rPr>
          <w:b/>
          <w:bCs/>
        </w:rPr>
        <w:t xml:space="preserve"> ammonia-oxidizing communities</w:t>
      </w:r>
      <w:r w:rsidR="00C07A26">
        <w:rPr>
          <w:b/>
          <w:bCs/>
        </w:rPr>
        <w:t xml:space="preserve"> (AOA, AOB, Comammox)</w:t>
      </w:r>
      <w:r>
        <w:rPr>
          <w:b/>
          <w:bCs/>
        </w:rPr>
        <w:t xml:space="preserve"> (comparisons with </w:t>
      </w:r>
      <w:r w:rsidR="00D6085A">
        <w:rPr>
          <w:b/>
          <w:bCs/>
        </w:rPr>
        <w:t xml:space="preserve">the </w:t>
      </w:r>
      <w:r>
        <w:rPr>
          <w:b/>
          <w:bCs/>
        </w:rPr>
        <w:t>references)</w:t>
      </w:r>
      <w:r w:rsidR="00D6085A">
        <w:rPr>
          <w:b/>
          <w:bCs/>
        </w:rPr>
        <w:t>, specifically in agricultural soils (</w:t>
      </w:r>
      <w:r w:rsidR="00C07A26">
        <w:rPr>
          <w:b/>
          <w:bCs/>
        </w:rPr>
        <w:t xml:space="preserve">or </w:t>
      </w:r>
      <w:r w:rsidR="00D6085A">
        <w:rPr>
          <w:b/>
          <w:bCs/>
        </w:rPr>
        <w:t>high</w:t>
      </w:r>
      <w:r w:rsidR="00C07A26">
        <w:rPr>
          <w:b/>
          <w:bCs/>
        </w:rPr>
        <w:t>-</w:t>
      </w:r>
      <w:r w:rsidR="00D6085A">
        <w:rPr>
          <w:b/>
          <w:bCs/>
        </w:rPr>
        <w:t>managed soils)</w:t>
      </w:r>
      <w:r w:rsidR="000F60DC">
        <w:rPr>
          <w:b/>
          <w:bCs/>
        </w:rPr>
        <w:t>.</w:t>
      </w:r>
    </w:p>
    <w:p w14:paraId="4973452E" w14:textId="35902129" w:rsidR="00AF6B8F" w:rsidRPr="000D39DF" w:rsidRDefault="00AF6B8F" w:rsidP="00AF6B8F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t>Beta diversity:</w:t>
      </w:r>
      <w:r w:rsidR="00C408AB">
        <w:t xml:space="preserve"> observed </w:t>
      </w:r>
      <w:r>
        <w:t>shifts in AOA (and Comammox) (cannot tell decrease or increase?)</w:t>
      </w:r>
      <w:r w:rsidR="000D39DF">
        <w:t xml:space="preserve">, while we did not see </w:t>
      </w:r>
      <w:proofErr w:type="gramStart"/>
      <w:r w:rsidR="000D39DF">
        <w:t>much</w:t>
      </w:r>
      <w:proofErr w:type="gramEnd"/>
      <w:r w:rsidR="000D39DF">
        <w:t xml:space="preserve"> differences in AOB. </w:t>
      </w:r>
    </w:p>
    <w:p w14:paraId="5D4F2862" w14:textId="5CCE55C5" w:rsidR="000D39DF" w:rsidRPr="00AF6B8F" w:rsidRDefault="000D39DF" w:rsidP="00AF6B8F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t>Differential abundance analysis: In contrast</w:t>
      </w:r>
      <w:r w:rsidR="0059519C">
        <w:t xml:space="preserve"> to the beta diversity results</w:t>
      </w:r>
      <w:r>
        <w:t>, AOB has more altered ASVs (mostly are the dominant member) in response to drought compared to AOA and Comammox</w:t>
      </w:r>
      <w:r w:rsidR="0059519C">
        <w:t xml:space="preserve"> (drought might affect </w:t>
      </w:r>
      <w:r w:rsidR="000F60DC">
        <w:t xml:space="preserve">rarer </w:t>
      </w:r>
      <w:r w:rsidR="0059519C">
        <w:t>ASVs in AOA and Comammox</w:t>
      </w:r>
      <w:r w:rsidR="00C56F14">
        <w:t xml:space="preserve">, </w:t>
      </w:r>
      <w:r w:rsidR="0059519C">
        <w:t>which couldn’t be detected in DAA).</w:t>
      </w:r>
    </w:p>
    <w:p w14:paraId="7A47BF77" w14:textId="769D0C30" w:rsidR="00AF6B8F" w:rsidRPr="00AF6B8F" w:rsidRDefault="00AF6B8F" w:rsidP="00AF6B8F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AF6B8F">
        <w:rPr>
          <w:i/>
          <w:iCs/>
        </w:rPr>
        <w:t>amoA</w:t>
      </w:r>
      <w:r>
        <w:t xml:space="preserve"> gene abundance: more obvious in AOB and Comammox B (drought decreased the abundance)</w:t>
      </w:r>
      <w:r w:rsidR="000F60DC">
        <w:t>.</w:t>
      </w:r>
    </w:p>
    <w:p w14:paraId="58E9D94E" w14:textId="7BD19082" w:rsidR="009E6454" w:rsidRDefault="00D6085A" w:rsidP="00D6085A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 w:rsidRPr="00D6085A">
        <w:rPr>
          <w:b/>
          <w:bCs/>
        </w:rPr>
        <w:t xml:space="preserve">Cropping system modulated the </w:t>
      </w:r>
      <w:r w:rsidR="007573D1">
        <w:rPr>
          <w:b/>
          <w:bCs/>
        </w:rPr>
        <w:t>responses of</w:t>
      </w:r>
      <w:r w:rsidRPr="00D6085A">
        <w:rPr>
          <w:b/>
          <w:bCs/>
        </w:rPr>
        <w:t xml:space="preserve"> ammonia-oxidizing communities</w:t>
      </w:r>
      <w:r w:rsidR="007573D1">
        <w:rPr>
          <w:b/>
          <w:bCs/>
        </w:rPr>
        <w:t xml:space="preserve"> to drought treatment</w:t>
      </w:r>
    </w:p>
    <w:p w14:paraId="31A8B052" w14:textId="652AB924" w:rsidR="00D6085A" w:rsidRDefault="007D616A" w:rsidP="00D6085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 xml:space="preserve">How do fertilization/agricultural management system modulate the effect of drought on </w:t>
      </w:r>
      <w:r w:rsidR="007573D1">
        <w:rPr>
          <w:b/>
          <w:bCs/>
        </w:rPr>
        <w:t xml:space="preserve">different </w:t>
      </w:r>
      <w:r>
        <w:rPr>
          <w:b/>
          <w:bCs/>
        </w:rPr>
        <w:t xml:space="preserve">ammonia-oxidizing </w:t>
      </w:r>
      <w:r w:rsidR="007573D1">
        <w:rPr>
          <w:b/>
          <w:bCs/>
        </w:rPr>
        <w:t>groups</w:t>
      </w:r>
      <w:r>
        <w:rPr>
          <w:b/>
          <w:bCs/>
        </w:rPr>
        <w:t xml:space="preserve"> (references)</w:t>
      </w:r>
      <w:r w:rsidR="00FC3E0B">
        <w:rPr>
          <w:b/>
          <w:bCs/>
        </w:rPr>
        <w:t xml:space="preserve"> in general</w:t>
      </w:r>
    </w:p>
    <w:p w14:paraId="19B36F1F" w14:textId="6F55478F" w:rsidR="007D616A" w:rsidRDefault="00FC3E0B" w:rsidP="00D6085A">
      <w:pPr>
        <w:pStyle w:val="ListParagraph"/>
        <w:numPr>
          <w:ilvl w:val="0"/>
          <w:numId w:val="2"/>
        </w:numPr>
        <w:spacing w:line="480" w:lineRule="auto"/>
      </w:pPr>
      <w:r>
        <w:t>Hypothetical-based: How do the o</w:t>
      </w:r>
      <w:r w:rsidR="002F6580" w:rsidRPr="00C408AB">
        <w:t>rganic</w:t>
      </w:r>
      <w:r>
        <w:t xml:space="preserve"> (BIODYN: manure compost/slurry &amp; no chemical pesticides</w:t>
      </w:r>
      <w:r w:rsidR="00FF77BD">
        <w:t>, but biodyn preparations</w:t>
      </w:r>
      <w:r>
        <w:t>)</w:t>
      </w:r>
      <w:r w:rsidR="002F6580" w:rsidRPr="00C408AB">
        <w:t xml:space="preserve"> </w:t>
      </w:r>
      <w:r>
        <w:t xml:space="preserve">and </w:t>
      </w:r>
      <w:r w:rsidR="002F6580" w:rsidRPr="00C408AB">
        <w:t xml:space="preserve"> conventional cropping systems</w:t>
      </w:r>
      <w:r>
        <w:t xml:space="preserve"> (CONFYM: manure/slurry/mineral fertilizers</w:t>
      </w:r>
      <w:r w:rsidR="00FF77BD">
        <w:t xml:space="preserve"> &amp; chemical pesticides; </w:t>
      </w:r>
      <w:r>
        <w:lastRenderedPageBreak/>
        <w:t>CONMIN: only mineral fertilizers</w:t>
      </w:r>
      <w:r w:rsidR="00FF77BD">
        <w:t xml:space="preserve"> &amp; chemical pesticides</w:t>
      </w:r>
      <w:r>
        <w:t>) play</w:t>
      </w:r>
      <w:r w:rsidR="0051735E">
        <w:t xml:space="preserve"> a role</w:t>
      </w:r>
      <w:r>
        <w:t xml:space="preserve"> in the observed differences effect of drought on ammonia-oxidizing communities.</w:t>
      </w:r>
    </w:p>
    <w:p w14:paraId="1512EC8C" w14:textId="2009FFD3" w:rsidR="00081843" w:rsidRDefault="004305D2" w:rsidP="00D6085A">
      <w:pPr>
        <w:pStyle w:val="ListParagraph"/>
        <w:numPr>
          <w:ilvl w:val="0"/>
          <w:numId w:val="2"/>
        </w:numPr>
        <w:spacing w:line="480" w:lineRule="auto"/>
      </w:pPr>
      <w:r>
        <w:t>Beta diversity: BIODYN has stronger effect of drought, especially in AOA and Comammox (based on CAP PCoA plots and CAP distance analysis)</w:t>
      </w:r>
    </w:p>
    <w:p w14:paraId="3A74B97A" w14:textId="0EB6D266" w:rsidR="00A21CAF" w:rsidRDefault="00A21CAF" w:rsidP="00D6085A">
      <w:pPr>
        <w:pStyle w:val="ListParagraph"/>
        <w:numPr>
          <w:ilvl w:val="0"/>
          <w:numId w:val="2"/>
        </w:numPr>
        <w:spacing w:line="480" w:lineRule="auto"/>
      </w:pPr>
      <w:r>
        <w:t>Abundance: BIODYN and CONFYM have the larger effect of drought.</w:t>
      </w:r>
    </w:p>
    <w:p w14:paraId="31124618" w14:textId="77777777" w:rsidR="00081843" w:rsidRDefault="00081843" w:rsidP="00081843">
      <w:pPr>
        <w:pStyle w:val="ListParagraph"/>
        <w:spacing w:line="480" w:lineRule="auto"/>
        <w:ind w:left="1440"/>
      </w:pPr>
    </w:p>
    <w:p w14:paraId="4B632800" w14:textId="380C7F92" w:rsidR="00C408AB" w:rsidRPr="00C408AB" w:rsidRDefault="00C408AB" w:rsidP="00C408AB">
      <w:pPr>
        <w:pStyle w:val="ListParagraph"/>
        <w:numPr>
          <w:ilvl w:val="0"/>
          <w:numId w:val="3"/>
        </w:numPr>
        <w:spacing w:line="480" w:lineRule="auto"/>
      </w:pPr>
    </w:p>
    <w:p w14:paraId="3DD8E501" w14:textId="77777777" w:rsidR="00D6085A" w:rsidRDefault="00D6085A" w:rsidP="00D6085A">
      <w:pPr>
        <w:spacing w:line="480" w:lineRule="auto"/>
        <w:rPr>
          <w:b/>
          <w:bCs/>
        </w:rPr>
      </w:pPr>
    </w:p>
    <w:p w14:paraId="4807DE44" w14:textId="77777777" w:rsidR="00D6085A" w:rsidRDefault="00D6085A" w:rsidP="00D6085A">
      <w:pPr>
        <w:spacing w:line="480" w:lineRule="auto"/>
        <w:rPr>
          <w:b/>
          <w:bCs/>
        </w:rPr>
      </w:pPr>
    </w:p>
    <w:p w14:paraId="0414FB16" w14:textId="77777777" w:rsidR="00D6085A" w:rsidRPr="00D6085A" w:rsidRDefault="00D6085A" w:rsidP="00D6085A">
      <w:pPr>
        <w:spacing w:line="480" w:lineRule="auto"/>
        <w:rPr>
          <w:b/>
          <w:bCs/>
        </w:rPr>
      </w:pPr>
    </w:p>
    <w:sectPr w:rsidR="00D6085A" w:rsidRPr="00D6085A" w:rsidSect="00420EA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i Fina Bintarti" w:date="2024-02-12T11:05:00Z" w:initials="AB">
    <w:p w14:paraId="393E0D4C" w14:textId="77777777" w:rsidR="001B0448" w:rsidRDefault="001B0448" w:rsidP="001B0448">
      <w:r>
        <w:rPr>
          <w:rStyle w:val="CommentReference"/>
        </w:rPr>
        <w:annotationRef/>
      </w:r>
      <w:r>
        <w:rPr>
          <w:sz w:val="20"/>
          <w:szCs w:val="20"/>
        </w:rPr>
        <w:t>Opt: This part can be combined with the second part and comes first in the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3E0D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EFC12F3" w16cex:dateUtc="2024-02-12T1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3E0D4C" w16cid:durableId="1EFC12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500E"/>
    <w:multiLevelType w:val="hybridMultilevel"/>
    <w:tmpl w:val="18CCA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E40F8"/>
    <w:multiLevelType w:val="hybridMultilevel"/>
    <w:tmpl w:val="F09C3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272CC"/>
    <w:multiLevelType w:val="hybridMultilevel"/>
    <w:tmpl w:val="4D705684"/>
    <w:lvl w:ilvl="0" w:tplc="799611C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A1599"/>
    <w:multiLevelType w:val="hybridMultilevel"/>
    <w:tmpl w:val="2132F05E"/>
    <w:lvl w:ilvl="0" w:tplc="CC1CE6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211161">
    <w:abstractNumId w:val="0"/>
  </w:num>
  <w:num w:numId="2" w16cid:durableId="1810979219">
    <w:abstractNumId w:val="1"/>
  </w:num>
  <w:num w:numId="3" w16cid:durableId="1669745966">
    <w:abstractNumId w:val="2"/>
  </w:num>
  <w:num w:numId="4" w16cid:durableId="178922990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 Fina Bintarti">
    <w15:presenceInfo w15:providerId="Windows Live" w15:userId="cfeaa7f513f557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B8"/>
    <w:rsid w:val="00013CA2"/>
    <w:rsid w:val="00043D65"/>
    <w:rsid w:val="00062401"/>
    <w:rsid w:val="00081843"/>
    <w:rsid w:val="00082933"/>
    <w:rsid w:val="00091F64"/>
    <w:rsid w:val="000B0DA5"/>
    <w:rsid w:val="000B5A90"/>
    <w:rsid w:val="000C62C1"/>
    <w:rsid w:val="000D39DF"/>
    <w:rsid w:val="000F60DC"/>
    <w:rsid w:val="0010437A"/>
    <w:rsid w:val="001405E8"/>
    <w:rsid w:val="00142CBF"/>
    <w:rsid w:val="0015102B"/>
    <w:rsid w:val="0016075F"/>
    <w:rsid w:val="00160CB7"/>
    <w:rsid w:val="0017243D"/>
    <w:rsid w:val="00172F3D"/>
    <w:rsid w:val="0017412D"/>
    <w:rsid w:val="00177000"/>
    <w:rsid w:val="00182062"/>
    <w:rsid w:val="001B0448"/>
    <w:rsid w:val="001B41E1"/>
    <w:rsid w:val="001B567F"/>
    <w:rsid w:val="001B56D6"/>
    <w:rsid w:val="001B79A2"/>
    <w:rsid w:val="001C17D0"/>
    <w:rsid w:val="001D2813"/>
    <w:rsid w:val="001F5BDB"/>
    <w:rsid w:val="001F63DC"/>
    <w:rsid w:val="00211A61"/>
    <w:rsid w:val="00247C12"/>
    <w:rsid w:val="002727BB"/>
    <w:rsid w:val="00272FA1"/>
    <w:rsid w:val="0027544C"/>
    <w:rsid w:val="002809B4"/>
    <w:rsid w:val="002B2A18"/>
    <w:rsid w:val="002C0D78"/>
    <w:rsid w:val="002C6BB9"/>
    <w:rsid w:val="002D6508"/>
    <w:rsid w:val="002E17BD"/>
    <w:rsid w:val="002F6580"/>
    <w:rsid w:val="0033733B"/>
    <w:rsid w:val="003404FD"/>
    <w:rsid w:val="003470FB"/>
    <w:rsid w:val="003500AE"/>
    <w:rsid w:val="00362182"/>
    <w:rsid w:val="00375B7E"/>
    <w:rsid w:val="00380101"/>
    <w:rsid w:val="003A2B8D"/>
    <w:rsid w:val="003A3112"/>
    <w:rsid w:val="003B03EC"/>
    <w:rsid w:val="003D020B"/>
    <w:rsid w:val="003D433E"/>
    <w:rsid w:val="003F0D9A"/>
    <w:rsid w:val="00400CD4"/>
    <w:rsid w:val="00411C48"/>
    <w:rsid w:val="00415D4C"/>
    <w:rsid w:val="00420EA7"/>
    <w:rsid w:val="004271C8"/>
    <w:rsid w:val="004305D2"/>
    <w:rsid w:val="004406E0"/>
    <w:rsid w:val="004440AC"/>
    <w:rsid w:val="00446A59"/>
    <w:rsid w:val="0046578C"/>
    <w:rsid w:val="00494C07"/>
    <w:rsid w:val="004A0B61"/>
    <w:rsid w:val="004C00E9"/>
    <w:rsid w:val="004C3DA0"/>
    <w:rsid w:val="004D0F30"/>
    <w:rsid w:val="004D1358"/>
    <w:rsid w:val="004D566E"/>
    <w:rsid w:val="004E1A68"/>
    <w:rsid w:val="004E5F48"/>
    <w:rsid w:val="005003FF"/>
    <w:rsid w:val="00514583"/>
    <w:rsid w:val="005161DB"/>
    <w:rsid w:val="0051735E"/>
    <w:rsid w:val="005176D6"/>
    <w:rsid w:val="00523C35"/>
    <w:rsid w:val="005312D7"/>
    <w:rsid w:val="005332E3"/>
    <w:rsid w:val="00534178"/>
    <w:rsid w:val="00544574"/>
    <w:rsid w:val="00565248"/>
    <w:rsid w:val="0058055A"/>
    <w:rsid w:val="00584C67"/>
    <w:rsid w:val="00587827"/>
    <w:rsid w:val="0059519C"/>
    <w:rsid w:val="005A779E"/>
    <w:rsid w:val="005B2134"/>
    <w:rsid w:val="005C52E6"/>
    <w:rsid w:val="005E3680"/>
    <w:rsid w:val="005E46C1"/>
    <w:rsid w:val="005F24DF"/>
    <w:rsid w:val="006053A5"/>
    <w:rsid w:val="00605E63"/>
    <w:rsid w:val="00621A7A"/>
    <w:rsid w:val="00624826"/>
    <w:rsid w:val="006316C2"/>
    <w:rsid w:val="00634C73"/>
    <w:rsid w:val="0065059E"/>
    <w:rsid w:val="006509B4"/>
    <w:rsid w:val="006545FA"/>
    <w:rsid w:val="0065789A"/>
    <w:rsid w:val="0067790C"/>
    <w:rsid w:val="00697C9C"/>
    <w:rsid w:val="006A024C"/>
    <w:rsid w:val="006A0A38"/>
    <w:rsid w:val="006D6186"/>
    <w:rsid w:val="006D71BC"/>
    <w:rsid w:val="006E4376"/>
    <w:rsid w:val="00710511"/>
    <w:rsid w:val="00721532"/>
    <w:rsid w:val="0072774E"/>
    <w:rsid w:val="00732CA1"/>
    <w:rsid w:val="00735BBB"/>
    <w:rsid w:val="00754A27"/>
    <w:rsid w:val="007573D1"/>
    <w:rsid w:val="007668D5"/>
    <w:rsid w:val="00776850"/>
    <w:rsid w:val="0077748F"/>
    <w:rsid w:val="00783E90"/>
    <w:rsid w:val="007854F1"/>
    <w:rsid w:val="007867C9"/>
    <w:rsid w:val="00791AB3"/>
    <w:rsid w:val="00795140"/>
    <w:rsid w:val="0079609C"/>
    <w:rsid w:val="007A0BDA"/>
    <w:rsid w:val="007A2D76"/>
    <w:rsid w:val="007D1F1E"/>
    <w:rsid w:val="007D4CDA"/>
    <w:rsid w:val="007D616A"/>
    <w:rsid w:val="007F1072"/>
    <w:rsid w:val="007F12A9"/>
    <w:rsid w:val="008019DB"/>
    <w:rsid w:val="008021E7"/>
    <w:rsid w:val="008076EA"/>
    <w:rsid w:val="0081282F"/>
    <w:rsid w:val="008244D0"/>
    <w:rsid w:val="00832405"/>
    <w:rsid w:val="008335DE"/>
    <w:rsid w:val="00834B30"/>
    <w:rsid w:val="0086042A"/>
    <w:rsid w:val="00863735"/>
    <w:rsid w:val="008677F0"/>
    <w:rsid w:val="00874A97"/>
    <w:rsid w:val="00874EDC"/>
    <w:rsid w:val="00875365"/>
    <w:rsid w:val="0088245B"/>
    <w:rsid w:val="00887749"/>
    <w:rsid w:val="008A08C0"/>
    <w:rsid w:val="008A66F3"/>
    <w:rsid w:val="008E2BA5"/>
    <w:rsid w:val="00903206"/>
    <w:rsid w:val="0090642B"/>
    <w:rsid w:val="009070B0"/>
    <w:rsid w:val="00924AFF"/>
    <w:rsid w:val="009343F5"/>
    <w:rsid w:val="00943F40"/>
    <w:rsid w:val="009574AC"/>
    <w:rsid w:val="00963580"/>
    <w:rsid w:val="00976D1D"/>
    <w:rsid w:val="00980550"/>
    <w:rsid w:val="00992410"/>
    <w:rsid w:val="009B6142"/>
    <w:rsid w:val="009C0CB3"/>
    <w:rsid w:val="009E6454"/>
    <w:rsid w:val="009E6D95"/>
    <w:rsid w:val="009F1EB5"/>
    <w:rsid w:val="009F6EC3"/>
    <w:rsid w:val="009F7240"/>
    <w:rsid w:val="00A03394"/>
    <w:rsid w:val="00A0453A"/>
    <w:rsid w:val="00A0553A"/>
    <w:rsid w:val="00A055C9"/>
    <w:rsid w:val="00A06266"/>
    <w:rsid w:val="00A204ED"/>
    <w:rsid w:val="00A206DB"/>
    <w:rsid w:val="00A21CAF"/>
    <w:rsid w:val="00A27475"/>
    <w:rsid w:val="00A27D1C"/>
    <w:rsid w:val="00A33AF2"/>
    <w:rsid w:val="00A34DBE"/>
    <w:rsid w:val="00A444B0"/>
    <w:rsid w:val="00A448B5"/>
    <w:rsid w:val="00A477D2"/>
    <w:rsid w:val="00A71492"/>
    <w:rsid w:val="00A72BB5"/>
    <w:rsid w:val="00A82213"/>
    <w:rsid w:val="00AB3289"/>
    <w:rsid w:val="00AB7158"/>
    <w:rsid w:val="00AC5129"/>
    <w:rsid w:val="00AD289E"/>
    <w:rsid w:val="00AD5221"/>
    <w:rsid w:val="00AF6B8F"/>
    <w:rsid w:val="00B06C39"/>
    <w:rsid w:val="00B174E6"/>
    <w:rsid w:val="00B303C0"/>
    <w:rsid w:val="00B3681B"/>
    <w:rsid w:val="00B428E1"/>
    <w:rsid w:val="00B66AC6"/>
    <w:rsid w:val="00B8256B"/>
    <w:rsid w:val="00B9219E"/>
    <w:rsid w:val="00BA4EDE"/>
    <w:rsid w:val="00BB22CF"/>
    <w:rsid w:val="00BC598A"/>
    <w:rsid w:val="00BD069E"/>
    <w:rsid w:val="00BD092D"/>
    <w:rsid w:val="00BD3596"/>
    <w:rsid w:val="00BE1C02"/>
    <w:rsid w:val="00BE1CA4"/>
    <w:rsid w:val="00BF19CC"/>
    <w:rsid w:val="00C00C6A"/>
    <w:rsid w:val="00C03FF6"/>
    <w:rsid w:val="00C07134"/>
    <w:rsid w:val="00C07A26"/>
    <w:rsid w:val="00C206D9"/>
    <w:rsid w:val="00C22184"/>
    <w:rsid w:val="00C22861"/>
    <w:rsid w:val="00C31F9C"/>
    <w:rsid w:val="00C408AB"/>
    <w:rsid w:val="00C56F14"/>
    <w:rsid w:val="00C574D1"/>
    <w:rsid w:val="00C6664F"/>
    <w:rsid w:val="00C93D00"/>
    <w:rsid w:val="00CA1289"/>
    <w:rsid w:val="00CA3E10"/>
    <w:rsid w:val="00CC310E"/>
    <w:rsid w:val="00CD759F"/>
    <w:rsid w:val="00CE2542"/>
    <w:rsid w:val="00D044A7"/>
    <w:rsid w:val="00D0648B"/>
    <w:rsid w:val="00D1664E"/>
    <w:rsid w:val="00D4517B"/>
    <w:rsid w:val="00D51A32"/>
    <w:rsid w:val="00D53A86"/>
    <w:rsid w:val="00D6085A"/>
    <w:rsid w:val="00D61655"/>
    <w:rsid w:val="00D7342B"/>
    <w:rsid w:val="00D80F84"/>
    <w:rsid w:val="00DA5DD9"/>
    <w:rsid w:val="00DD3D29"/>
    <w:rsid w:val="00DD78D1"/>
    <w:rsid w:val="00DE069A"/>
    <w:rsid w:val="00DE40A3"/>
    <w:rsid w:val="00E024AB"/>
    <w:rsid w:val="00E0404A"/>
    <w:rsid w:val="00E254EC"/>
    <w:rsid w:val="00E27352"/>
    <w:rsid w:val="00E30A05"/>
    <w:rsid w:val="00E56445"/>
    <w:rsid w:val="00E65E27"/>
    <w:rsid w:val="00E82E7B"/>
    <w:rsid w:val="00E87139"/>
    <w:rsid w:val="00EA15B2"/>
    <w:rsid w:val="00EA7696"/>
    <w:rsid w:val="00EC698C"/>
    <w:rsid w:val="00F2051A"/>
    <w:rsid w:val="00F22FE3"/>
    <w:rsid w:val="00F2697B"/>
    <w:rsid w:val="00F32769"/>
    <w:rsid w:val="00F336E5"/>
    <w:rsid w:val="00F62ECD"/>
    <w:rsid w:val="00F85878"/>
    <w:rsid w:val="00FC028D"/>
    <w:rsid w:val="00FC27A3"/>
    <w:rsid w:val="00FC378D"/>
    <w:rsid w:val="00FC3E0B"/>
    <w:rsid w:val="00FC49FB"/>
    <w:rsid w:val="00FD6DB8"/>
    <w:rsid w:val="00FD6FB8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5320A"/>
  <w14:defaultImageDpi w14:val="32767"/>
  <w15:chartTrackingRefBased/>
  <w15:docId w15:val="{7AD5CEBF-F17D-0647-B16F-C9D3F7F0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F24DF"/>
  </w:style>
  <w:style w:type="paragraph" w:styleId="ListParagraph">
    <w:name w:val="List Paragraph"/>
    <w:basedOn w:val="Normal"/>
    <w:uiPriority w:val="34"/>
    <w:qFormat/>
    <w:rsid w:val="005F24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0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4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4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Fina Bintarti</dc:creator>
  <cp:keywords/>
  <dc:description/>
  <cp:lastModifiedBy>Ari Fina Bintarti</cp:lastModifiedBy>
  <cp:revision>17</cp:revision>
  <dcterms:created xsi:type="dcterms:W3CDTF">2024-02-12T09:44:00Z</dcterms:created>
  <dcterms:modified xsi:type="dcterms:W3CDTF">2024-02-13T16:34:00Z</dcterms:modified>
</cp:coreProperties>
</file>