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Ulasan Artikel</w:t>
      </w:r>
    </w:p>
    <w:p>
      <w:pPr>
        <w:pStyle w:val="Heading1"/>
      </w:pPr>
      <w:r>
        <w:t>1. Deep learning implementations in mining applications</w:t>
      </w:r>
    </w:p>
    <w:p>
      <w:r>
        <w:t>Artikel ini ditulis oleh Faris Azhari, Charlotte C. Sennersten, Craig A. Lindley, dan Ewan Sellers. Membahas penerapan teknik deep learning dalam industri pertambangan. Deep learning, sebagai subbidang dari AI, menggabungkan fitur teknik dan klasifikasi dalam satu metode. Artikel ini menyelidiki bagaimana digitalisasi dalam industri telah mempengaruhi adopsi dan perkembangan deep learning.</w:t>
      </w:r>
    </w:p>
    <w:p>
      <w:pPr>
        <w:pStyle w:val="Heading1"/>
      </w:pPr>
      <w:r>
        <w:t>2. Artificial intelligence-driven risk management for enhancing supply chain agility</w:t>
      </w:r>
    </w:p>
    <w:p>
      <w:r>
        <w:t>Penulis dari artikel ini adalah Lai-Wan Wong, Garry Wei-Han Tan, Keng-Boon Ooi, Binshan Lin, dan Yogesh K. Dwivedi. Artikel ini membahas tentang manajemen risiko berbasis kecerdasan buatan untuk meningkatkan kelincahan rantai pasokan. Menggunakan pendekatan deep learning, penulis mengusulkan cara untuk mengatasi tantangan dalam supply chain.</w:t>
      </w:r>
    </w:p>
    <w:p>
      <w:pPr>
        <w:pStyle w:val="Heading1"/>
      </w:pPr>
      <w:r>
        <w:t>3. Exploring deep learning algorithm to model emotions recognition from speech</w:t>
      </w:r>
    </w:p>
    <w:p>
      <w:r>
        <w:t>Ditulis oleh Andry Chowanda, Irene Anindaputri Iswanto, dan Esther Widhi Andangsari, artikel ini mengeksplorasi penerapan algoritma deep learning untuk mengenali emosi dari ucapan. Melalui pendekatan ini, peneliti mencoba untuk memahami bagaimana emosi dapat dikenali dan dipahami melalui pola suara dan intonasi.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