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w:t>
      </w:r>
      <w:r w:rsidDel="00000000" w:rsidR="00000000" w:rsidRPr="00000000">
        <w:rPr>
          <w:rFonts w:ascii="Arial" w:cs="Arial" w:eastAsia="Arial" w:hAnsi="Arial"/>
          <w:b w:val="1"/>
          <w:sz w:val="32"/>
          <w:szCs w:val="32"/>
          <w:rtl w:val="0"/>
        </w:rPr>
        <w:t xml:space="preserve">Transmission Fluid ATF III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color w:val="000000"/>
          <w:rtl w:val="0"/>
        </w:rPr>
        <w:t xml:space="preserve">Aminol </w:t>
      </w:r>
      <w:r w:rsidDel="00000000" w:rsidR="00000000" w:rsidRPr="00000000">
        <w:rPr>
          <w:rFonts w:ascii="Arial" w:cs="Arial" w:eastAsia="Arial" w:hAnsi="Arial"/>
          <w:rtl w:val="0"/>
        </w:rPr>
        <w:t xml:space="preserve">Transmission Fluid ATF III</w:t>
      </w:r>
      <w:r w:rsidDel="00000000" w:rsidR="00000000" w:rsidRPr="00000000">
        <w:rPr>
          <w:rFonts w:ascii="Arial" w:cs="Arial" w:eastAsia="Arial" w:hAnsi="Arial"/>
          <w:color w:val="000000"/>
          <w:rtl w:val="0"/>
        </w:rPr>
        <w:t xml:space="preserve"> is </w:t>
      </w:r>
      <w:r w:rsidDel="00000000" w:rsidR="00000000" w:rsidRPr="00000000">
        <w:rPr>
          <w:rFonts w:ascii="Arial" w:cs="Arial" w:eastAsia="Arial" w:hAnsi="Arial"/>
          <w:rtl w:val="0"/>
        </w:rPr>
        <w:t xml:space="preserve">an established</w:t>
      </w:r>
      <w:r w:rsidDel="00000000" w:rsidR="00000000" w:rsidRPr="00000000">
        <w:rPr>
          <w:rFonts w:ascii="Arial" w:cs="Arial" w:eastAsia="Arial" w:hAnsi="Arial"/>
          <w:color w:val="000000"/>
          <w:rtl w:val="0"/>
        </w:rPr>
        <w:t xml:space="preserve">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ATF Fluid III is designed for the lubrication of automatic transmissions in cars and light trucks, transporters, buses, trucks and other machines where the use of DEXRON III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and oxidation stability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anti-wear properties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friction behavior</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low temperature pumpability and circulation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foam control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seal compatibility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sz w:val="16"/>
          <w:szCs w:val="16"/>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45.20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Brookfield Viscosity at minus 40°C</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2983</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15 000</w:t>
            </w:r>
          </w:p>
        </w:tc>
      </w:tr>
      <w:tr>
        <w:trPr>
          <w:cantSplit w:val="0"/>
          <w:trHeight w:val="397" w:hRule="atLeast"/>
          <w:tblHeader w:val="0"/>
        </w:trPr>
        <w:tc>
          <w:tcP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Test</w:t>
              <w:br w:type="textWrapping"/>
              <w:t xml:space="preserve">-Failure Load Stage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97" w:hRule="atLeast"/>
          <w:tblHeader w:val="0"/>
        </w:trPr>
        <w:tc>
          <w:tcP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0.838</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shd w:fill="ffffff" w:val="clear"/>
        <w:spacing w:after="0" w:line="480" w:lineRule="auto"/>
        <w:rPr>
          <w:rFonts w:ascii="Arial" w:cs="Arial" w:eastAsia="Arial" w:hAnsi="Arial"/>
          <w:b w:val="1"/>
          <w:color w:val="c00000"/>
          <w:sz w:val="2"/>
          <w:szCs w:val="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Caterpillar TO-2</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E">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Allison 228 (C4)</w:t>
      </w:r>
    </w:p>
    <w:p w:rsidR="00000000" w:rsidDel="00000000" w:rsidP="00000000" w:rsidRDefault="00000000" w:rsidRPr="00000000" w14:paraId="0000005F">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GM Dexron IIIG/IIIH</w:t>
      </w:r>
    </w:p>
    <w:p w:rsidR="00000000" w:rsidDel="00000000" w:rsidP="00000000" w:rsidRDefault="00000000" w:rsidRPr="00000000" w14:paraId="00000060">
      <w:pPr>
        <w:numPr>
          <w:ilvl w:val="0"/>
          <w:numId w:val="2"/>
        </w:numPr>
        <w:shd w:fill="ffffff" w:val="clear"/>
        <w:spacing w:after="0" w:line="276" w:lineRule="auto"/>
        <w:ind w:left="360"/>
        <w:rPr>
          <w:rFonts w:ascii="Arial" w:cs="Arial" w:eastAsia="Arial" w:hAnsi="Arial"/>
          <w:color w:val="ff9900"/>
          <w:u w:val="none"/>
        </w:rPr>
      </w:pPr>
      <w:r w:rsidDel="00000000" w:rsidR="00000000" w:rsidRPr="00000000">
        <w:rPr>
          <w:rFonts w:ascii="Arial" w:cs="Arial" w:eastAsia="Arial" w:hAnsi="Arial"/>
          <w:color w:val="ff9900"/>
          <w:rtl w:val="0"/>
        </w:rPr>
        <w:t xml:space="preserve">Ford Pre 2005</w:t>
      </w:r>
    </w:p>
    <w:p w:rsidR="00000000" w:rsidDel="00000000" w:rsidP="00000000" w:rsidRDefault="00000000" w:rsidRPr="00000000" w14:paraId="00000061">
      <w:pPr>
        <w:numPr>
          <w:ilvl w:val="0"/>
          <w:numId w:val="2"/>
        </w:numPr>
        <w:shd w:fill="ffffff" w:val="clear"/>
        <w:spacing w:after="0" w:line="276" w:lineRule="auto"/>
        <w:ind w:left="360"/>
        <w:rPr>
          <w:rFonts w:ascii="Arial" w:cs="Arial" w:eastAsia="Arial" w:hAnsi="Arial"/>
          <w:color w:val="ff9900"/>
          <w:u w:val="none"/>
        </w:rPr>
      </w:pPr>
      <w:r w:rsidDel="00000000" w:rsidR="00000000" w:rsidRPr="00000000">
        <w:rPr>
          <w:rFonts w:ascii="Arial" w:cs="Arial" w:eastAsia="Arial" w:hAnsi="Arial"/>
          <w:color w:val="ff9900"/>
          <w:rtl w:val="0"/>
        </w:rPr>
        <w:t xml:space="preserve">MB 236.1/236.9</w:t>
      </w:r>
    </w:p>
    <w:p w:rsidR="00000000" w:rsidDel="00000000" w:rsidP="00000000" w:rsidRDefault="00000000" w:rsidRPr="00000000" w14:paraId="00000062">
      <w:pPr>
        <w:numPr>
          <w:ilvl w:val="0"/>
          <w:numId w:val="2"/>
        </w:numPr>
        <w:shd w:fill="ffffff" w:val="clear"/>
        <w:spacing w:after="0" w:line="276" w:lineRule="auto"/>
        <w:ind w:left="360"/>
        <w:rPr>
          <w:rFonts w:ascii="Arial" w:cs="Arial" w:eastAsia="Arial" w:hAnsi="Arial"/>
          <w:color w:val="ff9900"/>
          <w:u w:val="none"/>
        </w:rPr>
      </w:pPr>
      <w:r w:rsidDel="00000000" w:rsidR="00000000" w:rsidRPr="00000000">
        <w:rPr>
          <w:rFonts w:ascii="Arial" w:cs="Arial" w:eastAsia="Arial" w:hAnsi="Arial"/>
          <w:color w:val="ff9900"/>
          <w:rtl w:val="0"/>
        </w:rPr>
        <w:t xml:space="preserve">Chrysler +</w:t>
      </w:r>
    </w:p>
    <w:p w:rsidR="00000000" w:rsidDel="00000000" w:rsidP="00000000" w:rsidRDefault="00000000" w:rsidRPr="00000000" w14:paraId="00000063">
      <w:pPr>
        <w:numPr>
          <w:ilvl w:val="0"/>
          <w:numId w:val="2"/>
        </w:numPr>
        <w:shd w:fill="ffffff" w:val="clear"/>
        <w:spacing w:after="0" w:line="276" w:lineRule="auto"/>
        <w:ind w:left="360"/>
        <w:rPr>
          <w:rFonts w:ascii="Arial" w:cs="Arial" w:eastAsia="Arial" w:hAnsi="Arial"/>
          <w:color w:val="ff9900"/>
          <w:u w:val="no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color w:val="ff9900"/>
          <w:rtl w:val="0"/>
        </w:rPr>
        <w:t xml:space="preserve">ZF TE-ML 02F</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6">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78">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79">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7A">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C">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D">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7E">
      <w:pPr>
        <w:shd w:fill="ffffff" w:val="clear"/>
        <w:spacing w:after="0"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6">
      <w:pPr>
        <w:spacing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IpB01dJ3zvDw6EkQo3t+CwiKw==">CgMxLjAyCGguZ2pkZ3hzOAByITF5SDVQcVZYb2Z0VFdEWmlETVBpQkJncE43cF9HM1E4Qw==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2023-08-31T07:18:00Z</dcterms:created>
  <dc:creator>Gismat Abbasov</dc:creator>
</cp:coreProperties>
</file>