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Compressor VDL 220</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Compressor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Compressor Oil VDL 220 is an advanced low-friction compressor oil that combines highly refined conventional base stocks with cutting-edge additive technology. It is specially designed to deliver extraordinary lubrication for centrifugal, piston, rotary screw and sliding vane compressors.</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Compressor Oil VDL 220 is designed for use where VDL performance is recommended. This compressor oil is recommended for the crankcase and cylinder lubrication of reciprocating air compressors, but also for the lubrication of drop feed rotary vane compressors.</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Remarkable anti-wear performance for prolonged compressor lifespan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Better low-temperature fluidity</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Resistant to aging over time</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Decreased deposits in discharge lines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Improved water-separating properties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3">
      <w:pPr>
        <w:shd w:fill="ffffff" w:val="clear"/>
        <w:spacing w:after="0" w:line="276" w:lineRule="auto"/>
        <w:rPr>
          <w:rFonts w:ascii="Arial" w:cs="Arial" w:eastAsia="Arial" w:hAnsi="Arial"/>
        </w:rPr>
      </w:pPr>
      <w:r w:rsidDel="00000000" w:rsidR="00000000" w:rsidRPr="00000000">
        <w:rPr>
          <w:rtl w:val="0"/>
        </w:rPr>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bookmarkStart w:colFirst="0" w:colLast="0" w:name="_heading=h.gjdgxs" w:id="0"/>
            <w:bookmarkEnd w:id="0"/>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0.895 </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220.0 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93</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254 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130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1b</w:t>
            </w:r>
          </w:p>
        </w:tc>
      </w:tr>
    </w:tbl>
    <w:p w:rsidR="00000000" w:rsidDel="00000000" w:rsidP="00000000" w:rsidRDefault="00000000" w:rsidRPr="00000000" w14:paraId="00000044">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DIN 51506 </w:t>
      </w:r>
    </w:p>
    <w:p w:rsidR="00000000" w:rsidDel="00000000" w:rsidP="00000000" w:rsidRDefault="00000000" w:rsidRPr="00000000" w14:paraId="00000047">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ISO 6521 (DAA, DAB, DAH, DAG)</w:t>
      </w:r>
    </w:p>
    <w:p w:rsidR="00000000" w:rsidDel="00000000" w:rsidP="00000000" w:rsidRDefault="00000000" w:rsidRPr="00000000" w14:paraId="00000048">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6743/6 L-DAA/DAB/DAC/DAG/DAH</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ISO 3448 VG 220</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0000"/>
        </w:rPr>
      </w:pPr>
      <w:r w:rsidDel="00000000" w:rsidR="00000000" w:rsidRPr="00000000">
        <w:rPr>
          <w:rFonts w:ascii="Arial" w:cs="Arial" w:eastAsia="Arial" w:hAnsi="Arial"/>
          <w:color w:val="ff0000"/>
          <w:rtl w:val="0"/>
        </w:rPr>
        <w:t xml:space="preserve">DIN 51506 VDL</w:t>
      </w:r>
    </w:p>
    <w:p w:rsidR="00000000" w:rsidDel="00000000" w:rsidP="00000000" w:rsidRDefault="00000000" w:rsidRPr="00000000" w14:paraId="0000004C">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D">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E">
      <w:pPr>
        <w:numPr>
          <w:ilvl w:val="0"/>
          <w:numId w:val="5"/>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0">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2">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numPr>
          <w:ilvl w:val="0"/>
          <w:numId w:val="5"/>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4">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5">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7">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8">
      <w:pPr>
        <w:numPr>
          <w:ilvl w:val="0"/>
          <w:numId w:val="6"/>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9">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A">
      <w:pPr>
        <w:shd w:fill="ffffff" w:val="clear"/>
        <w:spacing w:after="0" w:line="240" w:lineRule="auto"/>
        <w:rPr>
          <w:rFonts w:ascii="Arial" w:cs="Arial" w:eastAsia="Arial" w:hAnsi="Arial"/>
          <w:b w:val="1"/>
          <w:sz w:val="32"/>
          <w:szCs w:val="32"/>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B">
      <w:pPr>
        <w:shd w:fill="ffffff" w:val="clear"/>
        <w:spacing w:after="0" w:line="24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5">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AL/CF-P-0010/01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RxGVyWEBsTTtqK1AvM+6lwv3Ig==">CgMxLjAyCGguZ2pkZ3hzMghoLmdqZGd4czgAciExYTA0X2JsczhUSUhlY3lCUmdzZ1lVTzh5aHJ6SzNsT3I=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2023-08-31T17:00:00Z</dcterms:created>
  <dc:creator>Gismat Abbasov</dc:creator>
</cp:coreProperties>
</file>