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5W-30 A5/B5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5W-30 A5/B5  is a high-quality, fuel-saving multigrade motor oil manufactured through the latest technology. It has specially been designed to enhance and protect the efficiency of exhaust emission reduction systems in new-generation passenger and light commercial vehicles powered by diesel or gasoline engines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60" w:before="6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5W-30 A5/B5 can be used for pistons for improved high temperature deposit protection, tighter sludge control and seal compatibility. Thеy also ensure proven energy conserving properties. It is designed for use in passenger cars, light trucks and vans where recommended ACEA A5/B5 performance level.</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Enhances both short-term and long-term engine performance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Provides comprehensive protection across various engine speeds, conditions, and temperatures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Decreases engine deposits for improved engine responsiveness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Maintains peak performance even under high-stress conditions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Independently verified to enhance engine efficiency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6"/>
          <w:szCs w:val="6"/>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F">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40℃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63.30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168</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0.836</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A5/B5-21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Ford WSS-M2C913-D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Jaguar Land Rover STJLR.03.5003</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SN/CF</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ACEA A3/B4</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color w:val="ff0000"/>
          <w:u w:val="none"/>
        </w:rPr>
      </w:pPr>
      <w:r w:rsidDel="00000000" w:rsidR="00000000" w:rsidRPr="00000000">
        <w:rPr>
          <w:rFonts w:ascii="Arial" w:cs="Arial" w:eastAsia="Arial" w:hAnsi="Arial"/>
          <w:color w:val="ff0000"/>
          <w:rtl w:val="0"/>
        </w:rPr>
        <w:t xml:space="preserve">ACEA A5/B5</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MB 229.3/229.5</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VW 502 00/505 00</w:t>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RN 0710/0700</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color w:val="c00000"/>
          <w:rtl w:val="0"/>
        </w:rPr>
        <w:t xml:space="preserve">, Safety &amp; Environment</w:t>
      </w:r>
    </w:p>
    <w:p w:rsidR="00000000" w:rsidDel="00000000" w:rsidP="00000000" w:rsidRDefault="00000000" w:rsidRPr="00000000" w14:paraId="0000005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color w:val="0070c0"/>
          <w:sz w:val="20"/>
          <w:szCs w:val="20"/>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AL/EO-P-0048/01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vOarrYiE+sg6otaITdcNLj6Xw==">CgMxLjAyCGguZ2pkZ3hzOAByITF1bjFFNVNTZ21DdHdkVXRwRmtRNFRmLWczeThmMERKag==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2023-09-02T07:13:00Z</dcterms:created>
  <dc:creator>Gismat Abbasov</dc:creator>
</cp:coreProperties>
</file>