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Advance AC1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Advance AC1 20W-50 is a mineral year-round multifunctional motor oil designed to deliver outstanding engine protection and cleanliness. It has been formulated with high quality base stocks and advanced additive technology to guarantee optimum lubrication under all operating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Fonts w:ascii="Arial" w:cs="Arial" w:eastAsia="Arial" w:hAnsi="Arial"/>
          <w:rtl w:val="0"/>
        </w:rPr>
        <w:t xml:space="preserve">Aminol™ Advance AC1 20W-50</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engine oils can be used for petrol and diesel engines in passenger cars, light commercial vehicles and trucks, especially for machines with a high power output.</w:t>
      </w: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1">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excellent protection against wear and extends engine life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to prevent the formation of deposits and sludge, keeping engines clean and running smoothly</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Protects engine parts against rust and corrosion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high thermal stability and resistance to oxidation, ensuring long-lasting engine performance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4">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w:t>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125</w:t>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w:t>
            </w:r>
          </w:p>
        </w:tc>
      </w:tr>
      <w:tr>
        <w:trPr>
          <w:cantSplit w:val="0"/>
          <w:trHeight w:val="397"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5.7</w:t>
            </w:r>
          </w:p>
        </w:tc>
      </w:tr>
      <w:tr>
        <w:trPr>
          <w:cantSplit w:val="0"/>
          <w:trHeight w:val="397" w:hRule="atLeast"/>
          <w:tblHeader w:val="0"/>
        </w:trPr>
        <w:tc>
          <w:tcPr>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w:t>
            </w:r>
          </w:p>
        </w:tc>
      </w:tr>
      <w:tr>
        <w:trPr>
          <w:cantSplit w:val="0"/>
          <w:trHeight w:val="397" w:hRule="atLeast"/>
          <w:tblHeader w:val="0"/>
        </w:trPr>
        <w:tc>
          <w:tcPr>
            <w:vAlign w:val="center"/>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0.886</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SG/CD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AL/EO-P-0034/02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54ejvFNaEIZ2+hzLps9rVx7o5A==">CgMxLjAyCGguZ2pkZ3hzOAByITF5N0dxbGxlb043bTF6LVJPMUFQSFh1SmplNTBhOG9kLQ==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2023-08-31T11:31:00Z</dcterms:created>
  <dc:creator>Gismat Abbasov</dc:creator>
</cp:coreProperties>
</file>