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UHPD 10W-40 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UHPD 10W-40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b w:val="1"/>
          <w:color w:val="c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rtl w:val="0"/>
        </w:rPr>
        <w:t xml:space="preserve">Aminol™ UHPD 10W-40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r w:rsidDel="00000000" w:rsidR="00000000" w:rsidRPr="00000000">
        <w:rPr>
          <w:rtl w:val="0"/>
        </w:rPr>
      </w:r>
    </w:p>
    <w:p w:rsidR="00000000" w:rsidDel="00000000" w:rsidP="00000000" w:rsidRDefault="00000000" w:rsidRPr="00000000" w14:paraId="0000000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Exceptional oxidation stability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Impressive high-temperature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Outstanding detergent and dispersant properties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Fuel-efficient operation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Superb cold start performance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Rapid engine lubrication even in low temperatures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viscosity-temperature behavior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Compatible with sealants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High-level wear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CI-4</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E6/E7/E8/ E9/E11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MB-228.51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M3477/M3271-1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trucks RLD 2/RXD/RGD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 3.1</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IV 18 LA/</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DQC TTCD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 extended drain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20076/20077</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JASO DH-2</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Caterpillar ECF 1a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Iveco 18 1804 TLS E6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b w:val="1"/>
          <w:color w:val="c00000"/>
          <w:rtl w:val="0"/>
        </w:rPr>
        <w:t xml:space="preserve">Healh, Safety &amp; Environment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AL/EO-P-0052/03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TN9EFMCEuo9DlrP0EfzsKEDzA==">CgMxLjAyCGguZ2pkZ3hzOAByITFKVVZXSEJvOXRDR185QXB5cnppaW5Yaks5VXNMYUN4Sg==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2023-09-04T06:06:00Z</dcterms:created>
  <dc:creator>Gismat Abbasov</dc:creator>
</cp:coreProperties>
</file>