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Avantgarde AD3</w:t>
      </w:r>
    </w:p>
    <w:p w:rsidR="00000000" w:rsidDel="00000000" w:rsidP="00000000" w:rsidRDefault="00000000" w:rsidRPr="00000000" w14:paraId="00000005">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w:t>
      </w:r>
      <w:r w:rsidDel="00000000" w:rsidR="00000000" w:rsidRPr="00000000">
        <w:rPr>
          <w:rtl w:val="0"/>
        </w:rPr>
      </w:r>
    </w:p>
    <w:p w:rsidR="00000000" w:rsidDel="00000000" w:rsidP="00000000" w:rsidRDefault="00000000" w:rsidRPr="00000000" w14:paraId="0000000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Avantgarde AD3 10W-40 is a high performance solution designed to provide superior performance, particularly for diesel engines used in demanding on- and off-highway heavy duty applications. Formulated using the latest synthetic technology, it excels in several critical aspects of engine care.</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sz w:val="14"/>
          <w:szCs w:val="14"/>
        </w:rPr>
      </w:pPr>
      <w:r w:rsidDel="00000000" w:rsidR="00000000" w:rsidRPr="00000000">
        <w:rPr>
          <w:rtl w:val="0"/>
        </w:rPr>
      </w:r>
    </w:p>
    <w:p w:rsidR="00000000" w:rsidDel="00000000" w:rsidP="00000000" w:rsidRDefault="00000000" w:rsidRPr="00000000" w14:paraId="0000000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D">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Avantgarde AD3 10W-40 are recommended for light and heavy-duty on-highway trucks, a wide range of other industrial applications and off-road equipment and machinery.</w:t>
      </w:r>
    </w:p>
    <w:p w:rsidR="00000000" w:rsidDel="00000000" w:rsidP="00000000" w:rsidRDefault="00000000" w:rsidRPr="00000000" w14:paraId="0000000E">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0">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1">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Superior heat resistance</w:t>
      </w:r>
    </w:p>
    <w:p w:rsidR="00000000" w:rsidDel="00000000" w:rsidP="00000000" w:rsidRDefault="00000000" w:rsidRPr="00000000" w14:paraId="00000012">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Advanced soot control</w:t>
      </w:r>
    </w:p>
    <w:p w:rsidR="00000000" w:rsidDel="00000000" w:rsidP="00000000" w:rsidRDefault="00000000" w:rsidRPr="00000000" w14:paraId="00000013">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Effective wear protection</w:t>
      </w:r>
    </w:p>
    <w:p w:rsidR="00000000" w:rsidDel="00000000" w:rsidP="00000000" w:rsidRDefault="00000000" w:rsidRPr="00000000" w14:paraId="00000014">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Reduced oil consumption</w:t>
      </w:r>
    </w:p>
    <w:p w:rsidR="00000000" w:rsidDel="00000000" w:rsidP="00000000" w:rsidRDefault="00000000" w:rsidRPr="00000000" w14:paraId="00000015">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Extended oil change intervals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3">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6">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13.80</w:t>
            </w:r>
          </w:p>
        </w:tc>
      </w:tr>
      <w:tr>
        <w:trPr>
          <w:cantSplit w:val="0"/>
          <w:trHeight w:val="397" w:hRule="atLeast"/>
          <w:tblHeader w:val="0"/>
        </w:trPr>
        <w:tc>
          <w:tcPr>
            <w:vAlign w:val="center"/>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124</w:t>
            </w:r>
          </w:p>
        </w:tc>
      </w:tr>
      <w:tr>
        <w:trPr>
          <w:cantSplit w:val="0"/>
          <w:trHeight w:val="397" w:hRule="atLeast"/>
          <w:tblHeader w:val="0"/>
        </w:trPr>
        <w:tc>
          <w:tcPr>
            <w:vAlign w:val="center"/>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224</w:t>
            </w:r>
          </w:p>
        </w:tc>
      </w:tr>
      <w:tr>
        <w:trPr>
          <w:cantSplit w:val="0"/>
          <w:trHeight w:val="397" w:hRule="atLeast"/>
          <w:tblHeader w:val="0"/>
        </w:trPr>
        <w:tc>
          <w:tcPr>
            <w:vAlign w:val="center"/>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r>
      <w:tr>
        <w:trPr>
          <w:cantSplit w:val="0"/>
          <w:trHeight w:val="397" w:hRule="atLeast"/>
          <w:tblHeader w:val="0"/>
        </w:trPr>
        <w:tc>
          <w:tcPr>
            <w:vAlign w:val="center"/>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6.3</w:t>
            </w:r>
          </w:p>
        </w:tc>
      </w:tr>
      <w:tr>
        <w:trPr>
          <w:cantSplit w:val="0"/>
          <w:trHeight w:val="397" w:hRule="atLeast"/>
          <w:tblHeader w:val="0"/>
        </w:trPr>
        <w:tc>
          <w:tcPr>
            <w:vAlign w:val="center"/>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0.90</w:t>
            </w:r>
          </w:p>
        </w:tc>
      </w:tr>
      <w:tr>
        <w:trPr>
          <w:cantSplit w:val="0"/>
          <w:trHeight w:val="397" w:hRule="atLeast"/>
          <w:tblHeader w:val="0"/>
        </w:trPr>
        <w:tc>
          <w:tcPr>
            <w:vAlign w:val="center"/>
          </w:tcPr>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0.865</w:t>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4">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CH-4/SJ</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ACEA C3-21</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MB-228.3</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Volvo VDS-3 </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Renault Truck RLD-2 </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Mack EO-N</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M 3275-1</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Cummins CES 20077</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 ECF-1-a</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MTU Type 2 </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Deutz DQC-III 18</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b w:val="1"/>
          <w:color w:val="ff0000"/>
          <w:rtl w:val="0"/>
        </w:rPr>
        <w:t xml:space="preserve">API CH-4/SJ</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color w:val="0070c0"/>
          <w:sz w:val="20"/>
          <w:szCs w:val="20"/>
          <w:u w:val="singl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color w:val="0070c0"/>
          <w:sz w:val="20"/>
          <w:szCs w:val="20"/>
          <w:u w:val="singl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L Canister plastic</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L Canister plastic</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E">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AL/EO-P-0033/03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aAYhdywlsyrii3iW/OWxbAT9eQ==">CgMxLjAyCGguZ2pkZ3hzOAByITFUSkpFTlpsUVd4WDhBTVdLSzVvOXctSl9VVXZRSmJDdA==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2023-08-31T12:21:00Z</dcterms:created>
  <dc:creator>Gismat Abbasov</dc:creator>
</cp:coreProperties>
</file>