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Classic CS6 20W50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Classic CS6 20W-50  is a superior-quality mineral engine lubricant that offers dependable protection across a diverse range of operating conditions. Formulated with a precise blend of detergents and dispersants, this lubricant effectively minimizes the formation of sludge and deposits, maintains alkalinity, and reduces wear.</w:t>
      </w:r>
    </w:p>
    <w:p w:rsidR="00000000" w:rsidDel="00000000" w:rsidP="00000000" w:rsidRDefault="00000000" w:rsidRPr="00000000" w14:paraId="0000000A">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rtl w:val="0"/>
        </w:rPr>
        <w:t xml:space="preserve">Aminol™ Classic CS6 20W-50 can be used on trucks, buses, construction and agricultural machinery, petrol and naturally aspirated diesel engines of passenger cars, light commercial vehicles where the API SF/CC performance level is recommended by the manufacturer. It has been developed for use in most of the older gasoline powered automotive engines.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maintenance of engine cleanliness.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protection against wear and corrosion.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intervals between oil changes.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Minimal oil consumption.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inventory costs for mixed fleet management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18.50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113</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0.75</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0.888</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SF/CC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4.png"/>
          <a:graphic>
            <a:graphicData uri="http://schemas.openxmlformats.org/drawingml/2006/picture">
              <pic:pic>
                <pic:nvPicPr>
                  <pic:cNvPr descr="Marker" id="0" name="image4.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AL/EO-P-0045/03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4WN+v1ZrbTytGibw8gk3+JBpg==">CgMxLjAyCGguZ2pkZ3hzOAByITFoUjVmVTRGQms2Yy1JblVtdnFCbmRpWTZEUGpxcWVDXw==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2023-08-31T12:43:00Z</dcterms:created>
  <dc:creator>Gismat Abbasov</dc:creator>
</cp:coreProperties>
</file>