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PMG3</w:t>
      </w:r>
    </w:p>
    <w:p w:rsidR="00000000" w:rsidDel="00000000" w:rsidP="00000000" w:rsidRDefault="00000000" w:rsidRPr="00000000" w14:paraId="00000006">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Engine oil</w:t>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PMG3 10W-40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PMG3 10W-40 series multigrade engine oil is designed for application in the modern high performance gasoline engines. It is also suitable for passenger cars with gas equipment.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7">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0.870</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5">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6">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7">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9">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A">
      <w:pPr>
        <w:numPr>
          <w:ilvl w:val="0"/>
          <w:numId w:val="2"/>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AL/EO-P-0023/03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mn9ycTqxcMdp3PbP42MWtlOTgQ==">CgMxLjAyCGguZ2pkZ3hzOAByITF3ak0yVkRyamhJN0ZzLUNHdnY0aTNGUzI4V0U0TnpzOA==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2023-08-31T12:56:00Z</dcterms:created>
  <dc:creator>Gismat Abbasov</dc:creator>
</cp:coreProperties>
</file>