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M-14G2K</w:t>
      </w:r>
    </w:p>
    <w:p w:rsidR="00000000" w:rsidDel="00000000" w:rsidP="00000000" w:rsidRDefault="00000000" w:rsidRPr="00000000" w14:paraId="00000006">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GOST oil</w:t>
      </w: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M-14G2K is a summer-grade mineral engine oil crafted using highly refined base oils in combination with an advanced additive system to lubricate four-stroke transport diesel engines. It is particularly suitable for highly accelerated naturally aspirated or moderately aspirated autotractor diesel engines operating in both moderate and severe conditions.</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The engine oil is designed for the operation of high performance turbocharged diesel engines of mainline tractors, heavy dump trucks, tractors and other equipment. In turbocharged car and tractor engines where an engine oil to API CC or earlier specifications must be used.</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Stable components for extended service life and equipment reliability</w:t>
      </w:r>
    </w:p>
    <w:p w:rsidR="00000000" w:rsidDel="00000000" w:rsidP="00000000" w:rsidRDefault="00000000" w:rsidRPr="00000000" w14:paraId="00000011">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High performance assurance</w:t>
      </w:r>
    </w:p>
    <w:p w:rsidR="00000000" w:rsidDel="00000000" w:rsidP="00000000" w:rsidRDefault="00000000" w:rsidRPr="00000000" w14:paraId="00000012">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Formulated with consideration of equipment conditions in CIS countries</w:t>
      </w:r>
    </w:p>
    <w:p w:rsidR="00000000" w:rsidDel="00000000" w:rsidP="00000000" w:rsidRDefault="00000000" w:rsidRPr="00000000" w14:paraId="00000013">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Compatible with current stuffing box materials, safeguarding engines against leaks</w:t>
      </w:r>
    </w:p>
    <w:p w:rsidR="00000000" w:rsidDel="00000000" w:rsidP="00000000" w:rsidRDefault="00000000" w:rsidRPr="00000000" w14:paraId="00000014">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5">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3">
      <w:pPr>
        <w:shd w:fill="ffffff" w:val="clear"/>
        <w:spacing w:after="0" w:line="276" w:lineRule="auto"/>
        <w:rPr>
          <w:rFonts w:ascii="Arial" w:cs="Arial" w:eastAsia="Arial" w:hAnsi="Arial"/>
        </w:rPr>
      </w:pPr>
      <w:r w:rsidDel="00000000" w:rsidR="00000000" w:rsidRPr="00000000">
        <w:rPr>
          <w:rFonts w:ascii="Arial" w:cs="Arial" w:eastAsia="Arial" w:hAnsi="Arial"/>
          <w:b w:val="1"/>
          <w:color w:val="c00000"/>
          <w:rtl w:val="0"/>
        </w:rPr>
        <w:t xml:space="preserve">Typical Properties</w:t>
      </w:r>
      <w:r w:rsidDel="00000000" w:rsidR="00000000" w:rsidRPr="00000000">
        <w:rPr>
          <w:rtl w:val="0"/>
        </w:rPr>
      </w:r>
    </w:p>
    <w:p w:rsidR="00000000" w:rsidDel="00000000" w:rsidP="00000000" w:rsidRDefault="00000000" w:rsidRPr="00000000" w14:paraId="00000024">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5">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6">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7">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8">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3900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0.891</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100°C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33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14.00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25371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99</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TBN (HclO4)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 /g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11362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6.0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Sulfated Ash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12417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0.80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4333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256</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20287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-12</w:t>
            </w:r>
          </w:p>
        </w:tc>
      </w:tr>
    </w:tbl>
    <w:p w:rsidR="00000000" w:rsidDel="00000000" w:rsidP="00000000" w:rsidRDefault="00000000" w:rsidRPr="00000000" w14:paraId="00000045">
      <w:pPr>
        <w:shd w:fill="ffffff" w:val="clear"/>
        <w:spacing w:after="280" w:before="28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p>
    <w:p w:rsidR="00000000" w:rsidDel="00000000" w:rsidP="00000000" w:rsidRDefault="00000000" w:rsidRPr="00000000" w14:paraId="00000046">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7">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SAE 40</w:t>
      </w:r>
    </w:p>
    <w:p w:rsidR="00000000" w:rsidDel="00000000" w:rsidP="00000000" w:rsidRDefault="00000000" w:rsidRPr="00000000" w14:paraId="00000048">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API CC</w:t>
      </w:r>
    </w:p>
    <w:p w:rsidR="00000000" w:rsidDel="00000000" w:rsidP="00000000" w:rsidRDefault="00000000" w:rsidRPr="00000000" w14:paraId="00000049">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A">
      <w:pPr>
        <w:shd w:fill="ffffff" w:val="clear"/>
        <w:spacing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4B">
      <w:pPr>
        <w:numPr>
          <w:ilvl w:val="0"/>
          <w:numId w:val="1"/>
        </w:numPr>
        <w:shd w:fill="ffffff" w:val="clear"/>
        <w:spacing w:after="0" w:line="36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Health and Safety </w:t>
      </w:r>
    </w:p>
    <w:p w:rsidR="00000000" w:rsidDel="00000000" w:rsidP="00000000" w:rsidRDefault="00000000" w:rsidRPr="00000000" w14:paraId="0000004C">
      <w:pPr>
        <w:shd w:fill="ffffff" w:val="clear"/>
        <w:spacing w:after="0" w:line="276" w:lineRule="auto"/>
        <w:ind w:left="4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D">
      <w:pPr>
        <w:shd w:fill="ffffff" w:val="clear"/>
        <w:spacing w:after="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shd w:fill="ffffff" w:val="clear"/>
        <w:spacing w:after="0" w:line="276" w:lineRule="auto"/>
        <w:ind w:left="426" w:firstLine="0"/>
        <w:jc w:val="both"/>
        <w:rPr>
          <w:rFonts w:ascii="Arial" w:cs="Arial" w:eastAsia="Arial" w:hAnsi="Arial"/>
          <w:color w:val="0070c0"/>
          <w:sz w:val="20"/>
          <w:szCs w:val="20"/>
          <w:u w:val="single"/>
        </w:rPr>
      </w:pPr>
      <w:r w:rsidDel="00000000" w:rsidR="00000000" w:rsidRPr="00000000">
        <w:rPr>
          <w:rFonts w:ascii="Arial" w:cs="Arial" w:eastAsia="Arial" w:hAnsi="Arial"/>
          <w:sz w:val="20"/>
          <w:szCs w:val="20"/>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color w:val="0563c1"/>
            <w:sz w:val="20"/>
            <w:szCs w:val="20"/>
            <w:u w:val="single"/>
            <w:rtl w:val="0"/>
          </w:rPr>
          <w:t xml:space="preserve">www.aminol.az</w:t>
        </w:r>
      </w:hyperlink>
      <w:r w:rsidDel="00000000" w:rsidR="00000000" w:rsidRPr="00000000">
        <w:rPr>
          <w:rtl w:val="0"/>
        </w:rPr>
      </w:r>
    </w:p>
    <w:p w:rsidR="00000000" w:rsidDel="00000000" w:rsidP="00000000" w:rsidRDefault="00000000" w:rsidRPr="00000000" w14:paraId="0000004F">
      <w:pPr>
        <w:shd w:fill="ffffff" w:val="clear"/>
        <w:spacing w:after="0" w:line="276" w:lineRule="auto"/>
        <w:ind w:left="426"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0">
      <w:pPr>
        <w:numPr>
          <w:ilvl w:val="0"/>
          <w:numId w:val="1"/>
        </w:numPr>
        <w:spacing w:after="0" w:line="36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Protect the Environment </w:t>
      </w:r>
    </w:p>
    <w:p w:rsidR="00000000" w:rsidDel="00000000" w:rsidP="00000000" w:rsidRDefault="00000000" w:rsidRPr="00000000" w14:paraId="00000051">
      <w:pPr>
        <w:spacing w:after="0" w:line="360" w:lineRule="auto"/>
        <w:ind w:left="42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2">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3">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4">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55">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6">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7">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sz w:val="32"/>
          <w:szCs w:val="32"/>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4.png"/>
          <a:graphic>
            <a:graphicData uri="http://schemas.openxmlformats.org/drawingml/2006/picture">
              <pic:pic>
                <pic:nvPicPr>
                  <pic:cNvPr descr="Marker" id="0" name="image4.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AL/GO-P-0005/02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6Z3FbK2NF9VM0H3SdeEtgw7Nqw==">CgMxLjAyCGguZ2pkZ3hzOAByITFSbmc3S0xPMU1CRHVEUi1leUhMRzg3Uk9Wb1JYN0dLMw==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2023-08-31T17:26:00Z</dcterms:created>
  <dc:creator>Gismat Abbasov</dc:creator>
</cp:coreProperties>
</file>