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76776264"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Gear Oil </w:t>
      </w:r>
      <w:r w:rsidR="009520F9">
        <w:rPr>
          <w:rFonts w:ascii="Arial" w:hAnsi="Arial" w:cs="Arial"/>
          <w:b/>
          <w:bCs/>
          <w:color w:val="000000" w:themeColor="text1"/>
          <w:sz w:val="32"/>
          <w:szCs w:val="32"/>
        </w:rPr>
        <w:t>100</w:t>
      </w:r>
    </w:p>
    <w:p w14:paraId="0CA5C8C6" w14:textId="507C52F9" w:rsidR="00A9192B" w:rsidRDefault="00A3141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Gear</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0FF5C526" w14:textId="03850C63" w:rsidR="00BD4CE3" w:rsidRDefault="00A31414" w:rsidP="00942C72">
      <w:pPr>
        <w:shd w:val="clear" w:color="auto" w:fill="FFFFFF"/>
        <w:spacing w:after="0" w:line="276" w:lineRule="auto"/>
        <w:rPr>
          <w:rFonts w:ascii="Arial" w:eastAsia="Times New Roman" w:hAnsi="Arial" w:cs="Arial"/>
          <w:color w:val="000000" w:themeColor="text1"/>
          <w:sz w:val="20"/>
          <w:szCs w:val="20"/>
        </w:rPr>
      </w:pPr>
      <w:r w:rsidRPr="00A31414">
        <w:rPr>
          <w:rFonts w:ascii="Arial" w:eastAsia="Times New Roman" w:hAnsi="Arial" w:cs="Arial"/>
          <w:color w:val="000000" w:themeColor="text1"/>
          <w:sz w:val="20"/>
          <w:szCs w:val="20"/>
        </w:rPr>
        <w:t xml:space="preserve">Aminol™ Gear Oil </w:t>
      </w:r>
      <w:r w:rsidR="009520F9">
        <w:rPr>
          <w:rFonts w:ascii="Arial" w:eastAsia="Times New Roman" w:hAnsi="Arial" w:cs="Arial"/>
          <w:color w:val="000000" w:themeColor="text1"/>
          <w:sz w:val="20"/>
          <w:szCs w:val="20"/>
        </w:rPr>
        <w:t>100</w:t>
      </w:r>
      <w:r w:rsidRPr="00A31414">
        <w:rPr>
          <w:rFonts w:ascii="Arial" w:eastAsia="Times New Roman" w:hAnsi="Arial" w:cs="Arial"/>
          <w:color w:val="000000" w:themeColor="text1"/>
          <w:sz w:val="20"/>
          <w:szCs w:val="20"/>
        </w:rPr>
        <w:t xml:space="preserve">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14:paraId="1C864BAC" w14:textId="77777777" w:rsidR="00A31414" w:rsidRDefault="00A31414"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994200F"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 xml:space="preserve">Outstanding wear protection </w:t>
      </w:r>
    </w:p>
    <w:p w14:paraId="429EC9C6"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Exceptional sludge and deposit control</w:t>
      </w:r>
    </w:p>
    <w:p w14:paraId="60AF812D"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Low tendency to foam</w:t>
      </w:r>
    </w:p>
    <w:p w14:paraId="47FB89CB"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Excellent anti-corrosion properties</w:t>
      </w:r>
    </w:p>
    <w:p w14:paraId="17E2008C"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High pressure-absorption capability</w:t>
      </w:r>
    </w:p>
    <w:p w14:paraId="543BBF7E"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Extended equipment life</w:t>
      </w:r>
    </w:p>
    <w:p w14:paraId="753EE210" w14:textId="6D8CA55B" w:rsidR="00BD4CE3"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Better compatibility with seal materials</w:t>
      </w:r>
    </w:p>
    <w:p w14:paraId="47B091B7" w14:textId="77777777" w:rsidR="003E2F29" w:rsidRPr="003E2F29" w:rsidRDefault="003E2F29" w:rsidP="003E2F29">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E453C2"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AIST 224</w:t>
      </w:r>
    </w:p>
    <w:p w14:paraId="2E6DEADB"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David Brown S1.53.101(E)</w:t>
      </w:r>
    </w:p>
    <w:p w14:paraId="49D7A1EF"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AGMA 9005-F16 (AS)</w:t>
      </w:r>
    </w:p>
    <w:p w14:paraId="706C278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DIN51517 Part lll (2018)</w:t>
      </w:r>
    </w:p>
    <w:p w14:paraId="0034B6B1"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ISO 12925-1 CKD (2018)</w:t>
      </w:r>
    </w:p>
    <w:p w14:paraId="01515F9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 xml:space="preserve">JIS K 2219:2006 (Class 2) </w:t>
      </w:r>
    </w:p>
    <w:p w14:paraId="17B2A076" w14:textId="19947620" w:rsidR="00BD4CE3"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GB5903-2011 (CKD)</w:t>
      </w:r>
    </w:p>
    <w:p w14:paraId="6F846843" w14:textId="77777777" w:rsidR="003E2F29" w:rsidRPr="003E2F29" w:rsidRDefault="003E2F29" w:rsidP="003E2F29">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4EB60" w14:textId="77777777" w:rsidR="0067651E" w:rsidRDefault="0067651E" w:rsidP="00314087">
      <w:pPr>
        <w:spacing w:after="0" w:line="240" w:lineRule="auto"/>
      </w:pPr>
      <w:r>
        <w:separator/>
      </w:r>
    </w:p>
  </w:endnote>
  <w:endnote w:type="continuationSeparator" w:id="0">
    <w:p w14:paraId="564BC004" w14:textId="77777777" w:rsidR="0067651E" w:rsidRDefault="0067651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D3625" w14:textId="77777777" w:rsidR="00A857B2" w:rsidRDefault="00A857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1288" w14:textId="77777777" w:rsidR="00A857B2" w:rsidRDefault="00A85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62FCC" w14:textId="77777777" w:rsidR="0067651E" w:rsidRDefault="0067651E" w:rsidP="00314087">
      <w:pPr>
        <w:spacing w:after="0" w:line="240" w:lineRule="auto"/>
      </w:pPr>
      <w:r>
        <w:separator/>
      </w:r>
    </w:p>
  </w:footnote>
  <w:footnote w:type="continuationSeparator" w:id="0">
    <w:p w14:paraId="41092B47" w14:textId="77777777" w:rsidR="0067651E" w:rsidRDefault="0067651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F41F4" w14:textId="77777777" w:rsidR="00A857B2" w:rsidRDefault="00A857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562F3D64" w:rsidR="003E2F29"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E2F29">
      <w:rPr>
        <w:rFonts w:ascii="Arial" w:eastAsia="Arial Unicode MS" w:hAnsi="Arial" w:cs="Arial"/>
        <w:color w:val="000000"/>
        <w:sz w:val="18"/>
        <w:szCs w:val="18"/>
      </w:rPr>
      <w:t>G</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A857B2">
      <w:rPr>
        <w:rFonts w:ascii="Arial" w:eastAsia="Arial Unicode MS" w:hAnsi="Arial" w:cs="Arial"/>
        <w:color w:val="000000"/>
        <w:sz w:val="18"/>
        <w:szCs w:val="18"/>
      </w:rPr>
      <w:t>2</w:t>
    </w:r>
    <w:r w:rsidR="00C46CB1">
      <w:rPr>
        <w:rFonts w:ascii="Arial" w:eastAsia="Arial Unicode MS" w:hAnsi="Arial" w:cs="Arial"/>
        <w:color w:val="000000"/>
        <w:sz w:val="18"/>
        <w:szCs w:val="18"/>
      </w:rPr>
      <w:t>/0</w:t>
    </w:r>
    <w:r w:rsidR="003140A7">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3DA42" w14:textId="77777777" w:rsidR="00A857B2" w:rsidRDefault="00A857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0D1F"/>
    <w:rsid w:val="00053E66"/>
    <w:rsid w:val="0009468C"/>
    <w:rsid w:val="000B7440"/>
    <w:rsid w:val="0010425A"/>
    <w:rsid w:val="00112C51"/>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140A7"/>
    <w:rsid w:val="00323FD0"/>
    <w:rsid w:val="00356740"/>
    <w:rsid w:val="00365E06"/>
    <w:rsid w:val="003746CE"/>
    <w:rsid w:val="00386E5C"/>
    <w:rsid w:val="003A3D01"/>
    <w:rsid w:val="003D2E60"/>
    <w:rsid w:val="003D5B35"/>
    <w:rsid w:val="003E2F29"/>
    <w:rsid w:val="003E347F"/>
    <w:rsid w:val="00446104"/>
    <w:rsid w:val="00455531"/>
    <w:rsid w:val="00462AB0"/>
    <w:rsid w:val="004810D3"/>
    <w:rsid w:val="004A2FED"/>
    <w:rsid w:val="004C2454"/>
    <w:rsid w:val="004C7E56"/>
    <w:rsid w:val="004D268B"/>
    <w:rsid w:val="00500E14"/>
    <w:rsid w:val="0050238A"/>
    <w:rsid w:val="00521A63"/>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748B9"/>
    <w:rsid w:val="0067651E"/>
    <w:rsid w:val="006A5F1C"/>
    <w:rsid w:val="006A7B53"/>
    <w:rsid w:val="006B0E3A"/>
    <w:rsid w:val="006F2D1F"/>
    <w:rsid w:val="00714220"/>
    <w:rsid w:val="0072012E"/>
    <w:rsid w:val="00726648"/>
    <w:rsid w:val="007504AF"/>
    <w:rsid w:val="00766599"/>
    <w:rsid w:val="007672FC"/>
    <w:rsid w:val="0079046D"/>
    <w:rsid w:val="007A1BB0"/>
    <w:rsid w:val="007C572B"/>
    <w:rsid w:val="007D4C3A"/>
    <w:rsid w:val="008027A7"/>
    <w:rsid w:val="00830BC9"/>
    <w:rsid w:val="008552BF"/>
    <w:rsid w:val="00862FCE"/>
    <w:rsid w:val="00875CD1"/>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D4015"/>
    <w:rsid w:val="009E1677"/>
    <w:rsid w:val="009F2794"/>
    <w:rsid w:val="009F3EA9"/>
    <w:rsid w:val="009F4A2E"/>
    <w:rsid w:val="009F4A7E"/>
    <w:rsid w:val="00A061F0"/>
    <w:rsid w:val="00A15828"/>
    <w:rsid w:val="00A2388E"/>
    <w:rsid w:val="00A25D1B"/>
    <w:rsid w:val="00A31414"/>
    <w:rsid w:val="00A5775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13CD"/>
    <w:rsid w:val="00C91935"/>
    <w:rsid w:val="00C94A07"/>
    <w:rsid w:val="00CA1576"/>
    <w:rsid w:val="00CC1219"/>
    <w:rsid w:val="00CD623D"/>
    <w:rsid w:val="00CE739E"/>
    <w:rsid w:val="00CF6A53"/>
    <w:rsid w:val="00D02729"/>
    <w:rsid w:val="00D175EF"/>
    <w:rsid w:val="00D43268"/>
    <w:rsid w:val="00D43DFE"/>
    <w:rsid w:val="00D46B01"/>
    <w:rsid w:val="00D60726"/>
    <w:rsid w:val="00D72730"/>
    <w:rsid w:val="00DA4DBA"/>
    <w:rsid w:val="00DA554E"/>
    <w:rsid w:val="00DB51BC"/>
    <w:rsid w:val="00DD1553"/>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2023-08-31T08:45:00Z</dcterms:created>
  <dcterms:modified xsi:type="dcterms:W3CDTF">2023-08-31T08:45:00Z</dcterms:modified>
</cp:coreProperties>
</file>