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HVLP 100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HVLP 100 is a high-performance anti-wear hydraulic oil made from premium quality raffinates. It has been engineered to provide outstanding protection and performance in most mobile equipment and other applications subjected to wider ranges of ambient or operating temperatures.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clean performance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246</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D7451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pPr>
            <w:r w:rsidDel="00000000" w:rsidR="00000000" w:rsidRPr="00000000">
              <w:rPr>
                <w:rtl w:val="0"/>
              </w:rPr>
              <w:t xml:space="preserve"> 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pPr>
            <w:r w:rsidDel="00000000" w:rsidR="00000000" w:rsidRPr="00000000">
              <w:rPr>
                <w:rtl w:val="0"/>
              </w:rPr>
              <w:t xml:space="preserve"> Pass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br w:type="textWrapping"/>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center"/>
              <w:rPr/>
            </w:pPr>
            <w:r w:rsidDel="00000000" w:rsidR="00000000" w:rsidRPr="00000000">
              <w:rPr>
                <w:rtl w:val="0"/>
              </w:rPr>
              <w:t xml:space="preserve">12</w:t>
            </w:r>
          </w:p>
        </w:tc>
      </w:tr>
    </w:tbl>
    <w:p w:rsidR="00000000" w:rsidDel="00000000" w:rsidP="00000000" w:rsidRDefault="00000000" w:rsidRPr="00000000" w14:paraId="00000059">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51524-3 (HV)</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(HV)</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(HV)</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MS1004</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8">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D">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6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F">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0">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72">
      <w:pPr>
        <w:numPr>
          <w:ilvl w:val="0"/>
          <w:numId w:val="1"/>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AL/HO-P-0018/01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MaK30/3uHcOXSpuUaWkzKJqWEg==">CgMxLjAyCGguZ2pkZ3hzOAByITFIcUxwZzJkMlp1bVJNcndQUEpWbG91ejdDNEwyTGVLLQ==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2023-09-01T06:42:00Z</dcterms:created>
  <dc:creator>Gismat Abbasov</dc:creator>
</cp:coreProperties>
</file>