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I-40A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Industrial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I-40A is a high-quality mineral-based general-purpose lubricant designed for use in a wide range of industrial applications. It has been made of distillate or a mixture of distillate with a residual of sulphurous and low-sulfur solvent-refined oils without additives to provide system efficiency of industrial machines and mechanisms where the operating conditions do not demand enhanced antioxidant and anticorrosive properties of oils.</w:t>
      </w:r>
    </w:p>
    <w:p w:rsidR="00000000" w:rsidDel="00000000" w:rsidP="00000000" w:rsidRDefault="00000000" w:rsidRPr="00000000" w14:paraId="0000000A">
      <w:pPr>
        <w:shd w:fill="ffffff" w:val="clear"/>
        <w:spacing w:after="0" w:line="360"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I-40A is used to lubricate hydraulic equipment for machine tools, automated lines and presses, light and medium duty mechanical gears, rolling and sliding guideways. It can also be used as a basic component of additive treated oils and fats.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w:t>
      </w:r>
      <w:r w:rsidDel="00000000" w:rsidR="00000000" w:rsidRPr="00000000">
        <w:rPr>
          <w:rFonts w:ascii="Arial" w:cs="Arial" w:eastAsia="Arial" w:hAnsi="Arial"/>
          <w:rtl w:val="0"/>
        </w:rPr>
        <w:t xml:space="preserve">antioxidant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and anti-wear properties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Good demulsifying capability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Better protection against rust and corrosion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Extended equipment life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Universal application in various systems and components of industrial machinery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kg/m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0.882</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68.00 </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Content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2477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None </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Mechanical Impurities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6307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Color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pPr>
            <w:r w:rsidDel="00000000" w:rsidR="00000000" w:rsidRPr="00000000">
              <w:rPr>
                <w:rFonts w:ascii="Arial" w:cs="Arial" w:eastAsia="Arial" w:hAnsi="Arial"/>
                <w:sz w:val="20"/>
                <w:szCs w:val="20"/>
                <w:rtl w:val="0"/>
              </w:rPr>
              <w:t xml:space="preserve">GOST 20284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Acid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КОН /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0.03</w:t>
            </w:r>
          </w:p>
        </w:tc>
      </w:tr>
    </w:tbl>
    <w:p w:rsidR="00000000" w:rsidDel="00000000" w:rsidP="00000000" w:rsidRDefault="00000000" w:rsidRPr="00000000" w14:paraId="00000044">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5">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6">
      <w:pPr>
        <w:numPr>
          <w:ilvl w:val="0"/>
          <w:numId w:val="2"/>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7">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8">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A">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numPr>
          <w:ilvl w:val="0"/>
          <w:numId w:val="2"/>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C">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D">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E">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F">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0">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1">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2">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5">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5E">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0">
      <w:pPr>
        <w:numPr>
          <w:ilvl w:val="0"/>
          <w:numId w:val="2"/>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1">
      <w:pPr>
        <w:numPr>
          <w:ilvl w:val="0"/>
          <w:numId w:val="2"/>
        </w:numPr>
        <w:spacing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67">
      <w:pPr>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AL/IO-P-0003/01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l+C6K+KJuLhB/qfOHw9TNS0FXw==">CgMxLjAyCGguZ2pkZ3hzMghoLmdqZGd4czgAciExQmRJRHgyYk9ZR2hxeEJ2NnN4b2hsdDFLcGFPU2U3b3c=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2023-08-31T07:59:00Z</dcterms:created>
  <dc:creator>Gismat Abbasov</dc:creator>
</cp:coreProperties>
</file>