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TO-4  SAE 30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Powershift 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TO-4 SAE 30 is a top-tier hydraulic and transmission fluid designed with advanced technology to provide superior performance and enhanced durability for modern hydraulic systems and transmissions fitted to heavy-duty off-highway equipment. Its formulation has meticulously been crafted to meet or surpass the demanding Caterpillar TO-4 specification.</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Applications for Aminol TO-4 SAE 30 include heavy-duty transmissions, gear boxes, final drives and hydraulic systems used in off-highway applications where a Caterpillar TO-4 product is recommended. Aminol TO-4 SAE 30 can be used in other high performance applications in the mining, construction, quarrying and agricultural industries.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Well-balanced static and dynamic friction coefficients</w:t>
      </w:r>
    </w:p>
    <w:p w:rsidR="00000000" w:rsidDel="00000000" w:rsidP="00000000" w:rsidRDefault="00000000" w:rsidRPr="00000000" w14:paraId="00000011">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foam control and protection</w:t>
      </w:r>
    </w:p>
    <w:p w:rsidR="00000000" w:rsidDel="00000000" w:rsidP="00000000" w:rsidRDefault="00000000" w:rsidRPr="00000000" w14:paraId="00000012">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stability in thermal and oxidation</w:t>
      </w:r>
    </w:p>
    <w:p w:rsidR="00000000" w:rsidDel="00000000" w:rsidP="00000000" w:rsidRDefault="00000000" w:rsidRPr="00000000" w14:paraId="00000013">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Optimized retention of clutch-friction and control over slippage</w:t>
      </w:r>
    </w:p>
    <w:p w:rsidR="00000000" w:rsidDel="00000000" w:rsidP="00000000" w:rsidRDefault="00000000" w:rsidRPr="00000000" w14:paraId="00000014">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stability for hydraulic oil and protection against high-pressure pump wear</w:t>
      </w:r>
    </w:p>
    <w:p w:rsidR="00000000" w:rsidDel="00000000" w:rsidP="00000000" w:rsidRDefault="00000000" w:rsidRPr="00000000" w14:paraId="00000015">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Remarkable performance in low-temperature fluid flow</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760.0" w:type="dxa"/>
        <w:jc w:val="left"/>
        <w:tblLayout w:type="fixed"/>
        <w:tblLook w:val="0400"/>
      </w:tblPr>
      <w:tblGrid>
        <w:gridCol w:w="3220"/>
        <w:gridCol w:w="2180"/>
        <w:gridCol w:w="2180"/>
        <w:gridCol w:w="2180"/>
        <w:tblGridChange w:id="0">
          <w:tblGrid>
            <w:gridCol w:w="3220"/>
            <w:gridCol w:w="2180"/>
            <w:gridCol w:w="2180"/>
            <w:gridCol w:w="2180"/>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0.889 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Brookfield Viscosity at -25°C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70 000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1a</w:t>
            </w:r>
          </w:p>
        </w:tc>
      </w:tr>
    </w:tbl>
    <w:p w:rsidR="00000000" w:rsidDel="00000000" w:rsidP="00000000" w:rsidRDefault="00000000" w:rsidRPr="00000000" w14:paraId="00000042">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MT-1</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TO-4 / TO-4M</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L-EGC</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TISI (Thailand International Standards Institute)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A">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CAT TO-4 </w:t>
      </w:r>
    </w:p>
    <w:p w:rsidR="00000000" w:rsidDel="00000000" w:rsidP="00000000" w:rsidRDefault="00000000" w:rsidRPr="00000000" w14:paraId="0000004B">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API MT-1</w:t>
      </w:r>
    </w:p>
    <w:p w:rsidR="00000000" w:rsidDel="00000000" w:rsidP="00000000" w:rsidRDefault="00000000" w:rsidRPr="00000000" w14:paraId="0000004C">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API</w:t>
      </w:r>
      <w:r w:rsidDel="00000000" w:rsidR="00000000" w:rsidRPr="00000000">
        <w:rPr>
          <w:color w:val="ff0000"/>
          <w:rtl w:val="0"/>
        </w:rPr>
        <w:t xml:space="preserve"> </w:t>
      </w:r>
      <w:r w:rsidDel="00000000" w:rsidR="00000000" w:rsidRPr="00000000">
        <w:rPr>
          <w:rFonts w:ascii="Arial" w:cs="Arial" w:eastAsia="Arial" w:hAnsi="Arial"/>
          <w:color w:val="ff0000"/>
          <w:rtl w:val="0"/>
        </w:rPr>
        <w:t xml:space="preserve">CF-2/CF</w:t>
      </w:r>
    </w:p>
    <w:p w:rsidR="00000000" w:rsidDel="00000000" w:rsidP="00000000" w:rsidRDefault="00000000" w:rsidRPr="00000000" w14:paraId="0000004D">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Allison C4</w:t>
      </w:r>
    </w:p>
    <w:p w:rsidR="00000000" w:rsidDel="00000000" w:rsidP="00000000" w:rsidRDefault="00000000" w:rsidRPr="00000000" w14:paraId="0000004E">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ZF TE-ML-03C/07F</w:t>
      </w:r>
    </w:p>
    <w:p w:rsidR="00000000" w:rsidDel="00000000" w:rsidP="00000000" w:rsidRDefault="00000000" w:rsidRPr="00000000" w14:paraId="0000004F">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Komatsu KES 07.868.1</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r w:rsidDel="00000000" w:rsidR="00000000" w:rsidRPr="00000000">
        <w:rPr>
          <w:rtl w:val="0"/>
        </w:rPr>
      </w:r>
    </w:p>
    <w:p w:rsidR="00000000" w:rsidDel="00000000" w:rsidP="00000000" w:rsidRDefault="00000000" w:rsidRPr="00000000" w14:paraId="0000005D">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E">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18" w:top="1440" w:left="1440" w:right="1440" w:header="708" w:footer="44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AL/TF-P-0002/01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av4R9qNNVOPR/dTLjHM2h+U0SQ==">CgMxLjAyCGguZ2pkZ3hzOAByITFwbGR3YnFUNUJ2V0VCZkJfMWw4X19WaHQ4bElXNFYzMQ==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2023-08-31T06:43:00Z</dcterms:created>
  <dc:creator>Gismat Abbasov</dc:creator>
</cp:coreProperties>
</file>