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Quench Oil 32</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Quench oil</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c00000"/>
          <w:u w:val="none"/>
          <w:shd w:fill="auto" w:val="clear"/>
          <w:vertAlign w:val="baseline"/>
        </w:rPr>
      </w:pPr>
      <w:r w:rsidDel="00000000" w:rsidR="00000000" w:rsidRPr="00000000">
        <w:rPr>
          <w:rFonts w:ascii="Arial" w:cs="Arial" w:eastAsia="Arial" w:hAnsi="Arial"/>
          <w:b w:val="1"/>
          <w:i w:val="0"/>
          <w:smallCaps w:val="0"/>
          <w:strike w:val="0"/>
          <w:color w:val="c00000"/>
          <w:u w:val="none"/>
          <w:shd w:fill="auto" w:val="clear"/>
          <w:vertAlign w:val="baseline"/>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Aminol Quench Oil 32 is a high-quality quenching fluid designed for the heat treatment of ferrous metals across various quenching processes. Crafted to facilitate deep and uniform hardening, this oil minimizes distortion and cracking, ensuring a smooth surface finish.</w:t>
      </w:r>
    </w:p>
    <w:p w:rsidR="00000000" w:rsidDel="00000000" w:rsidP="00000000" w:rsidRDefault="00000000" w:rsidRPr="00000000" w14:paraId="0000000A">
      <w:pPr>
        <w:shd w:fill="ffffff" w:val="clear"/>
        <w:spacing w:after="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color w:val="000000"/>
        </w:rPr>
      </w:pPr>
      <w:r w:rsidDel="00000000" w:rsidR="00000000" w:rsidRPr="00000000">
        <w:rPr>
          <w:rFonts w:ascii="Arial" w:cs="Arial" w:eastAsia="Arial" w:hAnsi="Arial"/>
          <w:rtl w:val="0"/>
        </w:rPr>
        <w:t xml:space="preserve">Aminol Quench Oil 32 is recommended for all normal quenching operations on a wide variety of steel. It can be used in quenching of a variety of high speed tool steel and ball Bearings, Nut, bolts, Bright bars, Tools, Automotive components and industrial components.</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0D">
      <w:pPr>
        <w:shd w:fill="ffffff" w:val="clear"/>
        <w:spacing w:after="0" w:line="276" w:lineRule="auto"/>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F">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Controlled cooling rate to minimize cracking and distortion</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Achieves a good surface finish</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Demonstrates excellent oxidation resistance and thermal stability</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Possesses a high flash point for enhanced fire safety</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4">
      <w:pPr>
        <w:shd w:fill="ffffff" w:val="clear"/>
        <w:spacing w:after="0" w:line="36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tbl>
      <w:tblPr>
        <w:tblStyle w:val="Table1"/>
        <w:tblpPr w:leftFromText="180" w:rightFromText="180" w:topFromText="180" w:bottomFromText="180" w:vertAnchor="text" w:horzAnchor="text" w:tblpX="0" w:tblpY="0"/>
        <w:tblW w:w="10290.0" w:type="dxa"/>
        <w:jc w:val="left"/>
        <w:tblLayout w:type="fixed"/>
        <w:tblLook w:val="0400"/>
      </w:tblPr>
      <w:tblGrid>
        <w:gridCol w:w="3600"/>
        <w:gridCol w:w="2070"/>
        <w:gridCol w:w="2280"/>
        <w:gridCol w:w="2340"/>
        <w:tblGridChange w:id="0">
          <w:tblGrid>
            <w:gridCol w:w="3600"/>
            <w:gridCol w:w="2070"/>
            <w:gridCol w:w="2280"/>
            <w:gridCol w:w="2340"/>
          </w:tblGrid>
        </w:tblGridChange>
      </w:tblGrid>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25">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26">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27">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28">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ISO viscosity grade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32 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g/cm</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D4052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0.871</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40°C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D445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32.00</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 </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D2270</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99</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D92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220</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D97</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-15</w:t>
            </w:r>
          </w:p>
        </w:tc>
      </w:tr>
    </w:tbl>
    <w:p w:rsidR="00000000" w:rsidDel="00000000" w:rsidP="00000000" w:rsidRDefault="00000000" w:rsidRPr="00000000" w14:paraId="00000041">
      <w:pPr>
        <w:shd w:fill="ffffff" w:val="clear"/>
        <w:spacing w:after="280" w:before="280" w:line="276" w:lineRule="auto"/>
        <w:jc w:val="both"/>
        <w:rPr>
          <w:rFonts w:ascii="Arial" w:cs="Arial" w:eastAsia="Arial" w:hAnsi="Arial"/>
          <w:b w:val="1"/>
          <w:color w:val="c00000"/>
        </w:rPr>
      </w:pPr>
      <w:bookmarkStart w:colFirst="0" w:colLast="0" w:name="_heading=h.gjdgxs" w:id="0"/>
      <w:bookmarkEnd w:id="0"/>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r w:rsidDel="00000000" w:rsidR="00000000" w:rsidRPr="00000000">
        <w:rPr>
          <w:rtl w:val="0"/>
        </w:rPr>
      </w:r>
    </w:p>
    <w:p w:rsidR="00000000" w:rsidDel="00000000" w:rsidP="00000000" w:rsidRDefault="00000000" w:rsidRPr="00000000" w14:paraId="00000042">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3">
      <w:pPr>
        <w:numPr>
          <w:ilvl w:val="0"/>
          <w:numId w:val="1"/>
        </w:numPr>
        <w:shd w:fill="ffffff" w:val="clear"/>
        <w:spacing w:after="0" w:line="276" w:lineRule="auto"/>
        <w:ind w:left="360"/>
        <w:rPr>
          <w:rFonts w:ascii="Arial" w:cs="Arial" w:eastAsia="Arial" w:hAnsi="Arial"/>
          <w:color w:val="ff9900"/>
        </w:rPr>
      </w:pPr>
      <w:r w:rsidDel="00000000" w:rsidR="00000000" w:rsidRPr="00000000">
        <w:rPr>
          <w:rFonts w:ascii="Arial" w:cs="Arial" w:eastAsia="Arial" w:hAnsi="Arial"/>
          <w:color w:val="ff9900"/>
          <w:rtl w:val="0"/>
        </w:rPr>
        <w:t xml:space="preserve">ISO 3448 VG 32</w:t>
      </w:r>
    </w:p>
    <w:p w:rsidR="00000000" w:rsidDel="00000000" w:rsidP="00000000" w:rsidRDefault="00000000" w:rsidRPr="00000000" w14:paraId="00000044">
      <w:pPr>
        <w:numPr>
          <w:ilvl w:val="0"/>
          <w:numId w:val="1"/>
        </w:numPr>
        <w:shd w:fill="ffffff" w:val="clear"/>
        <w:spacing w:after="0" w:line="276" w:lineRule="auto"/>
        <w:ind w:left="360"/>
        <w:rPr>
          <w:rFonts w:ascii="Arial" w:cs="Arial" w:eastAsia="Arial" w:hAnsi="Arial"/>
          <w:color w:val="ff9900"/>
        </w:rPr>
      </w:pPr>
      <w:r w:rsidDel="00000000" w:rsidR="00000000" w:rsidRPr="00000000">
        <w:rPr>
          <w:rFonts w:ascii="Arial" w:cs="Arial" w:eastAsia="Arial" w:hAnsi="Arial"/>
          <w:color w:val="ff9900"/>
          <w:rtl w:val="0"/>
        </w:rPr>
        <w:t xml:space="preserve">ISO 6743/14 L-UHA/UHB</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sectPr>
          <w:headerReference r:id="rId8" w:type="default"/>
          <w:footerReference r:id="rId9" w:type="default"/>
          <w:pgSz w:h="15840" w:w="12240" w:orient="portrait"/>
          <w:pgMar w:bottom="1418" w:top="1440" w:left="1440" w:right="1440" w:header="708" w:footer="441"/>
          <w:pgNumType w:start="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L Canister plastic</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L Drum sheet metal</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B">
      <w:pPr>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C">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5D">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5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3.png"/>
          <a:graphic>
            <a:graphicData uri="http://schemas.openxmlformats.org/drawingml/2006/picture">
              <pic:pic>
                <pic:nvPicPr>
                  <pic:cNvPr descr="Open envelope" id="0" name="image3.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AL/QO-P-0001/01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gGNCDMKRjitwtCpYOxykRkrhvw==">CgMxLjAyCGguZ2pkZ3hzMghoLmdqZGd4czgAciExbWV5MFRVZDJCYldqTTgxUUI4N0R5NWV2WHpOS3pOc2k=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2023-08-31T10:55:00Z</dcterms:created>
  <dc:creator>Gismat Abbasov</dc:creator>
</cp:coreProperties>
</file>