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140 GL-1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Transmission 140 GL-1 is a mineral-based gear oil with rust and oxidation inhibiting properties. Manufactured from highly refined base stocks and chosen performance additives, it has been tailored for application in automotive and industrial gearboxes, as well as manual transmissions, where API GL-1 straight mineral, non-EP lubricant in SAE viscosity grades 90 is recommended.</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140 GL-1 monograde gear oil  is used in powered transmission and axle drives for cars, highway light and heavy duty trucks, buses, and vans where an API GL-1 is required.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Optimal lubricant film formation via high-viscosity index base stocks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Enhanced rust protection for prolonged equipment life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Efficient antifoam properties for extended gear and bearing longevity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367.4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4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4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E">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4F">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1">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2">
      <w:pPr>
        <w:numPr>
          <w:ilvl w:val="0"/>
          <w:numId w:val="3"/>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AL/TF-P-0017/01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1aRRTZ5ZMft6tD4zYyslJUsDAg==">CgMxLjAyCGguZ2pkZ3hzOAByITF0TmJ1cEFiendzUUxoWFRnMk8wNXlldVJUN3NPMDU4dQ==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2023-09-01T05:46:00Z</dcterms:created>
  <dc:creator>Gismat Abbasov</dc:creator>
</cp:coreProperties>
</file>