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cs="Arial"/>
          <w:b/>
          <w:bCs/>
          <w:color w:val="000000" w:themeColor="text1"/>
          <w:sz w:val="32"/>
          <w:szCs w:val="32"/>
        </w:rPr>
        <w:t>Product-name</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cs="Arial"/>
          <w:color w:val="000000" w:themeColor="text1"/>
        </w:rPr>
        <w:t>Oil-type</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eastAsia="Times New Roman" w:hAnsi="Arial" w:cs="Arial"/>
          <w:color w:val="000000" w:themeColor="text1"/>
          <w:sz w:val="20"/>
          <w:szCs w:val="20"/>
        </w:rPr>
        <w:t>Prod-desc</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7B403EC7" w14:textId="77777777" w:rsidR="00EB41B3" w:rsidRDefault="00EB41B3" w:rsidP="008E2677">
      <w:pPr>
        <w:shd w:val="clear" w:color="auto" w:fill="FFFFFF"/>
        <w:spacing w:after="0" w:line="480" w:lineRule="auto"/>
        <w:rPr>
          <w:rFonts w:ascii="Arial" w:hAnsi="Arial" w:cs="Arial"/>
          <w:b/>
          <w:bCs/>
          <w:color w:val="C00000"/>
        </w:rPr>
      </w:pPr>
    </w:p>
    <w:p w14:paraId="569F86E9" w14:textId="34E61F01"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cs="Arial"/>
        </w:rPr>
        <w:t>Features-benefits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535" w:type="dxa"/>
        <w:tblLook w:val="04A0" w:firstRow="1" w:lastRow="0" w:firstColumn="1" w:lastColumn="0" w:noHBand="0" w:noVBand="1"/>
      </w:tblPr>
      <w:tblGrid>
        <w:gridCol w:w="2785"/>
        <w:gridCol w:w="1980"/>
        <w:gridCol w:w="2250"/>
        <w:gridCol w:w="2520"/>
      </w:tblGrid>
      <w:tr w:rsidR="001520E3" w:rsidRPr="001520E3" w14:paraId="14E4A197" w14:textId="77777777" w:rsidTr="001520E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8FC6220"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Property</w:t>
            </w:r>
          </w:p>
        </w:tc>
        <w:tc>
          <w:tcPr>
            <w:tcW w:w="1980" w:type="dxa"/>
            <w:tcBorders>
              <w:top w:val="single" w:sz="4" w:space="0" w:color="auto"/>
              <w:left w:val="nil"/>
              <w:bottom w:val="single" w:sz="4" w:space="0" w:color="auto"/>
              <w:right w:val="single" w:sz="4" w:space="0" w:color="auto"/>
            </w:tcBorders>
            <w:shd w:val="clear" w:color="000000" w:fill="F2F2F2"/>
            <w:vAlign w:val="center"/>
            <w:hideMark/>
          </w:tcPr>
          <w:p w14:paraId="154D5173"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Unit</w:t>
            </w:r>
          </w:p>
        </w:tc>
        <w:tc>
          <w:tcPr>
            <w:tcW w:w="2250" w:type="dxa"/>
            <w:tcBorders>
              <w:top w:val="single" w:sz="4" w:space="0" w:color="auto"/>
              <w:left w:val="nil"/>
              <w:bottom w:val="single" w:sz="4" w:space="0" w:color="auto"/>
              <w:right w:val="single" w:sz="4" w:space="0" w:color="auto"/>
            </w:tcBorders>
            <w:shd w:val="clear" w:color="000000" w:fill="F2F2F2"/>
            <w:vAlign w:val="center"/>
            <w:hideMark/>
          </w:tcPr>
          <w:p w14:paraId="523A6ADD"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26228212" w14:textId="77777777" w:rsidR="001520E3" w:rsidRPr="001520E3" w:rsidRDefault="001520E3" w:rsidP="001520E3">
            <w:pPr>
              <w:spacing w:after="0" w:line="240" w:lineRule="auto"/>
              <w:jc w:val="center"/>
              <w:rPr>
                <w:rFonts w:ascii="Arial" w:eastAsia="Times New Roman" w:hAnsi="Arial" w:cs="Arial"/>
                <w:b/>
                <w:bCs/>
                <w:color w:val="000000"/>
                <w:sz w:val="20"/>
                <w:szCs w:val="20"/>
              </w:rPr>
            </w:pPr>
            <w:r w:rsidRPr="001520E3">
              <w:rPr>
                <w:rFonts w:ascii="Arial" w:eastAsia="Times New Roman" w:hAnsi="Arial" w:cs="Arial"/>
                <w:b/>
                <w:bCs/>
                <w:color w:val="000000"/>
                <w:sz w:val="20"/>
                <w:szCs w:val="20"/>
              </w:rPr>
              <w:t>Typical value</w:t>
            </w:r>
          </w:p>
        </w:tc>
      </w:tr>
      <w:tr w:rsidR="001520E3" w:rsidRPr="001520E3" w14:paraId="51A285BE"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17E869"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Density at 20°C</w:t>
            </w:r>
          </w:p>
        </w:tc>
        <w:tc>
          <w:tcPr>
            <w:tcW w:w="1980" w:type="dxa"/>
            <w:tcBorders>
              <w:top w:val="nil"/>
              <w:left w:val="nil"/>
              <w:bottom w:val="single" w:sz="4" w:space="0" w:color="auto"/>
              <w:right w:val="single" w:sz="4" w:space="0" w:color="auto"/>
            </w:tcBorders>
            <w:shd w:val="clear" w:color="auto" w:fill="auto"/>
            <w:vAlign w:val="center"/>
            <w:hideMark/>
          </w:tcPr>
          <w:p w14:paraId="0A3BD3B9"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kg/m</w:t>
            </w:r>
            <w:r w:rsidRPr="001520E3">
              <w:rPr>
                <w:rFonts w:ascii="Arial" w:eastAsia="Times New Roman" w:hAnsi="Arial" w:cs="Arial"/>
                <w:color w:val="000000"/>
                <w:sz w:val="20"/>
                <w:szCs w:val="20"/>
                <w:vertAlign w:val="superscript"/>
              </w:rPr>
              <w:t>3</w:t>
            </w:r>
          </w:p>
        </w:tc>
        <w:tc>
          <w:tcPr>
            <w:tcW w:w="2250" w:type="dxa"/>
            <w:tcBorders>
              <w:top w:val="nil"/>
              <w:left w:val="nil"/>
              <w:bottom w:val="single" w:sz="4" w:space="0" w:color="auto"/>
              <w:right w:val="single" w:sz="4" w:space="0" w:color="auto"/>
            </w:tcBorders>
            <w:shd w:val="clear" w:color="auto" w:fill="auto"/>
            <w:vAlign w:val="center"/>
            <w:hideMark/>
          </w:tcPr>
          <w:p w14:paraId="34360FF0"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3900</w:t>
            </w:r>
          </w:p>
        </w:tc>
        <w:tc>
          <w:tcPr>
            <w:tcW w:w="2520" w:type="dxa"/>
            <w:tcBorders>
              <w:top w:val="nil"/>
              <w:left w:val="nil"/>
              <w:bottom w:val="single" w:sz="4" w:space="0" w:color="auto"/>
              <w:right w:val="single" w:sz="4" w:space="0" w:color="auto"/>
            </w:tcBorders>
            <w:shd w:val="clear" w:color="auto" w:fill="auto"/>
            <w:vAlign w:val="center"/>
            <w:hideMark/>
          </w:tcPr>
          <w:p w14:paraId="190E38B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7E3059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2F1ABE1"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Kinematic Viscosity at 40°C</w:t>
            </w:r>
          </w:p>
        </w:tc>
        <w:tc>
          <w:tcPr>
            <w:tcW w:w="1980" w:type="dxa"/>
            <w:tcBorders>
              <w:top w:val="nil"/>
              <w:left w:val="nil"/>
              <w:bottom w:val="single" w:sz="4" w:space="0" w:color="auto"/>
              <w:right w:val="single" w:sz="4" w:space="0" w:color="auto"/>
            </w:tcBorders>
            <w:shd w:val="clear" w:color="auto" w:fill="auto"/>
            <w:vAlign w:val="center"/>
            <w:hideMark/>
          </w:tcPr>
          <w:p w14:paraId="6C5BB91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mm</w:t>
            </w:r>
            <w:r w:rsidRPr="001520E3">
              <w:rPr>
                <w:rFonts w:ascii="Arial" w:eastAsia="Times New Roman" w:hAnsi="Arial" w:cs="Arial"/>
                <w:color w:val="000000"/>
                <w:sz w:val="20"/>
                <w:szCs w:val="20"/>
                <w:vertAlign w:val="superscript"/>
              </w:rPr>
              <w:t>2</w:t>
            </w:r>
            <w:r w:rsidRPr="001520E3">
              <w:rPr>
                <w:rFonts w:ascii="Arial" w:eastAsia="Times New Roman" w:hAnsi="Arial" w:cs="Arial"/>
                <w:color w:val="000000"/>
                <w:sz w:val="20"/>
                <w:szCs w:val="20"/>
              </w:rPr>
              <w:t>/s</w:t>
            </w:r>
          </w:p>
        </w:tc>
        <w:tc>
          <w:tcPr>
            <w:tcW w:w="2250" w:type="dxa"/>
            <w:tcBorders>
              <w:top w:val="nil"/>
              <w:left w:val="nil"/>
              <w:bottom w:val="single" w:sz="4" w:space="0" w:color="auto"/>
              <w:right w:val="single" w:sz="4" w:space="0" w:color="auto"/>
            </w:tcBorders>
            <w:shd w:val="clear" w:color="auto" w:fill="auto"/>
            <w:vAlign w:val="center"/>
            <w:hideMark/>
          </w:tcPr>
          <w:p w14:paraId="15D9A0B2"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33</w:t>
            </w:r>
          </w:p>
        </w:tc>
        <w:tc>
          <w:tcPr>
            <w:tcW w:w="2520" w:type="dxa"/>
            <w:tcBorders>
              <w:top w:val="nil"/>
              <w:left w:val="nil"/>
              <w:bottom w:val="single" w:sz="4" w:space="0" w:color="auto"/>
              <w:right w:val="single" w:sz="4" w:space="0" w:color="auto"/>
            </w:tcBorders>
            <w:shd w:val="clear" w:color="auto" w:fill="auto"/>
            <w:vAlign w:val="center"/>
            <w:hideMark/>
          </w:tcPr>
          <w:p w14:paraId="58F69C9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19840675"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B5AEB98"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Ash content</w:t>
            </w:r>
          </w:p>
        </w:tc>
        <w:tc>
          <w:tcPr>
            <w:tcW w:w="1980" w:type="dxa"/>
            <w:tcBorders>
              <w:top w:val="nil"/>
              <w:left w:val="nil"/>
              <w:bottom w:val="single" w:sz="4" w:space="0" w:color="auto"/>
              <w:right w:val="single" w:sz="4" w:space="0" w:color="auto"/>
            </w:tcBorders>
            <w:shd w:val="clear" w:color="auto" w:fill="auto"/>
            <w:vAlign w:val="center"/>
            <w:hideMark/>
          </w:tcPr>
          <w:p w14:paraId="5A0CE95A"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w:t>
            </w:r>
          </w:p>
        </w:tc>
        <w:tc>
          <w:tcPr>
            <w:tcW w:w="2250" w:type="dxa"/>
            <w:tcBorders>
              <w:top w:val="nil"/>
              <w:left w:val="nil"/>
              <w:bottom w:val="single" w:sz="4" w:space="0" w:color="auto"/>
              <w:right w:val="single" w:sz="4" w:space="0" w:color="auto"/>
            </w:tcBorders>
            <w:shd w:val="clear" w:color="auto" w:fill="auto"/>
            <w:vAlign w:val="center"/>
            <w:hideMark/>
          </w:tcPr>
          <w:p w14:paraId="3C61184F"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1461</w:t>
            </w:r>
          </w:p>
        </w:tc>
        <w:tc>
          <w:tcPr>
            <w:tcW w:w="2520" w:type="dxa"/>
            <w:tcBorders>
              <w:top w:val="nil"/>
              <w:left w:val="nil"/>
              <w:bottom w:val="single" w:sz="4" w:space="0" w:color="auto"/>
              <w:right w:val="single" w:sz="4" w:space="0" w:color="auto"/>
            </w:tcBorders>
            <w:shd w:val="clear" w:color="auto" w:fill="auto"/>
            <w:vAlign w:val="center"/>
            <w:hideMark/>
          </w:tcPr>
          <w:p w14:paraId="73EE56C7"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0F2B305C"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8F87B36"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Flash Point (COC)</w:t>
            </w:r>
          </w:p>
        </w:tc>
        <w:tc>
          <w:tcPr>
            <w:tcW w:w="1980" w:type="dxa"/>
            <w:tcBorders>
              <w:top w:val="nil"/>
              <w:left w:val="nil"/>
              <w:bottom w:val="single" w:sz="4" w:space="0" w:color="auto"/>
              <w:right w:val="single" w:sz="4" w:space="0" w:color="auto"/>
            </w:tcBorders>
            <w:shd w:val="clear" w:color="auto" w:fill="auto"/>
            <w:vAlign w:val="center"/>
            <w:hideMark/>
          </w:tcPr>
          <w:p w14:paraId="6F9BB61C"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43A634CD"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4333</w:t>
            </w:r>
          </w:p>
        </w:tc>
        <w:tc>
          <w:tcPr>
            <w:tcW w:w="2520" w:type="dxa"/>
            <w:tcBorders>
              <w:top w:val="nil"/>
              <w:left w:val="nil"/>
              <w:bottom w:val="single" w:sz="4" w:space="0" w:color="auto"/>
              <w:right w:val="single" w:sz="4" w:space="0" w:color="auto"/>
            </w:tcBorders>
            <w:shd w:val="clear" w:color="auto" w:fill="auto"/>
            <w:vAlign w:val="center"/>
            <w:hideMark/>
          </w:tcPr>
          <w:p w14:paraId="5A447436"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5DF1719A"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6EAECC0"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 xml:space="preserve">Pour Point </w:t>
            </w:r>
          </w:p>
        </w:tc>
        <w:tc>
          <w:tcPr>
            <w:tcW w:w="1980" w:type="dxa"/>
            <w:tcBorders>
              <w:top w:val="nil"/>
              <w:left w:val="nil"/>
              <w:bottom w:val="single" w:sz="4" w:space="0" w:color="auto"/>
              <w:right w:val="single" w:sz="4" w:space="0" w:color="auto"/>
            </w:tcBorders>
            <w:shd w:val="clear" w:color="auto" w:fill="auto"/>
            <w:vAlign w:val="center"/>
            <w:hideMark/>
          </w:tcPr>
          <w:p w14:paraId="7D89457B"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°C</w:t>
            </w:r>
          </w:p>
        </w:tc>
        <w:tc>
          <w:tcPr>
            <w:tcW w:w="2250" w:type="dxa"/>
            <w:tcBorders>
              <w:top w:val="nil"/>
              <w:left w:val="nil"/>
              <w:bottom w:val="single" w:sz="4" w:space="0" w:color="auto"/>
              <w:right w:val="single" w:sz="4" w:space="0" w:color="auto"/>
            </w:tcBorders>
            <w:shd w:val="clear" w:color="auto" w:fill="auto"/>
            <w:vAlign w:val="center"/>
            <w:hideMark/>
          </w:tcPr>
          <w:p w14:paraId="163B87AE"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GOST 20287</w:t>
            </w:r>
          </w:p>
        </w:tc>
        <w:tc>
          <w:tcPr>
            <w:tcW w:w="2520" w:type="dxa"/>
            <w:tcBorders>
              <w:top w:val="nil"/>
              <w:left w:val="nil"/>
              <w:bottom w:val="single" w:sz="4" w:space="0" w:color="auto"/>
              <w:right w:val="single" w:sz="4" w:space="0" w:color="auto"/>
            </w:tcBorders>
            <w:shd w:val="clear" w:color="auto" w:fill="auto"/>
            <w:vAlign w:val="center"/>
            <w:hideMark/>
          </w:tcPr>
          <w:p w14:paraId="04D0EBC4" w14:textId="77777777" w:rsidR="001520E3" w:rsidRPr="001520E3" w:rsidRDefault="001520E3" w:rsidP="001520E3">
            <w:pPr>
              <w:spacing w:after="0" w:line="240" w:lineRule="auto"/>
              <w:jc w:val="center"/>
              <w:rPr>
                <w:rFonts w:ascii="Arial" w:eastAsia="Times New Roman" w:hAnsi="Arial" w:cs="Arial"/>
                <w:color w:val="000000"/>
                <w:sz w:val="20"/>
                <w:szCs w:val="20"/>
              </w:rPr>
            </w:pPr>
            <w:r w:rsidRPr="001520E3">
              <w:rPr>
                <w:rFonts w:ascii="Arial" w:eastAsia="Times New Roman" w:hAnsi="Arial" w:cs="Arial"/>
                <w:color w:val="000000"/>
                <w:sz w:val="20"/>
                <w:szCs w:val="20"/>
              </w:rPr>
              <w:t> </w:t>
            </w:r>
          </w:p>
        </w:tc>
      </w:tr>
      <w:tr w:rsidR="001520E3" w:rsidRPr="001520E3" w14:paraId="4F3BB82F" w14:textId="77777777" w:rsidTr="001520E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A01204" w14:textId="77777777" w:rsidR="001520E3" w:rsidRPr="001520E3" w:rsidRDefault="001520E3" w:rsidP="001520E3">
            <w:pPr>
              <w:spacing w:after="0" w:line="240" w:lineRule="auto"/>
              <w:rPr>
                <w:rFonts w:ascii="Arial" w:eastAsia="Times New Roman" w:hAnsi="Arial" w:cs="Arial"/>
                <w:color w:val="000000"/>
                <w:sz w:val="20"/>
                <w:szCs w:val="20"/>
              </w:rPr>
            </w:pPr>
            <w:r w:rsidRPr="001520E3">
              <w:rPr>
                <w:rFonts w:ascii="Arial" w:eastAsia="Times New Roman" w:hAnsi="Arial" w:cs="Arial"/>
                <w:color w:val="000000"/>
                <w:sz w:val="20"/>
                <w:szCs w:val="20"/>
              </w:rPr>
              <w:t>Acid number</w:t>
            </w:r>
          </w:p>
        </w:tc>
        <w:tc>
          <w:tcPr>
            <w:tcW w:w="1980" w:type="dxa"/>
            <w:tcBorders>
              <w:top w:val="nil"/>
              <w:left w:val="nil"/>
              <w:bottom w:val="single" w:sz="4" w:space="0" w:color="auto"/>
              <w:right w:val="single" w:sz="4" w:space="0" w:color="auto"/>
            </w:tcBorders>
            <w:shd w:val="clear" w:color="auto" w:fill="auto"/>
            <w:noWrap/>
            <w:vAlign w:val="center"/>
            <w:hideMark/>
          </w:tcPr>
          <w:p w14:paraId="21DFDA9A"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mg КОН / g</w:t>
            </w:r>
          </w:p>
        </w:tc>
        <w:tc>
          <w:tcPr>
            <w:tcW w:w="2250" w:type="dxa"/>
            <w:tcBorders>
              <w:top w:val="nil"/>
              <w:left w:val="nil"/>
              <w:bottom w:val="single" w:sz="4" w:space="0" w:color="auto"/>
              <w:right w:val="single" w:sz="4" w:space="0" w:color="auto"/>
            </w:tcBorders>
            <w:shd w:val="clear" w:color="auto" w:fill="auto"/>
            <w:noWrap/>
            <w:vAlign w:val="center"/>
            <w:hideMark/>
          </w:tcPr>
          <w:p w14:paraId="23D213CC" w14:textId="77777777" w:rsidR="001520E3" w:rsidRPr="001520E3" w:rsidRDefault="001520E3" w:rsidP="001520E3">
            <w:pPr>
              <w:spacing w:after="0" w:line="240" w:lineRule="auto"/>
              <w:jc w:val="center"/>
              <w:rPr>
                <w:rFonts w:ascii="Calibri" w:eastAsia="Times New Roman" w:hAnsi="Calibri" w:cs="Calibri"/>
                <w:color w:val="000000"/>
              </w:rPr>
            </w:pPr>
            <w:r w:rsidRPr="001520E3">
              <w:rPr>
                <w:rFonts w:ascii="Calibri" w:eastAsia="Times New Roman" w:hAnsi="Calibri" w:cs="Calibri"/>
                <w:color w:val="000000"/>
              </w:rPr>
              <w:t>GOST 11362</w:t>
            </w:r>
          </w:p>
        </w:tc>
        <w:tc>
          <w:tcPr>
            <w:tcW w:w="2520" w:type="dxa"/>
            <w:tcBorders>
              <w:top w:val="nil"/>
              <w:left w:val="nil"/>
              <w:bottom w:val="single" w:sz="4" w:space="0" w:color="auto"/>
              <w:right w:val="single" w:sz="4" w:space="0" w:color="auto"/>
            </w:tcBorders>
            <w:shd w:val="clear" w:color="auto" w:fill="auto"/>
            <w:noWrap/>
            <w:vAlign w:val="bottom"/>
            <w:hideMark/>
          </w:tcPr>
          <w:p w14:paraId="4D4E4862" w14:textId="77777777" w:rsidR="001520E3" w:rsidRPr="001520E3" w:rsidRDefault="001520E3" w:rsidP="001520E3">
            <w:pPr>
              <w:spacing w:after="0" w:line="240" w:lineRule="auto"/>
              <w:rPr>
                <w:rFonts w:ascii="Calibri" w:eastAsia="Times New Roman" w:hAnsi="Calibri" w:cs="Calibri"/>
                <w:color w:val="000000"/>
              </w:rPr>
            </w:pPr>
            <w:r w:rsidRPr="001520E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7719439F" w14:textId="77777777" w:rsidR="001520E3" w:rsidRDefault="001520E3" w:rsidP="00A2388E">
      <w:pPr>
        <w:shd w:val="clear" w:color="auto" w:fill="FFFFFF"/>
        <w:spacing w:after="0" w:line="276" w:lineRule="auto"/>
        <w:rPr>
          <w:rFonts w:ascii="Arial" w:hAnsi="Arial" w:cs="Arial"/>
          <w:b/>
          <w:bCs/>
          <w:color w:val="C00000"/>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lastRenderedPageBreak/>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1E4E8791" w14:textId="77777777" w:rsidR="00EB41B3" w:rsidRDefault="00EB41B3" w:rsidP="007672FC">
      <w:pPr>
        <w:pStyle w:val="a3"/>
        <w:shd w:val="clear" w:color="auto" w:fill="FFFFFF"/>
        <w:rPr>
          <w:rFonts w:ascii="Arial" w:hAnsi="Arial" w:cs="Arial"/>
          <w:b/>
          <w:bCs/>
          <w:color w:val="C00000"/>
          <w:sz w:val="22"/>
          <w:szCs w:val="22"/>
        </w:rPr>
      </w:pPr>
    </w:p>
    <w:p w14:paraId="3B2763C2" w14:textId="38FB5DE9"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3BF81E0" w14:textId="77777777" w:rsidR="00EB41B3" w:rsidRDefault="00EB41B3" w:rsidP="002578B0">
      <w:pPr>
        <w:pStyle w:val="a3"/>
        <w:shd w:val="clear" w:color="auto" w:fill="FFFFFF"/>
        <w:spacing w:before="0" w:beforeAutospacing="0" w:after="0" w:afterAutospacing="0"/>
        <w:rPr>
          <w:rFonts w:ascii="Arial" w:hAnsi="Arial" w:cs="Arial"/>
          <w:b/>
          <w:bCs/>
          <w:color w:val="C00000"/>
          <w:sz w:val="22"/>
          <w:szCs w:val="22"/>
        </w:rPr>
      </w:pPr>
    </w:p>
    <w:p w14:paraId="174DFBB6" w14:textId="45B389EF"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BD9B2" w14:textId="77777777" w:rsidR="00F96D5D" w:rsidRDefault="00F96D5D" w:rsidP="00314087">
      <w:pPr>
        <w:spacing w:after="0" w:line="240" w:lineRule="auto"/>
      </w:pPr>
      <w:r>
        <w:separator/>
      </w:r>
    </w:p>
  </w:endnote>
  <w:endnote w:type="continuationSeparator" w:id="0">
    <w:p w14:paraId="6ABBFDAA" w14:textId="77777777" w:rsidR="00F96D5D" w:rsidRDefault="00F96D5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C926" w14:textId="77777777" w:rsidR="00F96D5D" w:rsidRDefault="00F96D5D" w:rsidP="00314087">
      <w:pPr>
        <w:spacing w:after="0" w:line="240" w:lineRule="auto"/>
      </w:pPr>
      <w:r>
        <w:separator/>
      </w:r>
    </w:p>
  </w:footnote>
  <w:footnote w:type="continuationSeparator" w:id="0">
    <w:p w14:paraId="468E455E" w14:textId="77777777" w:rsidR="00F96D5D" w:rsidRDefault="00F96D5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 xml:space="preserve">PDS No.: </w:t>
    </w:r>
    <w:proofErr w:type="spellStart"/>
    <w:r w:rsidR="00C83668">
      <w:rPr>
        <w:rFonts w:ascii="Arial" w:eastAsia="Arial Unicode MS" w:hAnsi="Arial" w:cs="Arial"/>
        <w:color w:val="000000"/>
        <w:sz w:val="18"/>
        <w:szCs w:val="18"/>
      </w:rPr>
      <w:t>pds_no</w:t>
    </w:r>
    <w:proofErr w:type="spellEnd"/>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520E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B41B3"/>
    <w:rsid w:val="00EC0F6C"/>
    <w:rsid w:val="00EC746D"/>
    <w:rsid w:val="00ED7802"/>
    <w:rsid w:val="00EE14EF"/>
    <w:rsid w:val="00EF26A3"/>
    <w:rsid w:val="00EF3231"/>
    <w:rsid w:val="00F068E4"/>
    <w:rsid w:val="00F103BE"/>
    <w:rsid w:val="00F34214"/>
    <w:rsid w:val="00F448EA"/>
    <w:rsid w:val="00F63433"/>
    <w:rsid w:val="00F842B1"/>
    <w:rsid w:val="00F96D5D"/>
    <w:rsid w:val="00FA4FCC"/>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7040">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1615</TotalTime>
  <Pages>2</Pages>
  <Words>412</Words>
  <Characters>2353</Characters>
  <Application>Microsoft Office Word</Application>
  <DocSecurity>0</DocSecurity>
  <Lines>19</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2023-09-19T08:40:00Z</dcterms:modified>
</cp:coreProperties>
</file>