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0W-16 SP</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Engine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0W-16 SP, infused with German technology, stands as a high-standard, low-resistance engine lubricant, providing unmatched wear protection, reduced oil and fuel expenses, engine cleanliness preservation, and rapid lubricant circulation. Specifically designed for the latest Asian and American gasoline engines, it emerges as the preferred choice.</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Remarkable cold start performance</w:t>
        <w:br/>
        <w:t>• Fuel-efficient attributes</w:t>
        <w:br/>
        <w:t>• Superb wear protection</w:t>
        <w:br/>
        <w:t>• Exceptional engine cleanliness</w:t>
        <w:br/>
        <w:t>• Optimal aging stability</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440"/>
        <w:gridCol w:w="1800"/>
        <w:gridCol w:w="3240"/>
      </w:tblGrid>
      <w:tr w:rsidR="00837E81" w14:paraId="05150FB3" w14:textId="77777777" w:rsidTr="00837E81">
        <w:trPr>
          <w:trHeight w:val="495"/>
        </w:trPr>
        <w:tc>
          <w:tcPr>
            <w:tcW w:w="278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3AFC0C99"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auto" w:fill="F2F2F2"/>
            <w:vAlign w:val="center"/>
            <w:hideMark/>
          </w:tcPr>
          <w:p w14:paraId="727C249E"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auto" w:fill="F2F2F2"/>
            <w:vAlign w:val="center"/>
            <w:hideMark/>
          </w:tcPr>
          <w:p w14:paraId="1F95B5D7"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3240" w:type="dxa"/>
            <w:tcBorders>
              <w:top w:val="single" w:sz="4" w:space="0" w:color="auto"/>
              <w:left w:val="nil"/>
              <w:bottom w:val="single" w:sz="4" w:space="0" w:color="auto"/>
              <w:right w:val="single" w:sz="4" w:space="0" w:color="auto"/>
            </w:tcBorders>
            <w:shd w:val="clear" w:color="auto" w:fill="F2F2F2"/>
            <w:vAlign w:val="center"/>
            <w:hideMark/>
          </w:tcPr>
          <w:p w14:paraId="4D6DB712"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837E81" w14:paraId="0C840893"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1407F78F"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vAlign w:val="center"/>
            <w:hideMark/>
          </w:tcPr>
          <w:p w14:paraId="10B0DEE7"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vAlign w:val="center"/>
            <w:hideMark/>
          </w:tcPr>
          <w:p w14:paraId="6C63EF00"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3240" w:type="dxa"/>
            <w:tcBorders>
              <w:top w:val="nil"/>
              <w:left w:val="nil"/>
              <w:bottom w:val="single" w:sz="4" w:space="0" w:color="auto"/>
              <w:right w:val="single" w:sz="4" w:space="0" w:color="auto"/>
            </w:tcBorders>
            <w:vAlign w:val="center"/>
            <w:hideMark/>
          </w:tcPr>
          <w:p w14:paraId="50D4BDD9"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30EC821E"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4049A19B"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vAlign w:val="center"/>
            <w:hideMark/>
          </w:tcPr>
          <w:p w14:paraId="63C9859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45178465"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vAlign w:val="center"/>
            <w:hideMark/>
          </w:tcPr>
          <w:p w14:paraId="323EDE8C"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2A9AE075"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7C4889E4"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440" w:type="dxa"/>
            <w:tcBorders>
              <w:top w:val="nil"/>
              <w:left w:val="nil"/>
              <w:bottom w:val="single" w:sz="4" w:space="0" w:color="auto"/>
              <w:right w:val="single" w:sz="4" w:space="0" w:color="auto"/>
            </w:tcBorders>
            <w:vAlign w:val="center"/>
            <w:hideMark/>
          </w:tcPr>
          <w:p w14:paraId="05DEFD99"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56B37D2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vAlign w:val="center"/>
            <w:hideMark/>
          </w:tcPr>
          <w:p w14:paraId="3ED5C95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5E3CF2F0"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12A1C305"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440" w:type="dxa"/>
            <w:tcBorders>
              <w:top w:val="nil"/>
              <w:left w:val="nil"/>
              <w:bottom w:val="single" w:sz="4" w:space="0" w:color="auto"/>
              <w:right w:val="single" w:sz="4" w:space="0" w:color="auto"/>
            </w:tcBorders>
            <w:vAlign w:val="center"/>
            <w:hideMark/>
          </w:tcPr>
          <w:p w14:paraId="62C35A7A"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vAlign w:val="center"/>
            <w:hideMark/>
          </w:tcPr>
          <w:p w14:paraId="7B72D4F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3240" w:type="dxa"/>
            <w:tcBorders>
              <w:top w:val="nil"/>
              <w:left w:val="nil"/>
              <w:bottom w:val="single" w:sz="4" w:space="0" w:color="auto"/>
              <w:right w:val="single" w:sz="4" w:space="0" w:color="auto"/>
            </w:tcBorders>
            <w:vAlign w:val="center"/>
            <w:hideMark/>
          </w:tcPr>
          <w:p w14:paraId="7F619924"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1807C434"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6340BA93"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TBN (HclO4)</w:t>
            </w:r>
          </w:p>
        </w:tc>
        <w:tc>
          <w:tcPr>
            <w:tcW w:w="1440" w:type="dxa"/>
            <w:tcBorders>
              <w:top w:val="nil"/>
              <w:left w:val="nil"/>
              <w:bottom w:val="single" w:sz="4" w:space="0" w:color="auto"/>
              <w:right w:val="single" w:sz="4" w:space="0" w:color="auto"/>
            </w:tcBorders>
            <w:vAlign w:val="center"/>
            <w:hideMark/>
          </w:tcPr>
          <w:p w14:paraId="45428DF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vAlign w:val="center"/>
            <w:hideMark/>
          </w:tcPr>
          <w:p w14:paraId="254E1507"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D2896</w:t>
            </w:r>
          </w:p>
        </w:tc>
        <w:tc>
          <w:tcPr>
            <w:tcW w:w="3240" w:type="dxa"/>
            <w:tcBorders>
              <w:top w:val="nil"/>
              <w:left w:val="nil"/>
              <w:bottom w:val="single" w:sz="4" w:space="0" w:color="auto"/>
              <w:right w:val="single" w:sz="4" w:space="0" w:color="auto"/>
            </w:tcBorders>
            <w:vAlign w:val="center"/>
            <w:hideMark/>
          </w:tcPr>
          <w:p w14:paraId="3F897985"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08726E23"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7CFEAD0B"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Sulfated Ash</w:t>
            </w:r>
          </w:p>
        </w:tc>
        <w:tc>
          <w:tcPr>
            <w:tcW w:w="1440" w:type="dxa"/>
            <w:tcBorders>
              <w:top w:val="nil"/>
              <w:left w:val="nil"/>
              <w:bottom w:val="single" w:sz="4" w:space="0" w:color="auto"/>
              <w:right w:val="single" w:sz="4" w:space="0" w:color="auto"/>
            </w:tcBorders>
            <w:vAlign w:val="center"/>
            <w:hideMark/>
          </w:tcPr>
          <w:p w14:paraId="51417B00"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vAlign w:val="center"/>
            <w:hideMark/>
          </w:tcPr>
          <w:p w14:paraId="5818A084"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D874</w:t>
            </w:r>
          </w:p>
        </w:tc>
        <w:tc>
          <w:tcPr>
            <w:tcW w:w="3240" w:type="dxa"/>
            <w:tcBorders>
              <w:top w:val="nil"/>
              <w:left w:val="nil"/>
              <w:bottom w:val="single" w:sz="4" w:space="0" w:color="auto"/>
              <w:right w:val="single" w:sz="4" w:space="0" w:color="auto"/>
            </w:tcBorders>
            <w:vAlign w:val="center"/>
            <w:hideMark/>
          </w:tcPr>
          <w:p w14:paraId="43D2C8E9"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280733BF"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28F7DFE0"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vAlign w:val="center"/>
            <w:hideMark/>
          </w:tcPr>
          <w:p w14:paraId="48545FD4"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67ED1E7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3240" w:type="dxa"/>
            <w:tcBorders>
              <w:top w:val="nil"/>
              <w:left w:val="nil"/>
              <w:bottom w:val="single" w:sz="4" w:space="0" w:color="auto"/>
              <w:right w:val="single" w:sz="4" w:space="0" w:color="auto"/>
            </w:tcBorders>
            <w:vAlign w:val="center"/>
            <w:hideMark/>
          </w:tcPr>
          <w:p w14:paraId="0EB7460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5C9523D4"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3758E3C1"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vAlign w:val="center"/>
            <w:hideMark/>
          </w:tcPr>
          <w:p w14:paraId="682633E2"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1CA15DF7"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3240" w:type="dxa"/>
            <w:tcBorders>
              <w:top w:val="nil"/>
              <w:left w:val="nil"/>
              <w:bottom w:val="single" w:sz="4" w:space="0" w:color="auto"/>
              <w:right w:val="single" w:sz="4" w:space="0" w:color="auto"/>
            </w:tcBorders>
            <w:vAlign w:val="center"/>
            <w:hideMark/>
          </w:tcPr>
          <w:p w14:paraId="759E7FA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29970061" w14:textId="77777777" w:rsidR="00837E81" w:rsidRDefault="00837E81" w:rsidP="00837E81">
      <w:pPr>
        <w:shd w:val="clear" w:color="auto" w:fill="FFFFFF"/>
        <w:spacing w:after="0" w:line="480" w:lineRule="auto"/>
        <w:rPr>
          <w:rFonts w:ascii="Arial" w:hAnsi="Arial" w:cs="Arial"/>
          <w:b/>
          <w:bCs/>
          <w:color w:val="C00000"/>
        </w:rPr>
      </w:pPr>
      <w:r>
        <w:rPr>
          <w:rFonts w:ascii="Arial" w:hAnsi="Arial" w:cs="Arial"/>
          <w:b/>
          <w:bCs/>
          <w:color w:val="C00000"/>
        </w:rPr>
        <w:t xml:space="preserve">Performance claims </w:t>
      </w:r>
    </w:p>
    <w:p w14:paraId="20F65F2F" w14:textId="77777777" w:rsidR="00837E81" w:rsidRDefault="00837E81" w:rsidP="00837E81">
      <w:pPr>
        <w:shd w:val="clear" w:color="auto" w:fill="FFFFFF"/>
        <w:spacing w:after="0" w:line="276" w:lineRule="auto"/>
        <w:rPr>
          <w:rFonts w:ascii="Arial" w:hAnsi="Arial" w:cs="Arial"/>
        </w:rPr>
      </w:pPr>
      <w:r>
        <w:rPr>
          <w:rFonts w:ascii="Arial" w:hAnsi="Arial"/>
        </w:rPr>
        <w:t>• API SP</w:t>
        <w:br/>
        <w:t>• ILSAC GF-6B</w:t>
      </w:r>
    </w:p>
    <w:p w14:paraId="26AE4EAA" w14:textId="77777777" w:rsidR="00837E81" w:rsidRDefault="00837E81" w:rsidP="00837E81">
      <w:pPr>
        <w:shd w:val="clear" w:color="auto" w:fill="FFFFFF"/>
        <w:spacing w:after="0" w:line="276" w:lineRule="auto"/>
        <w:rPr>
          <w:rFonts w:ascii="Arial" w:hAnsi="Arial" w:cs="Arial"/>
        </w:rPr>
      </w:pPr>
    </w:p>
    <w:p w14:paraId="080C9944" w14:textId="77777777" w:rsidR="00837E81" w:rsidRDefault="00837E81" w:rsidP="00837E81">
      <w:pPr>
        <w:shd w:val="clear" w:color="auto" w:fill="FFFFFF"/>
        <w:spacing w:after="0" w:line="276" w:lineRule="auto"/>
        <w:rPr>
          <w:rFonts w:ascii="Arial" w:hAnsi="Arial" w:cs="Arial"/>
          <w:b/>
          <w:bCs/>
          <w:color w:val="000000" w:themeColor="text1"/>
          <w:sz w:val="21"/>
          <w:szCs w:val="21"/>
        </w:rPr>
      </w:pPr>
      <w:r>
        <w:rPr>
          <w:rFonts w:ascii="Arial" w:hAnsi="Arial" w:cs="Arial"/>
          <w:b/>
          <w:bCs/>
          <w:sz w:val="21"/>
          <w:szCs w:val="21"/>
        </w:rPr>
        <w:t>ALCO LLC recommends this product for vehicles with the following specifications:</w:t>
      </w:r>
    </w:p>
    <w:p w14:paraId="66608072" w14:textId="77777777" w:rsidR="00837E81" w:rsidRDefault="00837E81" w:rsidP="00837E81">
      <w:pPr>
        <w:shd w:val="clear" w:color="auto" w:fill="FFFFFF"/>
        <w:spacing w:after="0" w:line="276" w:lineRule="auto"/>
        <w:rPr>
          <w:rFonts w:ascii="Arial" w:hAnsi="Arial" w:cs="Arial"/>
        </w:rPr>
      </w:pPr>
    </w:p>
    <w:p w14:paraId="1F2C7ED7" w14:textId="77777777" w:rsidR="00837E81" w:rsidRDefault="00837E81" w:rsidP="00837E81">
      <w:pPr>
        <w:shd w:val="clear" w:color="auto" w:fill="FFFFFF"/>
        <w:spacing w:after="0" w:line="276" w:lineRule="auto"/>
        <w:rPr>
          <w:rFonts w:ascii="Arial" w:hAnsi="Arial" w:cs="Arial"/>
        </w:rPr>
      </w:pPr>
      <w:r>
        <w:rPr>
          <w:rFonts w:ascii="Arial" w:hAnsi="Arial"/>
        </w:rPr>
        <w:t>• Honda</w:t>
        <w:br/>
        <w:t>• Lexus</w:t>
        <w:br/>
        <w:t>• Suzuki</w:t>
        <w:br/>
        <w:t>• Toyota</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448D163"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E54B09">
          <w:rPr>
            <w:rStyle w:val="aa"/>
            <w:rFonts w:ascii="Arial" w:hAnsi="Arial" w:cs="Arial"/>
            <w:sz w:val="20"/>
            <w:szCs w:val="20"/>
          </w:rPr>
          <w:t>www.euroteclube.com</w:t>
        </w:r>
      </w:hyperlink>
      <w:r w:rsidR="00E54B09">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136180" w14:textId="77777777" w:rsidR="002728B5" w:rsidRDefault="002728B5" w:rsidP="00314087">
      <w:pPr>
        <w:spacing w:after="0" w:line="240" w:lineRule="auto"/>
      </w:pPr>
      <w:r>
        <w:separator/>
      </w:r>
    </w:p>
  </w:endnote>
  <w:endnote w:type="continuationSeparator" w:id="0">
    <w:p w14:paraId="57FDF79A" w14:textId="77777777" w:rsidR="002728B5" w:rsidRDefault="002728B5"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A07D73" w14:textId="77777777" w:rsidR="002728B5" w:rsidRDefault="002728B5" w:rsidP="00314087">
      <w:pPr>
        <w:spacing w:after="0" w:line="240" w:lineRule="auto"/>
      </w:pPr>
      <w:r>
        <w:separator/>
      </w:r>
    </w:p>
  </w:footnote>
  <w:footnote w:type="continuationSeparator" w:id="0">
    <w:p w14:paraId="1DF6887E" w14:textId="77777777" w:rsidR="002728B5" w:rsidRDefault="002728B5"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EC/EO-0004/02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728B5"/>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46104"/>
    <w:rsid w:val="00455531"/>
    <w:rsid w:val="00463513"/>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36B47"/>
    <w:rsid w:val="00766599"/>
    <w:rsid w:val="007672FC"/>
    <w:rsid w:val="0079046D"/>
    <w:rsid w:val="007A1BB0"/>
    <w:rsid w:val="007C2CDE"/>
    <w:rsid w:val="007C572B"/>
    <w:rsid w:val="007D4C3A"/>
    <w:rsid w:val="008027A7"/>
    <w:rsid w:val="00830BC9"/>
    <w:rsid w:val="00837E81"/>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513CD"/>
    <w:rsid w:val="00C82E6E"/>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54B09"/>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1629</TotalTime>
  <Pages>2</Pages>
  <Words>446</Words>
  <Characters>2547</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74</cp:revision>
  <cp:lastPrinted>2023-08-29T12:13:00Z</cp:lastPrinted>
  <dcterms:created xsi:type="dcterms:W3CDTF">2022-10-19T10:17:00Z</dcterms:created>
  <dcterms:modified xsi:type="dcterms:W3CDTF">2023-09-21T11:59:00Z</dcterms:modified>
</cp:coreProperties>
</file>