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C5/C6, born of German engineering, represents a leading-edge full synthetic engine lubricant, embodying superior performance through the integration of premium-grade raw materials and the latest technological advancements. It ensures flawless engine functionality across a wide range of temperatures and conditions while also promoting reduced fuel consumption.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