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0W-20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0W-20 SP, engineered with German precision, represents an innovative and superior-quality engine lubricant designed to conserve fuel, uniquely formulated for year-round use in both Asian and American automobiles. Combining a blend of exceptional base oils with state-of-the-art synthesis technology and advanced additives, it offers robust wear protection, reduces oil and fuel consumption, ensures engine cleanliness, and promotes rapid oil circulation within the engine.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wear protection</w:t>
        <w:br/>
        <w:t>• Exceptional performance in low-temperature conditions</w:t>
        <w:br/>
        <w:t>• Extraordinary resistance to oxidation</w:t>
        <w:br/>
        <w:t>• Excellent frictional characteristics</w:t>
        <w:br/>
        <w:t>• Minimal evaporation loss</w:t>
        <w:br/>
        <w:t>• Reduction in lubricant-associated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SP</w:t>
        <w:br/>
        <w:t>• ILSAC GF-6A</w:t>
        <w:br/>
        <w:t>• GM dexos1 Gen 3</w:t>
        <w:br/>
        <w:t>• Chrysler MS-6395</w:t>
        <w:br/>
        <w:t>• Ford WSS-M2C 962-A1 / WSS-M2C 947-B1</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ACEA C2</w:t>
        <w:br/>
        <w:t>• API CF</w:t>
        <w:br/>
        <w:t>• BMW Longlife-01 FE (up to 2018)</w:t>
        <w:br/>
        <w:t>• Fiat 9.55535-S1</w:t>
        <w:br/>
        <w:t>• VW 500 00</w:t>
        <w:br/>
        <w:t>• VW 501 01</w:t>
        <w:br/>
        <w:t>• VW 502 00</w:t>
        <w:br/>
        <w:t>• VW 503 00</w:t>
        <w:br/>
        <w:t>• VW 503 01</w:t>
        <w:br/>
        <w:t>• VW 505 00</w:t>
        <w:br/>
        <w:t>• VW 505 01</w:t>
        <w:br/>
        <w:t>• VW 506 00</w:t>
        <w:br/>
        <w:t>• VW 506 01 (with the exception of R5 and V10 TDI engines before 6/2006)</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