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Classicol Diesel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Classicol Diesel 10W-40 CF-4/SG, infused with German technological expertise, represents a high-performance engine oil dedicated to the protection of both naturally aspirated and turbocharged diesel engines across a wide range of service conditions. It adheres to the specifications of the API CF-4, CF, and SG performance categories.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CF-4/SG</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